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3EE" w:rsidRDefault="00E32E6A" w:rsidP="008C3B27">
      <w:pPr>
        <w:jc w:val="both"/>
        <w:rPr>
          <w:rFonts w:ascii="Times New Roman" w:hAnsi="Times New Roman" w:cs="Times New Roman"/>
          <w:sz w:val="24"/>
          <w:szCs w:val="24"/>
        </w:rPr>
      </w:pPr>
      <w:r>
        <w:rPr>
          <w:rFonts w:ascii="Times New Roman" w:hAnsi="Times New Roman" w:cs="Times New Roman"/>
          <w:sz w:val="24"/>
          <w:szCs w:val="24"/>
        </w:rPr>
        <w:t xml:space="preserve">Name: OKAFOR </w:t>
      </w:r>
      <w:proofErr w:type="spellStart"/>
      <w:r>
        <w:rPr>
          <w:rFonts w:ascii="Times New Roman" w:hAnsi="Times New Roman" w:cs="Times New Roman"/>
          <w:sz w:val="24"/>
          <w:szCs w:val="24"/>
        </w:rPr>
        <w:t>Nonso</w:t>
      </w:r>
      <w:proofErr w:type="spellEnd"/>
      <w:r>
        <w:rPr>
          <w:rFonts w:ascii="Times New Roman" w:hAnsi="Times New Roman" w:cs="Times New Roman"/>
          <w:sz w:val="24"/>
          <w:szCs w:val="24"/>
        </w:rPr>
        <w:t xml:space="preserve"> Felix</w:t>
      </w:r>
    </w:p>
    <w:p w:rsidR="00E32E6A" w:rsidRDefault="00E32E6A" w:rsidP="008C3B27">
      <w:pPr>
        <w:jc w:val="both"/>
        <w:rPr>
          <w:rFonts w:ascii="Times New Roman" w:hAnsi="Times New Roman" w:cs="Times New Roman"/>
          <w:sz w:val="24"/>
          <w:szCs w:val="24"/>
        </w:rPr>
      </w:pPr>
      <w:r>
        <w:rPr>
          <w:rFonts w:ascii="Times New Roman" w:hAnsi="Times New Roman" w:cs="Times New Roman"/>
          <w:sz w:val="24"/>
          <w:szCs w:val="24"/>
        </w:rPr>
        <w:t>Matric: number DI/883</w:t>
      </w:r>
    </w:p>
    <w:p w:rsidR="00E32E6A" w:rsidRDefault="00E32E6A" w:rsidP="008C3B27">
      <w:pPr>
        <w:jc w:val="both"/>
        <w:rPr>
          <w:rFonts w:ascii="Times New Roman" w:hAnsi="Times New Roman" w:cs="Times New Roman"/>
          <w:sz w:val="24"/>
          <w:szCs w:val="24"/>
        </w:rPr>
      </w:pPr>
      <w:r>
        <w:rPr>
          <w:rFonts w:ascii="Times New Roman" w:hAnsi="Times New Roman" w:cs="Times New Roman"/>
          <w:sz w:val="24"/>
          <w:szCs w:val="24"/>
        </w:rPr>
        <w:t xml:space="preserve">Course: THEOLOGY OF THE NEW TESTAMENT </w:t>
      </w:r>
    </w:p>
    <w:p w:rsidR="00E32E6A" w:rsidRDefault="00E32E6A" w:rsidP="008C3B27">
      <w:pPr>
        <w:jc w:val="both"/>
        <w:rPr>
          <w:rFonts w:ascii="Times New Roman" w:hAnsi="Times New Roman" w:cs="Times New Roman"/>
          <w:sz w:val="24"/>
          <w:szCs w:val="24"/>
        </w:rPr>
      </w:pPr>
      <w:r>
        <w:rPr>
          <w:rFonts w:ascii="Times New Roman" w:hAnsi="Times New Roman" w:cs="Times New Roman"/>
          <w:sz w:val="24"/>
          <w:szCs w:val="24"/>
        </w:rPr>
        <w:t xml:space="preserve">Lecturer: Rev. </w:t>
      </w:r>
      <w:proofErr w:type="spellStart"/>
      <w:r>
        <w:rPr>
          <w:rFonts w:ascii="Times New Roman" w:hAnsi="Times New Roman" w:cs="Times New Roman"/>
          <w:sz w:val="24"/>
          <w:szCs w:val="24"/>
        </w:rPr>
        <w:t>Fr</w:t>
      </w:r>
      <w:proofErr w:type="spellEnd"/>
      <w:r>
        <w:rPr>
          <w:rFonts w:ascii="Times New Roman" w:hAnsi="Times New Roman" w:cs="Times New Roman"/>
          <w:sz w:val="24"/>
          <w:szCs w:val="24"/>
        </w:rPr>
        <w:t xml:space="preserve"> Prof Gilbert MUNANA</w:t>
      </w:r>
      <w:r w:rsidR="00850D3C">
        <w:rPr>
          <w:rFonts w:ascii="Times New Roman" w:hAnsi="Times New Roman" w:cs="Times New Roman"/>
          <w:sz w:val="24"/>
          <w:szCs w:val="24"/>
        </w:rPr>
        <w:t>, OP</w:t>
      </w:r>
    </w:p>
    <w:p w:rsidR="002020D9" w:rsidRPr="00296525" w:rsidRDefault="00296525" w:rsidP="008C3B27">
      <w:pPr>
        <w:jc w:val="both"/>
        <w:rPr>
          <w:rFonts w:ascii="Times New Roman" w:hAnsi="Times New Roman" w:cs="Times New Roman"/>
          <w:b/>
          <w:sz w:val="24"/>
          <w:szCs w:val="24"/>
        </w:rPr>
      </w:pPr>
      <w:r>
        <w:rPr>
          <w:rFonts w:ascii="Times New Roman" w:hAnsi="Times New Roman" w:cs="Times New Roman"/>
          <w:b/>
          <w:sz w:val="24"/>
          <w:szCs w:val="24"/>
        </w:rPr>
        <w:t xml:space="preserve">A Summary of </w:t>
      </w:r>
      <w:r w:rsidR="006A51FC">
        <w:rPr>
          <w:rFonts w:ascii="Times New Roman" w:hAnsi="Times New Roman" w:cs="Times New Roman"/>
          <w:b/>
          <w:sz w:val="24"/>
          <w:szCs w:val="24"/>
        </w:rPr>
        <w:t>the Article titled “</w:t>
      </w:r>
      <w:r w:rsidR="00036629" w:rsidRPr="00296525">
        <w:rPr>
          <w:rFonts w:ascii="Times New Roman" w:hAnsi="Times New Roman" w:cs="Times New Roman"/>
          <w:b/>
          <w:sz w:val="24"/>
          <w:szCs w:val="24"/>
        </w:rPr>
        <w:t>Unity and/or/in Diversity? A Survey of Recent New Testament Theologies</w:t>
      </w:r>
      <w:r w:rsidRPr="00296525">
        <w:rPr>
          <w:rFonts w:ascii="Times New Roman" w:hAnsi="Times New Roman" w:cs="Times New Roman"/>
          <w:b/>
          <w:sz w:val="24"/>
          <w:szCs w:val="24"/>
        </w:rPr>
        <w:t xml:space="preserve">. By </w:t>
      </w:r>
      <w:proofErr w:type="spellStart"/>
      <w:r w:rsidRPr="00296525">
        <w:rPr>
          <w:rFonts w:ascii="Times New Roman" w:hAnsi="Times New Roman" w:cs="Times New Roman"/>
          <w:b/>
          <w:sz w:val="24"/>
          <w:szCs w:val="24"/>
        </w:rPr>
        <w:t>Wandel</w:t>
      </w:r>
      <w:proofErr w:type="spellEnd"/>
      <w:r w:rsidRPr="00296525">
        <w:rPr>
          <w:rFonts w:ascii="Times New Roman" w:hAnsi="Times New Roman" w:cs="Times New Roman"/>
          <w:b/>
          <w:sz w:val="24"/>
          <w:szCs w:val="24"/>
        </w:rPr>
        <w:t xml:space="preserve"> Sun.</w:t>
      </w:r>
    </w:p>
    <w:p w:rsidR="004A1706" w:rsidRDefault="004A1706" w:rsidP="001F18F2">
      <w:pPr>
        <w:spacing w:line="276" w:lineRule="auto"/>
        <w:jc w:val="both"/>
        <w:rPr>
          <w:rFonts w:ascii="Times New Roman" w:hAnsi="Times New Roman" w:cs="Times New Roman"/>
          <w:sz w:val="24"/>
          <w:szCs w:val="24"/>
        </w:rPr>
      </w:pPr>
      <w:r>
        <w:rPr>
          <w:rFonts w:ascii="Times New Roman" w:hAnsi="Times New Roman" w:cs="Times New Roman"/>
          <w:sz w:val="24"/>
          <w:szCs w:val="24"/>
        </w:rPr>
        <w:t>The question of “if there could be a unified theology called ‘</w:t>
      </w:r>
      <w:r w:rsidR="008C3B27" w:rsidRPr="008C3B27">
        <w:rPr>
          <w:rFonts w:ascii="Times New Roman" w:hAnsi="Times New Roman" w:cs="Times New Roman"/>
          <w:sz w:val="24"/>
          <w:szCs w:val="24"/>
        </w:rPr>
        <w:t>the theology of the new testament</w:t>
      </w:r>
      <w:r>
        <w:rPr>
          <w:rFonts w:ascii="Times New Roman" w:hAnsi="Times New Roman" w:cs="Times New Roman"/>
          <w:sz w:val="24"/>
          <w:szCs w:val="24"/>
        </w:rPr>
        <w:t xml:space="preserve">”, has given birth to </w:t>
      </w:r>
      <w:r w:rsidR="00435279">
        <w:rPr>
          <w:rFonts w:ascii="Times New Roman" w:hAnsi="Times New Roman" w:cs="Times New Roman"/>
          <w:sz w:val="24"/>
          <w:szCs w:val="24"/>
        </w:rPr>
        <w:t>controversial opinions among the new testament scholars if you like call it biblical scholar</w:t>
      </w:r>
      <w:r w:rsidR="006A51FC">
        <w:rPr>
          <w:rFonts w:ascii="Times New Roman" w:hAnsi="Times New Roman" w:cs="Times New Roman"/>
          <w:sz w:val="24"/>
          <w:szCs w:val="24"/>
        </w:rPr>
        <w:t>s</w:t>
      </w:r>
      <w:r w:rsidR="00435279">
        <w:rPr>
          <w:rFonts w:ascii="Times New Roman" w:hAnsi="Times New Roman" w:cs="Times New Roman"/>
          <w:sz w:val="24"/>
          <w:szCs w:val="24"/>
        </w:rPr>
        <w:t xml:space="preserve"> </w:t>
      </w:r>
      <w:r w:rsidR="006A51FC">
        <w:rPr>
          <w:rFonts w:ascii="Times New Roman" w:hAnsi="Times New Roman" w:cs="Times New Roman"/>
          <w:sz w:val="24"/>
          <w:szCs w:val="24"/>
        </w:rPr>
        <w:t xml:space="preserve">as such is </w:t>
      </w:r>
      <w:proofErr w:type="spellStart"/>
      <w:r w:rsidR="006A51FC">
        <w:rPr>
          <w:rFonts w:ascii="Times New Roman" w:hAnsi="Times New Roman" w:cs="Times New Roman"/>
          <w:sz w:val="24"/>
          <w:szCs w:val="24"/>
        </w:rPr>
        <w:t>Wendel</w:t>
      </w:r>
      <w:proofErr w:type="spellEnd"/>
      <w:r w:rsidR="006A51FC">
        <w:rPr>
          <w:rFonts w:ascii="Times New Roman" w:hAnsi="Times New Roman" w:cs="Times New Roman"/>
          <w:sz w:val="24"/>
          <w:szCs w:val="24"/>
        </w:rPr>
        <w:t xml:space="preserve"> Sun. H</w:t>
      </w:r>
      <w:r w:rsidR="004C5E93">
        <w:rPr>
          <w:rFonts w:ascii="Times New Roman" w:hAnsi="Times New Roman" w:cs="Times New Roman"/>
          <w:sz w:val="24"/>
          <w:szCs w:val="24"/>
        </w:rPr>
        <w:t>owever, in as much as the students of N</w:t>
      </w:r>
      <w:r w:rsidR="006A51FC">
        <w:rPr>
          <w:rFonts w:ascii="Times New Roman" w:hAnsi="Times New Roman" w:cs="Times New Roman"/>
          <w:sz w:val="24"/>
          <w:szCs w:val="24"/>
        </w:rPr>
        <w:t xml:space="preserve">ew Testament </w:t>
      </w:r>
      <w:r w:rsidR="004C5E93">
        <w:rPr>
          <w:rFonts w:ascii="Times New Roman" w:hAnsi="Times New Roman" w:cs="Times New Roman"/>
          <w:sz w:val="24"/>
          <w:szCs w:val="24"/>
        </w:rPr>
        <w:t>T</w:t>
      </w:r>
      <w:r w:rsidR="006A51FC">
        <w:rPr>
          <w:rFonts w:ascii="Times New Roman" w:hAnsi="Times New Roman" w:cs="Times New Roman"/>
          <w:sz w:val="24"/>
          <w:szCs w:val="24"/>
        </w:rPr>
        <w:t>heology</w:t>
      </w:r>
      <w:r w:rsidR="004C5E93">
        <w:rPr>
          <w:rFonts w:ascii="Times New Roman" w:hAnsi="Times New Roman" w:cs="Times New Roman"/>
          <w:sz w:val="24"/>
          <w:szCs w:val="24"/>
        </w:rPr>
        <w:t xml:space="preserve"> may appreciate the different options or opinions of the scholars, it makes it </w:t>
      </w:r>
      <w:r w:rsidR="004C5E93" w:rsidRPr="004C5E93">
        <w:rPr>
          <w:rFonts w:ascii="Times New Roman" w:hAnsi="Times New Roman" w:cs="Times New Roman"/>
          <w:sz w:val="24"/>
          <w:szCs w:val="24"/>
        </w:rPr>
        <w:t>difficult for those outside the discipline, and even scholarly insiders, to stay current with research.</w:t>
      </w:r>
      <w:r w:rsidR="004C5E93">
        <w:rPr>
          <w:rStyle w:val="FootnoteReference"/>
          <w:rFonts w:ascii="Times New Roman" w:hAnsi="Times New Roman" w:cs="Times New Roman"/>
          <w:sz w:val="24"/>
          <w:szCs w:val="24"/>
        </w:rPr>
        <w:footnoteReference w:id="1"/>
      </w:r>
    </w:p>
    <w:p w:rsidR="004D3CEF" w:rsidRDefault="0089522E" w:rsidP="001F18F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WENDEL SUN is a </w:t>
      </w:r>
      <w:r w:rsidR="008C3B27" w:rsidRPr="008C3B27">
        <w:rPr>
          <w:rFonts w:ascii="Times New Roman" w:hAnsi="Times New Roman" w:cs="Times New Roman"/>
          <w:sz w:val="24"/>
          <w:szCs w:val="24"/>
        </w:rPr>
        <w:t>Ph.D. ca</w:t>
      </w:r>
      <w:r>
        <w:rPr>
          <w:rFonts w:ascii="Times New Roman" w:hAnsi="Times New Roman" w:cs="Times New Roman"/>
          <w:sz w:val="24"/>
          <w:szCs w:val="24"/>
        </w:rPr>
        <w:t>ndidate at the University of Chester, also</w:t>
      </w:r>
      <w:r w:rsidR="008C3B27" w:rsidRPr="008C3B27">
        <w:rPr>
          <w:rFonts w:ascii="Times New Roman" w:hAnsi="Times New Roman" w:cs="Times New Roman"/>
          <w:sz w:val="24"/>
          <w:szCs w:val="24"/>
        </w:rPr>
        <w:t xml:space="preserve"> Academic Dean and Associate P</w:t>
      </w:r>
      <w:r w:rsidR="006A51FC">
        <w:rPr>
          <w:rFonts w:ascii="Times New Roman" w:hAnsi="Times New Roman" w:cs="Times New Roman"/>
          <w:sz w:val="24"/>
          <w:szCs w:val="24"/>
        </w:rPr>
        <w:t>rofessor of Biblical Theology in a seminary at</w:t>
      </w:r>
      <w:r w:rsidR="008C3B27" w:rsidRPr="008C3B27">
        <w:rPr>
          <w:rFonts w:ascii="Times New Roman" w:hAnsi="Times New Roman" w:cs="Times New Roman"/>
          <w:sz w:val="24"/>
          <w:szCs w:val="24"/>
        </w:rPr>
        <w:t xml:space="preserve"> China</w:t>
      </w:r>
      <w:r w:rsidR="008C3B27">
        <w:rPr>
          <w:rFonts w:ascii="Times New Roman" w:hAnsi="Times New Roman" w:cs="Times New Roman"/>
          <w:sz w:val="24"/>
          <w:szCs w:val="24"/>
        </w:rPr>
        <w:t>.</w:t>
      </w:r>
      <w:r w:rsidRPr="0089522E">
        <w:t xml:space="preserve"> </w:t>
      </w:r>
      <w:r>
        <w:rPr>
          <w:rFonts w:ascii="Times New Roman" w:hAnsi="Times New Roman" w:cs="Times New Roman"/>
          <w:sz w:val="24"/>
          <w:szCs w:val="24"/>
        </w:rPr>
        <w:t xml:space="preserve">The purpose of </w:t>
      </w:r>
      <w:r w:rsidR="0009386D">
        <w:rPr>
          <w:rFonts w:ascii="Times New Roman" w:hAnsi="Times New Roman" w:cs="Times New Roman"/>
          <w:sz w:val="24"/>
          <w:szCs w:val="24"/>
        </w:rPr>
        <w:t>t</w:t>
      </w:r>
      <w:r>
        <w:rPr>
          <w:rFonts w:ascii="Times New Roman" w:hAnsi="Times New Roman" w:cs="Times New Roman"/>
          <w:sz w:val="24"/>
          <w:szCs w:val="24"/>
        </w:rPr>
        <w:t xml:space="preserve">his article </w:t>
      </w:r>
      <w:r w:rsidR="0009386D">
        <w:rPr>
          <w:rFonts w:ascii="Times New Roman" w:hAnsi="Times New Roman" w:cs="Times New Roman"/>
          <w:sz w:val="24"/>
          <w:szCs w:val="24"/>
        </w:rPr>
        <w:t xml:space="preserve">according to him </w:t>
      </w:r>
      <w:r>
        <w:rPr>
          <w:rFonts w:ascii="Times New Roman" w:hAnsi="Times New Roman" w:cs="Times New Roman"/>
          <w:sz w:val="24"/>
          <w:szCs w:val="24"/>
        </w:rPr>
        <w:t>was</w:t>
      </w:r>
      <w:r w:rsidRPr="0089522E">
        <w:rPr>
          <w:rFonts w:ascii="Times New Roman" w:hAnsi="Times New Roman" w:cs="Times New Roman"/>
          <w:sz w:val="24"/>
          <w:szCs w:val="24"/>
        </w:rPr>
        <w:t xml:space="preserve"> to briefly survey some of the more important recent contributions</w:t>
      </w:r>
      <w:r>
        <w:rPr>
          <w:rFonts w:ascii="Times New Roman" w:hAnsi="Times New Roman" w:cs="Times New Roman"/>
          <w:sz w:val="24"/>
          <w:szCs w:val="24"/>
        </w:rPr>
        <w:t xml:space="preserve"> of some theologians</w:t>
      </w:r>
      <w:r w:rsidRPr="0089522E">
        <w:rPr>
          <w:rFonts w:ascii="Times New Roman" w:hAnsi="Times New Roman" w:cs="Times New Roman"/>
          <w:sz w:val="24"/>
          <w:szCs w:val="24"/>
        </w:rPr>
        <w:t xml:space="preserve"> to N</w:t>
      </w:r>
      <w:r w:rsidR="006A51FC">
        <w:rPr>
          <w:rFonts w:ascii="Times New Roman" w:hAnsi="Times New Roman" w:cs="Times New Roman"/>
          <w:sz w:val="24"/>
          <w:szCs w:val="24"/>
        </w:rPr>
        <w:t xml:space="preserve">ew </w:t>
      </w:r>
      <w:r w:rsidRPr="0089522E">
        <w:rPr>
          <w:rFonts w:ascii="Times New Roman" w:hAnsi="Times New Roman" w:cs="Times New Roman"/>
          <w:sz w:val="24"/>
          <w:szCs w:val="24"/>
        </w:rPr>
        <w:t>T</w:t>
      </w:r>
      <w:r w:rsidR="006A51FC">
        <w:rPr>
          <w:rFonts w:ascii="Times New Roman" w:hAnsi="Times New Roman" w:cs="Times New Roman"/>
          <w:sz w:val="24"/>
          <w:szCs w:val="24"/>
        </w:rPr>
        <w:t xml:space="preserve">estament </w:t>
      </w:r>
      <w:r w:rsidRPr="0089522E">
        <w:rPr>
          <w:rFonts w:ascii="Times New Roman" w:hAnsi="Times New Roman" w:cs="Times New Roman"/>
          <w:sz w:val="24"/>
          <w:szCs w:val="24"/>
        </w:rPr>
        <w:t>T</w:t>
      </w:r>
      <w:r w:rsidR="006A51FC">
        <w:rPr>
          <w:rFonts w:ascii="Times New Roman" w:hAnsi="Times New Roman" w:cs="Times New Roman"/>
          <w:sz w:val="24"/>
          <w:szCs w:val="24"/>
        </w:rPr>
        <w:t>heology,</w:t>
      </w:r>
      <w:r w:rsidRPr="0089522E">
        <w:rPr>
          <w:rFonts w:ascii="Times New Roman" w:hAnsi="Times New Roman" w:cs="Times New Roman"/>
          <w:sz w:val="24"/>
          <w:szCs w:val="24"/>
        </w:rPr>
        <w:t xml:space="preserve"> highlighting the ways in which they address</w:t>
      </w:r>
      <w:r w:rsidR="006A51FC">
        <w:rPr>
          <w:rFonts w:ascii="Times New Roman" w:hAnsi="Times New Roman" w:cs="Times New Roman"/>
          <w:sz w:val="24"/>
          <w:szCs w:val="24"/>
        </w:rPr>
        <w:t>ed</w:t>
      </w:r>
      <w:r w:rsidRPr="0089522E">
        <w:rPr>
          <w:rFonts w:ascii="Times New Roman" w:hAnsi="Times New Roman" w:cs="Times New Roman"/>
          <w:sz w:val="24"/>
          <w:szCs w:val="24"/>
        </w:rPr>
        <w:t xml:space="preserve"> this topic</w:t>
      </w:r>
      <w:r>
        <w:rPr>
          <w:rFonts w:ascii="Times New Roman" w:hAnsi="Times New Roman" w:cs="Times New Roman"/>
          <w:sz w:val="24"/>
          <w:szCs w:val="24"/>
        </w:rPr>
        <w:t xml:space="preserve"> of unity and diversity.</w:t>
      </w:r>
      <w:r w:rsidR="00A42E46">
        <w:rPr>
          <w:rFonts w:ascii="Times New Roman" w:hAnsi="Times New Roman" w:cs="Times New Roman"/>
          <w:sz w:val="24"/>
          <w:szCs w:val="24"/>
        </w:rPr>
        <w:t xml:space="preserve"> In his article, he focused on the treatment of unity and </w:t>
      </w:r>
      <w:r w:rsidR="006A51FC">
        <w:rPr>
          <w:rFonts w:ascii="Times New Roman" w:hAnsi="Times New Roman" w:cs="Times New Roman"/>
          <w:sz w:val="24"/>
          <w:szCs w:val="24"/>
        </w:rPr>
        <w:t>diversity</w:t>
      </w:r>
      <w:r w:rsidR="00A42E46">
        <w:rPr>
          <w:rFonts w:ascii="Times New Roman" w:hAnsi="Times New Roman" w:cs="Times New Roman"/>
          <w:sz w:val="24"/>
          <w:szCs w:val="24"/>
        </w:rPr>
        <w:t xml:space="preserve"> as found in each of the books of the </w:t>
      </w:r>
      <w:r w:rsidR="00296525">
        <w:rPr>
          <w:rFonts w:ascii="Times New Roman" w:hAnsi="Times New Roman" w:cs="Times New Roman"/>
          <w:sz w:val="24"/>
          <w:szCs w:val="24"/>
        </w:rPr>
        <w:t>New Testament</w:t>
      </w:r>
      <w:r w:rsidR="00A42E46">
        <w:rPr>
          <w:rFonts w:ascii="Times New Roman" w:hAnsi="Times New Roman" w:cs="Times New Roman"/>
          <w:sz w:val="24"/>
          <w:szCs w:val="24"/>
        </w:rPr>
        <w:t>.</w:t>
      </w:r>
      <w:r w:rsidR="00586967">
        <w:rPr>
          <w:rFonts w:ascii="Times New Roman" w:hAnsi="Times New Roman" w:cs="Times New Roman"/>
          <w:sz w:val="24"/>
          <w:szCs w:val="24"/>
        </w:rPr>
        <w:t xml:space="preserve"> </w:t>
      </w:r>
      <w:r w:rsidR="000274B1">
        <w:rPr>
          <w:rFonts w:ascii="Times New Roman" w:hAnsi="Times New Roman" w:cs="Times New Roman"/>
          <w:sz w:val="24"/>
          <w:szCs w:val="24"/>
        </w:rPr>
        <w:t xml:space="preserve">He surveyed </w:t>
      </w:r>
      <w:r w:rsidR="00296525" w:rsidRPr="00296525">
        <w:rPr>
          <w:rFonts w:ascii="Times New Roman" w:hAnsi="Times New Roman" w:cs="Times New Roman"/>
          <w:sz w:val="24"/>
          <w:szCs w:val="24"/>
        </w:rPr>
        <w:t>Howard Marsh</w:t>
      </w:r>
      <w:r w:rsidR="005018E8">
        <w:rPr>
          <w:rFonts w:ascii="Times New Roman" w:hAnsi="Times New Roman" w:cs="Times New Roman"/>
          <w:sz w:val="24"/>
          <w:szCs w:val="24"/>
        </w:rPr>
        <w:t xml:space="preserve">all </w:t>
      </w:r>
      <w:r w:rsidR="00296525" w:rsidRPr="005018E8">
        <w:rPr>
          <w:rFonts w:ascii="Times New Roman" w:hAnsi="Times New Roman" w:cs="Times New Roman"/>
          <w:i/>
          <w:sz w:val="24"/>
          <w:szCs w:val="24"/>
        </w:rPr>
        <w:t>New Testament Theology: Many Witnesses, One Gospel</w:t>
      </w:r>
      <w:r w:rsidR="00296525">
        <w:rPr>
          <w:rFonts w:ascii="Times New Roman" w:hAnsi="Times New Roman" w:cs="Times New Roman"/>
          <w:sz w:val="24"/>
          <w:szCs w:val="24"/>
        </w:rPr>
        <w:t xml:space="preserve">, </w:t>
      </w:r>
      <w:r w:rsidR="00296525" w:rsidRPr="00296525">
        <w:rPr>
          <w:rFonts w:ascii="Times New Roman" w:hAnsi="Times New Roman" w:cs="Times New Roman"/>
          <w:sz w:val="24"/>
          <w:szCs w:val="24"/>
        </w:rPr>
        <w:t xml:space="preserve">Frank </w:t>
      </w:r>
      <w:proofErr w:type="spellStart"/>
      <w:r w:rsidR="00296525" w:rsidRPr="00296525">
        <w:rPr>
          <w:rFonts w:ascii="Times New Roman" w:hAnsi="Times New Roman" w:cs="Times New Roman"/>
          <w:sz w:val="24"/>
          <w:szCs w:val="24"/>
        </w:rPr>
        <w:t>Thielman</w:t>
      </w:r>
      <w:proofErr w:type="spellEnd"/>
      <w:r w:rsidR="00296525" w:rsidRPr="00296525">
        <w:rPr>
          <w:rFonts w:ascii="Times New Roman" w:hAnsi="Times New Roman" w:cs="Times New Roman"/>
          <w:sz w:val="24"/>
          <w:szCs w:val="24"/>
        </w:rPr>
        <w:t xml:space="preserve">, </w:t>
      </w:r>
      <w:r w:rsidR="00296525" w:rsidRPr="005018E8">
        <w:rPr>
          <w:rFonts w:ascii="Times New Roman" w:hAnsi="Times New Roman" w:cs="Times New Roman"/>
          <w:i/>
          <w:sz w:val="24"/>
          <w:szCs w:val="24"/>
        </w:rPr>
        <w:t>Theology</w:t>
      </w:r>
      <w:r w:rsidR="005018E8" w:rsidRPr="005018E8">
        <w:rPr>
          <w:rFonts w:ascii="Times New Roman" w:hAnsi="Times New Roman" w:cs="Times New Roman"/>
          <w:i/>
          <w:sz w:val="24"/>
          <w:szCs w:val="24"/>
        </w:rPr>
        <w:t xml:space="preserve"> of the </w:t>
      </w:r>
      <w:r w:rsidR="00296525" w:rsidRPr="005018E8">
        <w:rPr>
          <w:rFonts w:ascii="Times New Roman" w:hAnsi="Times New Roman" w:cs="Times New Roman"/>
          <w:i/>
          <w:sz w:val="24"/>
          <w:szCs w:val="24"/>
        </w:rPr>
        <w:t>New Testament: A Canonical and Synthetic Approach</w:t>
      </w:r>
      <w:r w:rsidR="00296525">
        <w:rPr>
          <w:rFonts w:ascii="Times New Roman" w:hAnsi="Times New Roman" w:cs="Times New Roman"/>
          <w:sz w:val="24"/>
          <w:szCs w:val="24"/>
        </w:rPr>
        <w:t>,</w:t>
      </w:r>
      <w:r w:rsidR="00296525" w:rsidRPr="00296525">
        <w:t xml:space="preserve"> </w:t>
      </w:r>
      <w:r w:rsidR="00296525" w:rsidRPr="00296525">
        <w:rPr>
          <w:rFonts w:ascii="Times New Roman" w:hAnsi="Times New Roman" w:cs="Times New Roman"/>
          <w:sz w:val="24"/>
          <w:szCs w:val="24"/>
        </w:rPr>
        <w:t xml:space="preserve">Frank J. Matera, </w:t>
      </w:r>
      <w:r w:rsidR="00296525" w:rsidRPr="005018E8">
        <w:rPr>
          <w:rFonts w:ascii="Times New Roman" w:hAnsi="Times New Roman" w:cs="Times New Roman"/>
          <w:i/>
          <w:sz w:val="24"/>
          <w:szCs w:val="24"/>
        </w:rPr>
        <w:t>New Testament Theology: Exploring Diversity and Unity</w:t>
      </w:r>
      <w:r w:rsidR="00296525">
        <w:rPr>
          <w:rFonts w:ascii="Times New Roman" w:hAnsi="Times New Roman" w:cs="Times New Roman"/>
          <w:sz w:val="24"/>
          <w:szCs w:val="24"/>
        </w:rPr>
        <w:t xml:space="preserve">, </w:t>
      </w:r>
      <w:r w:rsidR="00296525" w:rsidRPr="00296525">
        <w:rPr>
          <w:rFonts w:ascii="Times New Roman" w:hAnsi="Times New Roman" w:cs="Times New Roman"/>
          <w:sz w:val="24"/>
          <w:szCs w:val="24"/>
        </w:rPr>
        <w:t xml:space="preserve">Thomas R. Schreiner, </w:t>
      </w:r>
      <w:r w:rsidR="00296525" w:rsidRPr="005018E8">
        <w:rPr>
          <w:rFonts w:ascii="Times New Roman" w:hAnsi="Times New Roman" w:cs="Times New Roman"/>
          <w:i/>
          <w:sz w:val="24"/>
          <w:szCs w:val="24"/>
        </w:rPr>
        <w:t>New Testament Theology: Magnifying God in Christ,</w:t>
      </w:r>
      <w:r w:rsidR="00296525">
        <w:rPr>
          <w:rFonts w:ascii="Times New Roman" w:hAnsi="Times New Roman" w:cs="Times New Roman"/>
          <w:sz w:val="24"/>
          <w:szCs w:val="24"/>
        </w:rPr>
        <w:t xml:space="preserve"> </w:t>
      </w:r>
      <w:proofErr w:type="spellStart"/>
      <w:r w:rsidR="00296525" w:rsidRPr="00296525">
        <w:rPr>
          <w:rFonts w:ascii="Times New Roman" w:hAnsi="Times New Roman" w:cs="Times New Roman"/>
          <w:sz w:val="24"/>
          <w:szCs w:val="24"/>
        </w:rPr>
        <w:t>Udo</w:t>
      </w:r>
      <w:proofErr w:type="spellEnd"/>
      <w:r w:rsidR="00296525" w:rsidRPr="00296525">
        <w:rPr>
          <w:rFonts w:ascii="Times New Roman" w:hAnsi="Times New Roman" w:cs="Times New Roman"/>
          <w:sz w:val="24"/>
          <w:szCs w:val="24"/>
        </w:rPr>
        <w:t xml:space="preserve"> </w:t>
      </w:r>
      <w:proofErr w:type="spellStart"/>
      <w:r w:rsidR="00296525" w:rsidRPr="00296525">
        <w:rPr>
          <w:rFonts w:ascii="Times New Roman" w:hAnsi="Times New Roman" w:cs="Times New Roman"/>
          <w:sz w:val="24"/>
          <w:szCs w:val="24"/>
        </w:rPr>
        <w:t>Schne</w:t>
      </w:r>
      <w:r w:rsidR="00296525">
        <w:rPr>
          <w:rFonts w:ascii="Times New Roman" w:hAnsi="Times New Roman" w:cs="Times New Roman"/>
          <w:sz w:val="24"/>
          <w:szCs w:val="24"/>
        </w:rPr>
        <w:t>lle</w:t>
      </w:r>
      <w:proofErr w:type="spellEnd"/>
      <w:r w:rsidR="00296525">
        <w:rPr>
          <w:rFonts w:ascii="Times New Roman" w:hAnsi="Times New Roman" w:cs="Times New Roman"/>
          <w:sz w:val="24"/>
          <w:szCs w:val="24"/>
        </w:rPr>
        <w:t xml:space="preserve">, </w:t>
      </w:r>
      <w:r w:rsidR="00296525" w:rsidRPr="000274B1">
        <w:rPr>
          <w:rFonts w:ascii="Times New Roman" w:hAnsi="Times New Roman" w:cs="Times New Roman"/>
          <w:i/>
          <w:sz w:val="24"/>
          <w:szCs w:val="24"/>
        </w:rPr>
        <w:t>Theology of the New Testament</w:t>
      </w:r>
      <w:r w:rsidR="00296525">
        <w:rPr>
          <w:rFonts w:ascii="Times New Roman" w:hAnsi="Times New Roman" w:cs="Times New Roman"/>
          <w:sz w:val="24"/>
          <w:szCs w:val="24"/>
        </w:rPr>
        <w:t xml:space="preserve">, </w:t>
      </w:r>
      <w:r w:rsidR="00296525" w:rsidRPr="00296525">
        <w:rPr>
          <w:rFonts w:ascii="Times New Roman" w:hAnsi="Times New Roman" w:cs="Times New Roman"/>
          <w:sz w:val="24"/>
          <w:szCs w:val="24"/>
        </w:rPr>
        <w:t xml:space="preserve">G. K. Beale, </w:t>
      </w:r>
      <w:r w:rsidR="00296525" w:rsidRPr="000274B1">
        <w:rPr>
          <w:rFonts w:ascii="Times New Roman" w:hAnsi="Times New Roman" w:cs="Times New Roman"/>
          <w:i/>
          <w:sz w:val="24"/>
          <w:szCs w:val="24"/>
        </w:rPr>
        <w:t>A New Testament Biblical Theology: The Unfolding of the Old Testament in the New</w:t>
      </w:r>
      <w:r w:rsidR="000274B1">
        <w:rPr>
          <w:rFonts w:ascii="Times New Roman" w:hAnsi="Times New Roman" w:cs="Times New Roman"/>
          <w:i/>
          <w:sz w:val="24"/>
          <w:szCs w:val="24"/>
        </w:rPr>
        <w:t>.</w:t>
      </w:r>
      <w:r w:rsidR="00296525">
        <w:rPr>
          <w:rFonts w:ascii="Times New Roman" w:hAnsi="Times New Roman" w:cs="Times New Roman"/>
          <w:sz w:val="24"/>
          <w:szCs w:val="24"/>
        </w:rPr>
        <w:t xml:space="preserve"> </w:t>
      </w:r>
      <w:r w:rsidR="004D3CEF">
        <w:rPr>
          <w:rFonts w:ascii="Times New Roman" w:hAnsi="Times New Roman" w:cs="Times New Roman"/>
          <w:sz w:val="24"/>
          <w:szCs w:val="24"/>
        </w:rPr>
        <w:t>He considered the point made by</w:t>
      </w:r>
      <w:r w:rsidR="004D3CEF" w:rsidRPr="004D3CEF">
        <w:rPr>
          <w:rFonts w:ascii="Times New Roman" w:hAnsi="Times New Roman" w:cs="Times New Roman"/>
          <w:sz w:val="24"/>
          <w:szCs w:val="24"/>
        </w:rPr>
        <w:t xml:space="preserve"> </w:t>
      </w:r>
      <w:proofErr w:type="spellStart"/>
      <w:r w:rsidR="004D3CEF" w:rsidRPr="004D3CEF">
        <w:rPr>
          <w:rFonts w:ascii="Times New Roman" w:hAnsi="Times New Roman" w:cs="Times New Roman"/>
          <w:sz w:val="24"/>
          <w:szCs w:val="24"/>
        </w:rPr>
        <w:t>Räisänen</w:t>
      </w:r>
      <w:proofErr w:type="spellEnd"/>
      <w:r w:rsidR="004D3CEF">
        <w:rPr>
          <w:rFonts w:ascii="Times New Roman" w:hAnsi="Times New Roman" w:cs="Times New Roman"/>
          <w:sz w:val="24"/>
          <w:szCs w:val="24"/>
        </w:rPr>
        <w:t xml:space="preserve"> where he</w:t>
      </w:r>
      <w:r w:rsidR="004D3CEF" w:rsidRPr="004D3CEF">
        <w:rPr>
          <w:rFonts w:ascii="Times New Roman" w:hAnsi="Times New Roman" w:cs="Times New Roman"/>
          <w:sz w:val="24"/>
          <w:szCs w:val="24"/>
        </w:rPr>
        <w:t xml:space="preserve"> holds that it was a “fatal mistake” for NT scholarship to move away from historical study and turn instead to theological concerns in the years following World War I</w:t>
      </w:r>
      <w:r w:rsidR="004D3CEF">
        <w:rPr>
          <w:rFonts w:ascii="Times New Roman" w:hAnsi="Times New Roman" w:cs="Times New Roman"/>
          <w:sz w:val="24"/>
          <w:szCs w:val="24"/>
        </w:rPr>
        <w:t xml:space="preserve">. </w:t>
      </w:r>
      <w:r w:rsidR="004D3CEF" w:rsidRPr="004D3CEF">
        <w:rPr>
          <w:rFonts w:ascii="Times New Roman" w:hAnsi="Times New Roman" w:cs="Times New Roman"/>
          <w:sz w:val="24"/>
          <w:szCs w:val="24"/>
        </w:rPr>
        <w:t xml:space="preserve">Thomas </w:t>
      </w:r>
      <w:proofErr w:type="spellStart"/>
      <w:r w:rsidR="004D3CEF" w:rsidRPr="004D3CEF">
        <w:rPr>
          <w:rFonts w:ascii="Times New Roman" w:hAnsi="Times New Roman" w:cs="Times New Roman"/>
          <w:sz w:val="24"/>
          <w:szCs w:val="24"/>
        </w:rPr>
        <w:t>Hatina</w:t>
      </w:r>
      <w:proofErr w:type="spellEnd"/>
      <w:r w:rsidR="004D3CEF" w:rsidRPr="004D3CEF">
        <w:rPr>
          <w:rFonts w:ascii="Times New Roman" w:hAnsi="Times New Roman" w:cs="Times New Roman"/>
          <w:sz w:val="24"/>
          <w:szCs w:val="24"/>
        </w:rPr>
        <w:t xml:space="preserve"> has argued that the discipline of NTT must set aside the quest for normativity and focus on summarizing the diverse theological tenets of the NT’s authors.</w:t>
      </w:r>
      <w:r w:rsidR="004D3CEF">
        <w:rPr>
          <w:rFonts w:ascii="Times New Roman" w:hAnsi="Times New Roman" w:cs="Times New Roman"/>
          <w:sz w:val="24"/>
          <w:szCs w:val="24"/>
        </w:rPr>
        <w:t xml:space="preserve"> </w:t>
      </w:r>
      <w:proofErr w:type="spellStart"/>
      <w:r w:rsidR="004D3CEF">
        <w:rPr>
          <w:rFonts w:ascii="Times New Roman" w:hAnsi="Times New Roman" w:cs="Times New Roman"/>
          <w:sz w:val="24"/>
          <w:szCs w:val="24"/>
        </w:rPr>
        <w:t>Wudal</w:t>
      </w:r>
      <w:proofErr w:type="spellEnd"/>
      <w:r w:rsidR="004D3CEF">
        <w:rPr>
          <w:rFonts w:ascii="Times New Roman" w:hAnsi="Times New Roman" w:cs="Times New Roman"/>
          <w:sz w:val="24"/>
          <w:szCs w:val="24"/>
        </w:rPr>
        <w:t xml:space="preserve"> opines that.</w:t>
      </w:r>
    </w:p>
    <w:p w:rsidR="004D3CEF" w:rsidRPr="00A578E7" w:rsidRDefault="004D3CEF" w:rsidP="001F18F2">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A578E7">
        <w:rPr>
          <w:rFonts w:ascii="Times New Roman" w:hAnsi="Times New Roman" w:cs="Times New Roman"/>
          <w:sz w:val="24"/>
          <w:szCs w:val="24"/>
        </w:rPr>
        <w:t xml:space="preserve">For both </w:t>
      </w:r>
      <w:proofErr w:type="spellStart"/>
      <w:r w:rsidRPr="00A578E7">
        <w:rPr>
          <w:rFonts w:ascii="Times New Roman" w:hAnsi="Times New Roman" w:cs="Times New Roman"/>
          <w:sz w:val="24"/>
          <w:szCs w:val="24"/>
        </w:rPr>
        <w:t>Räisänen</w:t>
      </w:r>
      <w:proofErr w:type="spellEnd"/>
      <w:r w:rsidRPr="00A578E7">
        <w:rPr>
          <w:rFonts w:ascii="Times New Roman" w:hAnsi="Times New Roman" w:cs="Times New Roman"/>
          <w:sz w:val="24"/>
          <w:szCs w:val="24"/>
        </w:rPr>
        <w:t xml:space="preserve"> and </w:t>
      </w:r>
      <w:proofErr w:type="spellStart"/>
      <w:r w:rsidRPr="00A578E7">
        <w:rPr>
          <w:rFonts w:ascii="Times New Roman" w:hAnsi="Times New Roman" w:cs="Times New Roman"/>
          <w:sz w:val="24"/>
          <w:szCs w:val="24"/>
        </w:rPr>
        <w:t>Hatina</w:t>
      </w:r>
      <w:proofErr w:type="spellEnd"/>
      <w:r w:rsidRPr="00A578E7">
        <w:rPr>
          <w:rFonts w:ascii="Times New Roman" w:hAnsi="Times New Roman" w:cs="Times New Roman"/>
          <w:sz w:val="24"/>
          <w:szCs w:val="24"/>
        </w:rPr>
        <w:t>, unity and diversity is a non-issue, since a unified N</w:t>
      </w:r>
      <w:r w:rsidR="00FD07DE">
        <w:rPr>
          <w:rFonts w:ascii="Times New Roman" w:hAnsi="Times New Roman" w:cs="Times New Roman"/>
          <w:sz w:val="24"/>
          <w:szCs w:val="24"/>
        </w:rPr>
        <w:t xml:space="preserve">ew </w:t>
      </w:r>
      <w:r w:rsidRPr="00A578E7">
        <w:rPr>
          <w:rFonts w:ascii="Times New Roman" w:hAnsi="Times New Roman" w:cs="Times New Roman"/>
          <w:sz w:val="24"/>
          <w:szCs w:val="24"/>
        </w:rPr>
        <w:t>T</w:t>
      </w:r>
      <w:r w:rsidR="00FD07DE">
        <w:rPr>
          <w:rFonts w:ascii="Times New Roman" w:hAnsi="Times New Roman" w:cs="Times New Roman"/>
          <w:sz w:val="24"/>
          <w:szCs w:val="24"/>
        </w:rPr>
        <w:t xml:space="preserve">estament </w:t>
      </w:r>
      <w:r w:rsidRPr="00A578E7">
        <w:rPr>
          <w:rFonts w:ascii="Times New Roman" w:hAnsi="Times New Roman" w:cs="Times New Roman"/>
          <w:sz w:val="24"/>
          <w:szCs w:val="24"/>
        </w:rPr>
        <w:t>T</w:t>
      </w:r>
      <w:r w:rsidR="00FD07DE">
        <w:rPr>
          <w:rFonts w:ascii="Times New Roman" w:hAnsi="Times New Roman" w:cs="Times New Roman"/>
          <w:sz w:val="24"/>
          <w:szCs w:val="24"/>
        </w:rPr>
        <w:t>heology</w:t>
      </w:r>
      <w:r w:rsidRPr="00A578E7">
        <w:rPr>
          <w:rFonts w:ascii="Times New Roman" w:hAnsi="Times New Roman" w:cs="Times New Roman"/>
          <w:sz w:val="24"/>
          <w:szCs w:val="24"/>
        </w:rPr>
        <w:t xml:space="preserve"> is neither desirable nor even possible. </w:t>
      </w:r>
      <w:proofErr w:type="spellStart"/>
      <w:r w:rsidRPr="00A578E7">
        <w:rPr>
          <w:rFonts w:ascii="Times New Roman" w:hAnsi="Times New Roman" w:cs="Times New Roman"/>
          <w:sz w:val="24"/>
          <w:szCs w:val="24"/>
        </w:rPr>
        <w:t>Räisänen</w:t>
      </w:r>
      <w:proofErr w:type="spellEnd"/>
      <w:r w:rsidRPr="00A578E7">
        <w:rPr>
          <w:rFonts w:ascii="Times New Roman" w:hAnsi="Times New Roman" w:cs="Times New Roman"/>
          <w:sz w:val="24"/>
          <w:szCs w:val="24"/>
        </w:rPr>
        <w:t xml:space="preserve"> believes that scholars should avoid all theological construction, instead opting for historical investigation. </w:t>
      </w:r>
      <w:proofErr w:type="spellStart"/>
      <w:r w:rsidRPr="00A578E7">
        <w:rPr>
          <w:rFonts w:ascii="Times New Roman" w:hAnsi="Times New Roman" w:cs="Times New Roman"/>
          <w:sz w:val="24"/>
          <w:szCs w:val="24"/>
        </w:rPr>
        <w:t>Hatina</w:t>
      </w:r>
      <w:proofErr w:type="spellEnd"/>
      <w:r w:rsidRPr="00A578E7">
        <w:rPr>
          <w:rFonts w:ascii="Times New Roman" w:hAnsi="Times New Roman" w:cs="Times New Roman"/>
          <w:sz w:val="24"/>
          <w:szCs w:val="24"/>
        </w:rPr>
        <w:t xml:space="preserve"> encourages theological reflection, but only in dialogue with wider studies of religion and culture for the purpose of contemporary relevance. Nevertheless, the following discussion clearly demonstrates that many scholars disagree with them regarding the alleged demise of N</w:t>
      </w:r>
      <w:r w:rsidR="00C46357">
        <w:rPr>
          <w:rFonts w:ascii="Times New Roman" w:hAnsi="Times New Roman" w:cs="Times New Roman"/>
          <w:sz w:val="24"/>
          <w:szCs w:val="24"/>
        </w:rPr>
        <w:t xml:space="preserve">ew </w:t>
      </w:r>
      <w:r w:rsidRPr="00A578E7">
        <w:rPr>
          <w:rFonts w:ascii="Times New Roman" w:hAnsi="Times New Roman" w:cs="Times New Roman"/>
          <w:sz w:val="24"/>
          <w:szCs w:val="24"/>
        </w:rPr>
        <w:t>T</w:t>
      </w:r>
      <w:r w:rsidR="00C46357">
        <w:rPr>
          <w:rFonts w:ascii="Times New Roman" w:hAnsi="Times New Roman" w:cs="Times New Roman"/>
          <w:sz w:val="24"/>
          <w:szCs w:val="24"/>
        </w:rPr>
        <w:t xml:space="preserve">estament </w:t>
      </w:r>
      <w:r w:rsidRPr="00A578E7">
        <w:rPr>
          <w:rFonts w:ascii="Times New Roman" w:hAnsi="Times New Roman" w:cs="Times New Roman"/>
          <w:sz w:val="24"/>
          <w:szCs w:val="24"/>
        </w:rPr>
        <w:t>T</w:t>
      </w:r>
      <w:r w:rsidR="00C46357">
        <w:rPr>
          <w:rFonts w:ascii="Times New Roman" w:hAnsi="Times New Roman" w:cs="Times New Roman"/>
          <w:sz w:val="24"/>
          <w:szCs w:val="24"/>
        </w:rPr>
        <w:t>heology</w:t>
      </w:r>
      <w:r w:rsidRPr="00A578E7">
        <w:rPr>
          <w:rFonts w:ascii="Times New Roman" w:hAnsi="Times New Roman" w:cs="Times New Roman"/>
          <w:sz w:val="24"/>
          <w:szCs w:val="24"/>
        </w:rPr>
        <w:t>.”</w:t>
      </w:r>
      <w:r w:rsidR="00BC1263" w:rsidRPr="00A578E7">
        <w:rPr>
          <w:rStyle w:val="FootnoteReference"/>
          <w:rFonts w:ascii="Times New Roman" w:hAnsi="Times New Roman" w:cs="Times New Roman"/>
          <w:sz w:val="24"/>
          <w:szCs w:val="24"/>
        </w:rPr>
        <w:footnoteReference w:id="2"/>
      </w:r>
    </w:p>
    <w:p w:rsidR="004C6CCB" w:rsidRPr="00EF48C8" w:rsidRDefault="00C46357" w:rsidP="001F18F2">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Wendel</w:t>
      </w:r>
      <w:proofErr w:type="spellEnd"/>
      <w:r>
        <w:rPr>
          <w:rFonts w:ascii="Times New Roman" w:hAnsi="Times New Roman" w:cs="Times New Roman"/>
          <w:sz w:val="24"/>
          <w:szCs w:val="24"/>
        </w:rPr>
        <w:t xml:space="preserve"> </w:t>
      </w:r>
      <w:r w:rsidR="004C6CCB" w:rsidRPr="00EF48C8">
        <w:rPr>
          <w:rFonts w:ascii="Times New Roman" w:hAnsi="Times New Roman" w:cs="Times New Roman"/>
          <w:sz w:val="24"/>
          <w:szCs w:val="24"/>
        </w:rPr>
        <w:t>exposed four primary issues in Marshall’ work as follow; the place of the N</w:t>
      </w:r>
      <w:r>
        <w:rPr>
          <w:rFonts w:ascii="Times New Roman" w:hAnsi="Times New Roman" w:cs="Times New Roman"/>
          <w:sz w:val="24"/>
          <w:szCs w:val="24"/>
        </w:rPr>
        <w:t xml:space="preserve">ew </w:t>
      </w:r>
      <w:r w:rsidR="004C6CCB" w:rsidRPr="00EF48C8">
        <w:rPr>
          <w:rFonts w:ascii="Times New Roman" w:hAnsi="Times New Roman" w:cs="Times New Roman"/>
          <w:sz w:val="24"/>
          <w:szCs w:val="24"/>
        </w:rPr>
        <w:t>T</w:t>
      </w:r>
      <w:r>
        <w:rPr>
          <w:rFonts w:ascii="Times New Roman" w:hAnsi="Times New Roman" w:cs="Times New Roman"/>
          <w:sz w:val="24"/>
          <w:szCs w:val="24"/>
        </w:rPr>
        <w:t>estament</w:t>
      </w:r>
      <w:r w:rsidR="004C6CCB" w:rsidRPr="00EF48C8">
        <w:rPr>
          <w:rFonts w:ascii="Times New Roman" w:hAnsi="Times New Roman" w:cs="Times New Roman"/>
          <w:sz w:val="24"/>
          <w:szCs w:val="24"/>
        </w:rPr>
        <w:t xml:space="preserve"> in its canonical context, the place of N</w:t>
      </w:r>
      <w:r>
        <w:rPr>
          <w:rFonts w:ascii="Times New Roman" w:hAnsi="Times New Roman" w:cs="Times New Roman"/>
          <w:sz w:val="24"/>
          <w:szCs w:val="24"/>
        </w:rPr>
        <w:t xml:space="preserve">ew </w:t>
      </w:r>
      <w:r w:rsidR="004C6CCB" w:rsidRPr="00EF48C8">
        <w:rPr>
          <w:rFonts w:ascii="Times New Roman" w:hAnsi="Times New Roman" w:cs="Times New Roman"/>
          <w:sz w:val="24"/>
          <w:szCs w:val="24"/>
        </w:rPr>
        <w:t>T</w:t>
      </w:r>
      <w:r>
        <w:rPr>
          <w:rFonts w:ascii="Times New Roman" w:hAnsi="Times New Roman" w:cs="Times New Roman"/>
          <w:sz w:val="24"/>
          <w:szCs w:val="24"/>
        </w:rPr>
        <w:t>estament</w:t>
      </w:r>
      <w:r w:rsidR="00586967">
        <w:rPr>
          <w:rFonts w:ascii="Times New Roman" w:hAnsi="Times New Roman" w:cs="Times New Roman"/>
          <w:sz w:val="24"/>
          <w:szCs w:val="24"/>
        </w:rPr>
        <w:t xml:space="preserve"> </w:t>
      </w:r>
      <w:r w:rsidR="004C6CCB" w:rsidRPr="00EF48C8">
        <w:rPr>
          <w:rFonts w:ascii="Times New Roman" w:hAnsi="Times New Roman" w:cs="Times New Roman"/>
          <w:sz w:val="24"/>
          <w:szCs w:val="24"/>
        </w:rPr>
        <w:t>T</w:t>
      </w:r>
      <w:r>
        <w:rPr>
          <w:rFonts w:ascii="Times New Roman" w:hAnsi="Times New Roman" w:cs="Times New Roman"/>
          <w:sz w:val="24"/>
          <w:szCs w:val="24"/>
        </w:rPr>
        <w:t>heology</w:t>
      </w:r>
      <w:r w:rsidR="004C6CCB" w:rsidRPr="00EF48C8">
        <w:rPr>
          <w:rFonts w:ascii="Times New Roman" w:hAnsi="Times New Roman" w:cs="Times New Roman"/>
          <w:sz w:val="24"/>
          <w:szCs w:val="24"/>
        </w:rPr>
        <w:t xml:space="preserve"> in the early church’s missionary </w:t>
      </w:r>
      <w:r w:rsidR="004C6CCB" w:rsidRPr="00EF48C8">
        <w:rPr>
          <w:rFonts w:ascii="Times New Roman" w:hAnsi="Times New Roman" w:cs="Times New Roman"/>
          <w:sz w:val="24"/>
          <w:szCs w:val="24"/>
        </w:rPr>
        <w:lastRenderedPageBreak/>
        <w:t>context; the distinctive theology of each N</w:t>
      </w:r>
      <w:r>
        <w:rPr>
          <w:rFonts w:ascii="Times New Roman" w:hAnsi="Times New Roman" w:cs="Times New Roman"/>
          <w:sz w:val="24"/>
          <w:szCs w:val="24"/>
        </w:rPr>
        <w:t xml:space="preserve">ew </w:t>
      </w:r>
      <w:r w:rsidR="004C6CCB" w:rsidRPr="00EF48C8">
        <w:rPr>
          <w:rFonts w:ascii="Times New Roman" w:hAnsi="Times New Roman" w:cs="Times New Roman"/>
          <w:sz w:val="24"/>
          <w:szCs w:val="24"/>
        </w:rPr>
        <w:t>T</w:t>
      </w:r>
      <w:r>
        <w:rPr>
          <w:rFonts w:ascii="Times New Roman" w:hAnsi="Times New Roman" w:cs="Times New Roman"/>
          <w:sz w:val="24"/>
          <w:szCs w:val="24"/>
        </w:rPr>
        <w:t>estament</w:t>
      </w:r>
      <w:r w:rsidR="004C6CCB" w:rsidRPr="00EF48C8">
        <w:rPr>
          <w:rFonts w:ascii="Times New Roman" w:hAnsi="Times New Roman" w:cs="Times New Roman"/>
          <w:sz w:val="24"/>
          <w:szCs w:val="24"/>
        </w:rPr>
        <w:t xml:space="preserve"> book, the theological unity of the N</w:t>
      </w:r>
      <w:r>
        <w:rPr>
          <w:rFonts w:ascii="Times New Roman" w:hAnsi="Times New Roman" w:cs="Times New Roman"/>
          <w:sz w:val="24"/>
          <w:szCs w:val="24"/>
        </w:rPr>
        <w:t xml:space="preserve">ew </w:t>
      </w:r>
      <w:r w:rsidR="004C6CCB" w:rsidRPr="00EF48C8">
        <w:rPr>
          <w:rFonts w:ascii="Times New Roman" w:hAnsi="Times New Roman" w:cs="Times New Roman"/>
          <w:sz w:val="24"/>
          <w:szCs w:val="24"/>
        </w:rPr>
        <w:t>T</w:t>
      </w:r>
      <w:r>
        <w:rPr>
          <w:rFonts w:ascii="Times New Roman" w:hAnsi="Times New Roman" w:cs="Times New Roman"/>
          <w:sz w:val="24"/>
          <w:szCs w:val="24"/>
        </w:rPr>
        <w:t>estament</w:t>
      </w:r>
      <w:r w:rsidR="004C6CCB" w:rsidRPr="00EF48C8">
        <w:rPr>
          <w:rFonts w:ascii="Times New Roman" w:hAnsi="Times New Roman" w:cs="Times New Roman"/>
          <w:sz w:val="24"/>
          <w:szCs w:val="24"/>
        </w:rPr>
        <w:t xml:space="preserve"> as a whole.</w:t>
      </w:r>
      <w:r w:rsidR="00DC5410" w:rsidRPr="00EF48C8">
        <w:rPr>
          <w:rFonts w:ascii="Times New Roman" w:hAnsi="Times New Roman" w:cs="Times New Roman"/>
          <w:sz w:val="24"/>
          <w:szCs w:val="24"/>
        </w:rPr>
        <w:t xml:space="preserve"> Furthermore, </w:t>
      </w:r>
      <w:proofErr w:type="spellStart"/>
      <w:r w:rsidR="00DC5410" w:rsidRPr="00EF48C8">
        <w:rPr>
          <w:rFonts w:ascii="Times New Roman" w:hAnsi="Times New Roman" w:cs="Times New Roman"/>
          <w:sz w:val="24"/>
          <w:szCs w:val="24"/>
        </w:rPr>
        <w:t>Thielman’s</w:t>
      </w:r>
      <w:proofErr w:type="spellEnd"/>
      <w:r w:rsidR="00DC5410" w:rsidRPr="00EF48C8">
        <w:rPr>
          <w:rFonts w:ascii="Times New Roman" w:hAnsi="Times New Roman" w:cs="Times New Roman"/>
          <w:sz w:val="24"/>
          <w:szCs w:val="24"/>
        </w:rPr>
        <w:t xml:space="preserve"> primary concern is to allow each book of the N</w:t>
      </w:r>
      <w:r w:rsidR="00586967">
        <w:rPr>
          <w:rFonts w:ascii="Times New Roman" w:hAnsi="Times New Roman" w:cs="Times New Roman"/>
          <w:sz w:val="24"/>
          <w:szCs w:val="24"/>
        </w:rPr>
        <w:t xml:space="preserve">ew </w:t>
      </w:r>
      <w:r w:rsidR="00DC5410" w:rsidRPr="00EF48C8">
        <w:rPr>
          <w:rFonts w:ascii="Times New Roman" w:hAnsi="Times New Roman" w:cs="Times New Roman"/>
          <w:sz w:val="24"/>
          <w:szCs w:val="24"/>
        </w:rPr>
        <w:t>T</w:t>
      </w:r>
      <w:r w:rsidR="00586967">
        <w:rPr>
          <w:rFonts w:ascii="Times New Roman" w:hAnsi="Times New Roman" w:cs="Times New Roman"/>
          <w:sz w:val="24"/>
          <w:szCs w:val="24"/>
        </w:rPr>
        <w:t>estament</w:t>
      </w:r>
      <w:r w:rsidR="00DC5410" w:rsidRPr="00EF48C8">
        <w:rPr>
          <w:rFonts w:ascii="Times New Roman" w:hAnsi="Times New Roman" w:cs="Times New Roman"/>
          <w:sz w:val="24"/>
          <w:szCs w:val="24"/>
        </w:rPr>
        <w:t xml:space="preserve"> to speak for itself, thereby highlighting its unique theological contributions. Like Marshall, he is concerned to defend the uniqueness of each of the N</w:t>
      </w:r>
      <w:r>
        <w:rPr>
          <w:rFonts w:ascii="Times New Roman" w:hAnsi="Times New Roman" w:cs="Times New Roman"/>
          <w:sz w:val="24"/>
          <w:szCs w:val="24"/>
        </w:rPr>
        <w:t xml:space="preserve">ew </w:t>
      </w:r>
      <w:r w:rsidR="00DC5410" w:rsidRPr="00EF48C8">
        <w:rPr>
          <w:rFonts w:ascii="Times New Roman" w:hAnsi="Times New Roman" w:cs="Times New Roman"/>
          <w:sz w:val="24"/>
          <w:szCs w:val="24"/>
        </w:rPr>
        <w:t>T</w:t>
      </w:r>
      <w:r>
        <w:rPr>
          <w:rFonts w:ascii="Times New Roman" w:hAnsi="Times New Roman" w:cs="Times New Roman"/>
          <w:sz w:val="24"/>
          <w:szCs w:val="24"/>
        </w:rPr>
        <w:t xml:space="preserve">estament </w:t>
      </w:r>
      <w:r w:rsidR="00DC5410" w:rsidRPr="00EF48C8">
        <w:rPr>
          <w:rFonts w:ascii="Times New Roman" w:hAnsi="Times New Roman" w:cs="Times New Roman"/>
          <w:sz w:val="24"/>
          <w:szCs w:val="24"/>
        </w:rPr>
        <w:t>documents while at the same time demonstrating a fundamental unity across the N</w:t>
      </w:r>
      <w:r>
        <w:rPr>
          <w:rFonts w:ascii="Times New Roman" w:hAnsi="Times New Roman" w:cs="Times New Roman"/>
          <w:sz w:val="24"/>
          <w:szCs w:val="24"/>
        </w:rPr>
        <w:t xml:space="preserve">ew </w:t>
      </w:r>
      <w:r w:rsidR="00DC5410" w:rsidRPr="00EF48C8">
        <w:rPr>
          <w:rFonts w:ascii="Times New Roman" w:hAnsi="Times New Roman" w:cs="Times New Roman"/>
          <w:sz w:val="24"/>
          <w:szCs w:val="24"/>
        </w:rPr>
        <w:t>T</w:t>
      </w:r>
      <w:r>
        <w:rPr>
          <w:rFonts w:ascii="Times New Roman" w:hAnsi="Times New Roman" w:cs="Times New Roman"/>
          <w:sz w:val="24"/>
          <w:szCs w:val="24"/>
        </w:rPr>
        <w:t>estament</w:t>
      </w:r>
      <w:r w:rsidR="00DC5410" w:rsidRPr="00EF48C8">
        <w:rPr>
          <w:rFonts w:ascii="Times New Roman" w:hAnsi="Times New Roman" w:cs="Times New Roman"/>
          <w:sz w:val="24"/>
          <w:szCs w:val="24"/>
        </w:rPr>
        <w:t xml:space="preserve"> canon.</w:t>
      </w:r>
    </w:p>
    <w:p w:rsidR="00DC5410" w:rsidRPr="00EF48C8" w:rsidRDefault="00DC5410" w:rsidP="001F18F2">
      <w:pPr>
        <w:spacing w:line="276" w:lineRule="auto"/>
        <w:jc w:val="both"/>
        <w:rPr>
          <w:rFonts w:ascii="Times New Roman" w:hAnsi="Times New Roman" w:cs="Times New Roman"/>
          <w:sz w:val="24"/>
          <w:szCs w:val="24"/>
        </w:rPr>
      </w:pPr>
      <w:r w:rsidRPr="00EF48C8">
        <w:rPr>
          <w:rFonts w:ascii="Times New Roman" w:hAnsi="Times New Roman" w:cs="Times New Roman"/>
          <w:sz w:val="24"/>
          <w:szCs w:val="24"/>
        </w:rPr>
        <w:t xml:space="preserve">After he had surveyed the above listed new testament theologians, he made some observations about the </w:t>
      </w:r>
      <w:proofErr w:type="spellStart"/>
      <w:r w:rsidRPr="00EF48C8">
        <w:rPr>
          <w:rFonts w:ascii="Times New Roman" w:hAnsi="Times New Roman" w:cs="Times New Roman"/>
          <w:sz w:val="24"/>
          <w:szCs w:val="24"/>
        </w:rPr>
        <w:t>the</w:t>
      </w:r>
      <w:proofErr w:type="spellEnd"/>
      <w:r w:rsidRPr="00EF48C8">
        <w:rPr>
          <w:rFonts w:ascii="Times New Roman" w:hAnsi="Times New Roman" w:cs="Times New Roman"/>
          <w:sz w:val="24"/>
          <w:szCs w:val="24"/>
        </w:rPr>
        <w:t xml:space="preserve"> discipline he discovered that the issues of approach is</w:t>
      </w:r>
      <w:r w:rsidR="00BF75E7" w:rsidRPr="00EF48C8">
        <w:rPr>
          <w:rFonts w:ascii="Times New Roman" w:hAnsi="Times New Roman" w:cs="Times New Roman"/>
          <w:sz w:val="24"/>
          <w:szCs w:val="24"/>
        </w:rPr>
        <w:t xml:space="preserve"> very</w:t>
      </w:r>
      <w:r w:rsidRPr="00EF48C8">
        <w:rPr>
          <w:rFonts w:ascii="Times New Roman" w:hAnsi="Times New Roman" w:cs="Times New Roman"/>
          <w:sz w:val="24"/>
          <w:szCs w:val="24"/>
        </w:rPr>
        <w:t xml:space="preserve"> important in the study of N</w:t>
      </w:r>
      <w:r w:rsidR="00586967">
        <w:rPr>
          <w:rFonts w:ascii="Times New Roman" w:hAnsi="Times New Roman" w:cs="Times New Roman"/>
          <w:sz w:val="24"/>
          <w:szCs w:val="24"/>
        </w:rPr>
        <w:t xml:space="preserve">ew </w:t>
      </w:r>
      <w:r w:rsidRPr="00EF48C8">
        <w:rPr>
          <w:rFonts w:ascii="Times New Roman" w:hAnsi="Times New Roman" w:cs="Times New Roman"/>
          <w:sz w:val="24"/>
          <w:szCs w:val="24"/>
        </w:rPr>
        <w:t>T</w:t>
      </w:r>
      <w:r w:rsidR="00586967">
        <w:rPr>
          <w:rFonts w:ascii="Times New Roman" w:hAnsi="Times New Roman" w:cs="Times New Roman"/>
          <w:sz w:val="24"/>
          <w:szCs w:val="24"/>
        </w:rPr>
        <w:t xml:space="preserve">estament </w:t>
      </w:r>
      <w:r w:rsidRPr="00EF48C8">
        <w:rPr>
          <w:rFonts w:ascii="Times New Roman" w:hAnsi="Times New Roman" w:cs="Times New Roman"/>
          <w:sz w:val="24"/>
          <w:szCs w:val="24"/>
        </w:rPr>
        <w:t>T</w:t>
      </w:r>
      <w:r w:rsidR="00586967">
        <w:rPr>
          <w:rFonts w:ascii="Times New Roman" w:hAnsi="Times New Roman" w:cs="Times New Roman"/>
          <w:sz w:val="24"/>
          <w:szCs w:val="24"/>
        </w:rPr>
        <w:t>heology</w:t>
      </w:r>
      <w:r w:rsidRPr="00EF48C8">
        <w:rPr>
          <w:rFonts w:ascii="Times New Roman" w:hAnsi="Times New Roman" w:cs="Times New Roman"/>
          <w:sz w:val="24"/>
          <w:szCs w:val="24"/>
        </w:rPr>
        <w:t xml:space="preserve"> because for him the way you approach the study</w:t>
      </w:r>
      <w:r w:rsidR="00BF75E7" w:rsidRPr="00EF48C8">
        <w:rPr>
          <w:rFonts w:ascii="Times New Roman" w:hAnsi="Times New Roman" w:cs="Times New Roman"/>
          <w:sz w:val="24"/>
          <w:szCs w:val="24"/>
        </w:rPr>
        <w:t xml:space="preserve"> can influence ones result somehow. As such it very obvious in the case of unity and diversity since there is no one right way of doing N</w:t>
      </w:r>
      <w:r w:rsidR="00586967">
        <w:rPr>
          <w:rFonts w:ascii="Times New Roman" w:hAnsi="Times New Roman" w:cs="Times New Roman"/>
          <w:sz w:val="24"/>
          <w:szCs w:val="24"/>
        </w:rPr>
        <w:t xml:space="preserve">ew </w:t>
      </w:r>
      <w:r w:rsidR="00BF75E7" w:rsidRPr="00EF48C8">
        <w:rPr>
          <w:rFonts w:ascii="Times New Roman" w:hAnsi="Times New Roman" w:cs="Times New Roman"/>
          <w:sz w:val="24"/>
          <w:szCs w:val="24"/>
        </w:rPr>
        <w:t>T</w:t>
      </w:r>
      <w:r w:rsidR="00586967">
        <w:rPr>
          <w:rFonts w:ascii="Times New Roman" w:hAnsi="Times New Roman" w:cs="Times New Roman"/>
          <w:sz w:val="24"/>
          <w:szCs w:val="24"/>
        </w:rPr>
        <w:t xml:space="preserve">estament </w:t>
      </w:r>
      <w:r w:rsidR="00BF75E7" w:rsidRPr="00EF48C8">
        <w:rPr>
          <w:rFonts w:ascii="Times New Roman" w:hAnsi="Times New Roman" w:cs="Times New Roman"/>
          <w:sz w:val="24"/>
          <w:szCs w:val="24"/>
        </w:rPr>
        <w:t>T</w:t>
      </w:r>
      <w:r w:rsidR="00586967">
        <w:rPr>
          <w:rFonts w:ascii="Times New Roman" w:hAnsi="Times New Roman" w:cs="Times New Roman"/>
          <w:sz w:val="24"/>
          <w:szCs w:val="24"/>
        </w:rPr>
        <w:t>heology</w:t>
      </w:r>
      <w:r w:rsidR="00BF75E7" w:rsidRPr="00EF48C8">
        <w:rPr>
          <w:rFonts w:ascii="Times New Roman" w:hAnsi="Times New Roman" w:cs="Times New Roman"/>
          <w:sz w:val="24"/>
          <w:szCs w:val="24"/>
        </w:rPr>
        <w:t>, he maintained that some approaches are better than others. Thus history is necessary for adequate theological diversity</w:t>
      </w:r>
      <w:r w:rsidR="00754FDF" w:rsidRPr="00EF48C8">
        <w:rPr>
          <w:rFonts w:ascii="Times New Roman" w:hAnsi="Times New Roman" w:cs="Times New Roman"/>
          <w:sz w:val="24"/>
          <w:szCs w:val="24"/>
        </w:rPr>
        <w:t xml:space="preserve"> he also recognized the canonical relationship between N</w:t>
      </w:r>
      <w:r w:rsidR="00586967">
        <w:rPr>
          <w:rFonts w:ascii="Times New Roman" w:hAnsi="Times New Roman" w:cs="Times New Roman"/>
          <w:sz w:val="24"/>
          <w:szCs w:val="24"/>
        </w:rPr>
        <w:t xml:space="preserve">ew </w:t>
      </w:r>
      <w:r w:rsidR="00754FDF" w:rsidRPr="00EF48C8">
        <w:rPr>
          <w:rFonts w:ascii="Times New Roman" w:hAnsi="Times New Roman" w:cs="Times New Roman"/>
          <w:sz w:val="24"/>
          <w:szCs w:val="24"/>
        </w:rPr>
        <w:t>T</w:t>
      </w:r>
      <w:r w:rsidR="00586967">
        <w:rPr>
          <w:rFonts w:ascii="Times New Roman" w:hAnsi="Times New Roman" w:cs="Times New Roman"/>
          <w:sz w:val="24"/>
          <w:szCs w:val="24"/>
        </w:rPr>
        <w:t>estament</w:t>
      </w:r>
      <w:r w:rsidR="00754FDF" w:rsidRPr="00EF48C8">
        <w:rPr>
          <w:rFonts w:ascii="Times New Roman" w:hAnsi="Times New Roman" w:cs="Times New Roman"/>
          <w:sz w:val="24"/>
          <w:szCs w:val="24"/>
        </w:rPr>
        <w:t xml:space="preserve"> documents and O</w:t>
      </w:r>
      <w:r w:rsidR="00586967">
        <w:rPr>
          <w:rFonts w:ascii="Times New Roman" w:hAnsi="Times New Roman" w:cs="Times New Roman"/>
          <w:sz w:val="24"/>
          <w:szCs w:val="24"/>
        </w:rPr>
        <w:t xml:space="preserve">ld </w:t>
      </w:r>
      <w:proofErr w:type="spellStart"/>
      <w:r w:rsidR="00754FDF" w:rsidRPr="00EF48C8">
        <w:rPr>
          <w:rFonts w:ascii="Times New Roman" w:hAnsi="Times New Roman" w:cs="Times New Roman"/>
          <w:sz w:val="24"/>
          <w:szCs w:val="24"/>
        </w:rPr>
        <w:t>T</w:t>
      </w:r>
      <w:r w:rsidR="00586967">
        <w:rPr>
          <w:rFonts w:ascii="Times New Roman" w:hAnsi="Times New Roman" w:cs="Times New Roman"/>
          <w:sz w:val="24"/>
          <w:szCs w:val="24"/>
        </w:rPr>
        <w:t>eatament</w:t>
      </w:r>
      <w:proofErr w:type="spellEnd"/>
      <w:r w:rsidR="00A578E7">
        <w:rPr>
          <w:rFonts w:ascii="Times New Roman" w:hAnsi="Times New Roman" w:cs="Times New Roman"/>
          <w:sz w:val="24"/>
          <w:szCs w:val="24"/>
        </w:rPr>
        <w:t xml:space="preserve"> </w:t>
      </w:r>
      <w:r w:rsidR="00D17577" w:rsidRPr="00D17577">
        <w:rPr>
          <w:rFonts w:ascii="Times New Roman" w:hAnsi="Times New Roman" w:cs="Times New Roman"/>
          <w:sz w:val="24"/>
          <w:szCs w:val="24"/>
        </w:rPr>
        <w:t>Seeking to understand the theology of the N</w:t>
      </w:r>
      <w:r w:rsidR="00586967">
        <w:rPr>
          <w:rFonts w:ascii="Times New Roman" w:hAnsi="Times New Roman" w:cs="Times New Roman"/>
          <w:sz w:val="24"/>
          <w:szCs w:val="24"/>
        </w:rPr>
        <w:t xml:space="preserve">ew </w:t>
      </w:r>
      <w:r w:rsidR="00D17577" w:rsidRPr="00D17577">
        <w:rPr>
          <w:rFonts w:ascii="Times New Roman" w:hAnsi="Times New Roman" w:cs="Times New Roman"/>
          <w:sz w:val="24"/>
          <w:szCs w:val="24"/>
        </w:rPr>
        <w:t>T</w:t>
      </w:r>
      <w:r w:rsidR="00586967">
        <w:rPr>
          <w:rFonts w:ascii="Times New Roman" w:hAnsi="Times New Roman" w:cs="Times New Roman"/>
          <w:sz w:val="24"/>
          <w:szCs w:val="24"/>
        </w:rPr>
        <w:t>estament</w:t>
      </w:r>
      <w:r w:rsidR="00D17577" w:rsidRPr="00D17577">
        <w:rPr>
          <w:rFonts w:ascii="Times New Roman" w:hAnsi="Times New Roman" w:cs="Times New Roman"/>
          <w:sz w:val="24"/>
          <w:szCs w:val="24"/>
        </w:rPr>
        <w:t xml:space="preserve"> </w:t>
      </w:r>
      <w:r w:rsidR="00A578E7">
        <w:rPr>
          <w:rFonts w:ascii="Times New Roman" w:hAnsi="Times New Roman" w:cs="Times New Roman"/>
          <w:sz w:val="24"/>
          <w:szCs w:val="24"/>
        </w:rPr>
        <w:t>without regard to a historical context</w:t>
      </w:r>
      <w:r w:rsidR="00D17577" w:rsidRPr="00D17577">
        <w:rPr>
          <w:rFonts w:ascii="Times New Roman" w:hAnsi="Times New Roman" w:cs="Times New Roman"/>
          <w:sz w:val="24"/>
          <w:szCs w:val="24"/>
        </w:rPr>
        <w:t xml:space="preserve"> has often resulted in skewed results</w:t>
      </w:r>
      <w:r w:rsidR="00A578E7">
        <w:rPr>
          <w:rFonts w:ascii="Times New Roman" w:hAnsi="Times New Roman" w:cs="Times New Roman"/>
          <w:sz w:val="24"/>
          <w:szCs w:val="24"/>
        </w:rPr>
        <w:t>.</w:t>
      </w:r>
    </w:p>
    <w:p w:rsidR="005A082F" w:rsidRDefault="00754FDF" w:rsidP="001F18F2">
      <w:pPr>
        <w:spacing w:line="276" w:lineRule="auto"/>
        <w:jc w:val="both"/>
        <w:rPr>
          <w:rFonts w:ascii="Times New Roman" w:hAnsi="Times New Roman" w:cs="Times New Roman"/>
          <w:sz w:val="24"/>
          <w:szCs w:val="24"/>
        </w:rPr>
      </w:pPr>
      <w:r w:rsidRPr="00EF48C8">
        <w:rPr>
          <w:rFonts w:ascii="Times New Roman" w:hAnsi="Times New Roman" w:cs="Times New Roman"/>
          <w:sz w:val="24"/>
          <w:szCs w:val="24"/>
        </w:rPr>
        <w:t xml:space="preserve">He went further to say that “In addition to the approach taken, </w:t>
      </w:r>
      <w:proofErr w:type="gramStart"/>
      <w:r w:rsidRPr="00EF48C8">
        <w:rPr>
          <w:rFonts w:ascii="Times New Roman" w:hAnsi="Times New Roman" w:cs="Times New Roman"/>
          <w:sz w:val="24"/>
          <w:szCs w:val="24"/>
        </w:rPr>
        <w:t>an</w:t>
      </w:r>
      <w:proofErr w:type="gramEnd"/>
      <w:r w:rsidRPr="00EF48C8">
        <w:rPr>
          <w:rFonts w:ascii="Times New Roman" w:hAnsi="Times New Roman" w:cs="Times New Roman"/>
          <w:sz w:val="24"/>
          <w:szCs w:val="24"/>
        </w:rPr>
        <w:t xml:space="preserve"> N</w:t>
      </w:r>
      <w:r w:rsidR="00586967">
        <w:rPr>
          <w:rFonts w:ascii="Times New Roman" w:hAnsi="Times New Roman" w:cs="Times New Roman"/>
          <w:sz w:val="24"/>
          <w:szCs w:val="24"/>
        </w:rPr>
        <w:t xml:space="preserve">ew </w:t>
      </w:r>
      <w:r w:rsidRPr="00EF48C8">
        <w:rPr>
          <w:rFonts w:ascii="Times New Roman" w:hAnsi="Times New Roman" w:cs="Times New Roman"/>
          <w:sz w:val="24"/>
          <w:szCs w:val="24"/>
        </w:rPr>
        <w:t>T</w:t>
      </w:r>
      <w:r w:rsidR="00586967">
        <w:rPr>
          <w:rFonts w:ascii="Times New Roman" w:hAnsi="Times New Roman" w:cs="Times New Roman"/>
          <w:sz w:val="24"/>
          <w:szCs w:val="24"/>
        </w:rPr>
        <w:t xml:space="preserve">estament </w:t>
      </w:r>
      <w:r w:rsidRPr="00EF48C8">
        <w:rPr>
          <w:rFonts w:ascii="Times New Roman" w:hAnsi="Times New Roman" w:cs="Times New Roman"/>
          <w:sz w:val="24"/>
          <w:szCs w:val="24"/>
        </w:rPr>
        <w:t>T</w:t>
      </w:r>
      <w:r w:rsidR="00586967">
        <w:rPr>
          <w:rFonts w:ascii="Times New Roman" w:hAnsi="Times New Roman" w:cs="Times New Roman"/>
          <w:sz w:val="24"/>
          <w:szCs w:val="24"/>
        </w:rPr>
        <w:t>heologian</w:t>
      </w:r>
      <w:r w:rsidRPr="00EF48C8">
        <w:rPr>
          <w:rFonts w:ascii="Times New Roman" w:hAnsi="Times New Roman" w:cs="Times New Roman"/>
          <w:sz w:val="24"/>
          <w:szCs w:val="24"/>
        </w:rPr>
        <w:t>’s strategy is also important, especially the attention it devotes to exegetical work. Some of the N</w:t>
      </w:r>
      <w:r w:rsidR="00586967">
        <w:rPr>
          <w:rFonts w:ascii="Times New Roman" w:hAnsi="Times New Roman" w:cs="Times New Roman"/>
          <w:sz w:val="24"/>
          <w:szCs w:val="24"/>
        </w:rPr>
        <w:t xml:space="preserve">ew </w:t>
      </w:r>
      <w:r w:rsidRPr="00EF48C8">
        <w:rPr>
          <w:rFonts w:ascii="Times New Roman" w:hAnsi="Times New Roman" w:cs="Times New Roman"/>
          <w:sz w:val="24"/>
          <w:szCs w:val="24"/>
        </w:rPr>
        <w:t>T</w:t>
      </w:r>
      <w:r w:rsidR="00586967">
        <w:rPr>
          <w:rFonts w:ascii="Times New Roman" w:hAnsi="Times New Roman" w:cs="Times New Roman"/>
          <w:sz w:val="24"/>
          <w:szCs w:val="24"/>
        </w:rPr>
        <w:t xml:space="preserve">estament </w:t>
      </w:r>
      <w:r w:rsidRPr="00EF48C8">
        <w:rPr>
          <w:rFonts w:ascii="Times New Roman" w:hAnsi="Times New Roman" w:cs="Times New Roman"/>
          <w:sz w:val="24"/>
          <w:szCs w:val="24"/>
        </w:rPr>
        <w:t>T</w:t>
      </w:r>
      <w:r w:rsidR="00586967">
        <w:rPr>
          <w:rFonts w:ascii="Times New Roman" w:hAnsi="Times New Roman" w:cs="Times New Roman"/>
          <w:sz w:val="24"/>
          <w:szCs w:val="24"/>
        </w:rPr>
        <w:t>heologian</w:t>
      </w:r>
      <w:r w:rsidRPr="00EF48C8">
        <w:rPr>
          <w:rFonts w:ascii="Times New Roman" w:hAnsi="Times New Roman" w:cs="Times New Roman"/>
          <w:sz w:val="24"/>
          <w:szCs w:val="24"/>
        </w:rPr>
        <w:t>s in this survey lack exegetical engagement with the text of the N</w:t>
      </w:r>
      <w:r w:rsidR="00586967">
        <w:rPr>
          <w:rFonts w:ascii="Times New Roman" w:hAnsi="Times New Roman" w:cs="Times New Roman"/>
          <w:sz w:val="24"/>
          <w:szCs w:val="24"/>
        </w:rPr>
        <w:t xml:space="preserve">ew </w:t>
      </w:r>
      <w:r w:rsidRPr="00EF48C8">
        <w:rPr>
          <w:rFonts w:ascii="Times New Roman" w:hAnsi="Times New Roman" w:cs="Times New Roman"/>
          <w:sz w:val="24"/>
          <w:szCs w:val="24"/>
        </w:rPr>
        <w:t>T</w:t>
      </w:r>
      <w:r w:rsidR="00586967">
        <w:rPr>
          <w:rFonts w:ascii="Times New Roman" w:hAnsi="Times New Roman" w:cs="Times New Roman"/>
          <w:sz w:val="24"/>
          <w:szCs w:val="24"/>
        </w:rPr>
        <w:t>heology</w:t>
      </w:r>
      <w:r w:rsidRPr="00EF48C8">
        <w:rPr>
          <w:rFonts w:ascii="Times New Roman" w:hAnsi="Times New Roman" w:cs="Times New Roman"/>
          <w:sz w:val="24"/>
          <w:szCs w:val="24"/>
        </w:rPr>
        <w:t>, instead moving directly into theological summary and synthesis. The problem is that doing so necessitates the assumption of theological unity without any substantiation. As a result, critical scholars are likely to ignore such N</w:t>
      </w:r>
      <w:r w:rsidR="00586967">
        <w:rPr>
          <w:rFonts w:ascii="Times New Roman" w:hAnsi="Times New Roman" w:cs="Times New Roman"/>
          <w:sz w:val="24"/>
          <w:szCs w:val="24"/>
        </w:rPr>
        <w:t xml:space="preserve">ew </w:t>
      </w:r>
      <w:r w:rsidRPr="00EF48C8">
        <w:rPr>
          <w:rFonts w:ascii="Times New Roman" w:hAnsi="Times New Roman" w:cs="Times New Roman"/>
          <w:sz w:val="24"/>
          <w:szCs w:val="24"/>
        </w:rPr>
        <w:t>T</w:t>
      </w:r>
      <w:r w:rsidR="00586967">
        <w:rPr>
          <w:rFonts w:ascii="Times New Roman" w:hAnsi="Times New Roman" w:cs="Times New Roman"/>
          <w:sz w:val="24"/>
          <w:szCs w:val="24"/>
        </w:rPr>
        <w:t xml:space="preserve">estament </w:t>
      </w:r>
      <w:r w:rsidRPr="00EF48C8">
        <w:rPr>
          <w:rFonts w:ascii="Times New Roman" w:hAnsi="Times New Roman" w:cs="Times New Roman"/>
          <w:sz w:val="24"/>
          <w:szCs w:val="24"/>
        </w:rPr>
        <w:t>T</w:t>
      </w:r>
      <w:r w:rsidR="00586967">
        <w:rPr>
          <w:rFonts w:ascii="Times New Roman" w:hAnsi="Times New Roman" w:cs="Times New Roman"/>
          <w:sz w:val="24"/>
          <w:szCs w:val="24"/>
        </w:rPr>
        <w:t>heologian</w:t>
      </w:r>
      <w:r w:rsidRPr="00EF48C8">
        <w:rPr>
          <w:rFonts w:ascii="Times New Roman" w:hAnsi="Times New Roman" w:cs="Times New Roman"/>
          <w:sz w:val="24"/>
          <w:szCs w:val="24"/>
        </w:rPr>
        <w:t>s, and lay readers will be left ill-equipped for their own theological exegesis.</w:t>
      </w:r>
      <w:r w:rsidR="00200E1D">
        <w:rPr>
          <w:rFonts w:ascii="Times New Roman" w:hAnsi="Times New Roman" w:cs="Times New Roman"/>
          <w:sz w:val="24"/>
          <w:szCs w:val="24"/>
        </w:rPr>
        <w:t xml:space="preserve"> </w:t>
      </w:r>
      <w:r w:rsidR="005A082F">
        <w:rPr>
          <w:rFonts w:ascii="Times New Roman" w:hAnsi="Times New Roman" w:cs="Times New Roman"/>
          <w:sz w:val="24"/>
          <w:szCs w:val="24"/>
        </w:rPr>
        <w:t>He also acknowledged the fact that “</w:t>
      </w:r>
      <w:r w:rsidR="005A082F" w:rsidRPr="005A082F">
        <w:rPr>
          <w:rFonts w:ascii="Times New Roman" w:hAnsi="Times New Roman" w:cs="Times New Roman"/>
          <w:sz w:val="24"/>
          <w:szCs w:val="24"/>
        </w:rPr>
        <w:t>One of the emerging areas of N</w:t>
      </w:r>
      <w:r w:rsidR="00586967">
        <w:rPr>
          <w:rFonts w:ascii="Times New Roman" w:hAnsi="Times New Roman" w:cs="Times New Roman"/>
          <w:sz w:val="24"/>
          <w:szCs w:val="24"/>
        </w:rPr>
        <w:t xml:space="preserve">ew </w:t>
      </w:r>
      <w:r w:rsidR="005A082F" w:rsidRPr="005A082F">
        <w:rPr>
          <w:rFonts w:ascii="Times New Roman" w:hAnsi="Times New Roman" w:cs="Times New Roman"/>
          <w:sz w:val="24"/>
          <w:szCs w:val="24"/>
        </w:rPr>
        <w:t>T</w:t>
      </w:r>
      <w:r w:rsidR="00586967">
        <w:rPr>
          <w:rFonts w:ascii="Times New Roman" w:hAnsi="Times New Roman" w:cs="Times New Roman"/>
          <w:sz w:val="24"/>
          <w:szCs w:val="24"/>
        </w:rPr>
        <w:t>estament</w:t>
      </w:r>
      <w:r w:rsidR="005A082F" w:rsidRPr="005A082F">
        <w:rPr>
          <w:rFonts w:ascii="Times New Roman" w:hAnsi="Times New Roman" w:cs="Times New Roman"/>
          <w:sz w:val="24"/>
          <w:szCs w:val="24"/>
        </w:rPr>
        <w:t xml:space="preserve"> research is the narrative structure of the N</w:t>
      </w:r>
      <w:r w:rsidR="00586967">
        <w:rPr>
          <w:rFonts w:ascii="Times New Roman" w:hAnsi="Times New Roman" w:cs="Times New Roman"/>
          <w:sz w:val="24"/>
          <w:szCs w:val="24"/>
        </w:rPr>
        <w:t xml:space="preserve">ew </w:t>
      </w:r>
      <w:r w:rsidR="005A082F" w:rsidRPr="005A082F">
        <w:rPr>
          <w:rFonts w:ascii="Times New Roman" w:hAnsi="Times New Roman" w:cs="Times New Roman"/>
          <w:sz w:val="24"/>
          <w:szCs w:val="24"/>
        </w:rPr>
        <w:t>T</w:t>
      </w:r>
      <w:r w:rsidR="00586967">
        <w:rPr>
          <w:rFonts w:ascii="Times New Roman" w:hAnsi="Times New Roman" w:cs="Times New Roman"/>
          <w:sz w:val="24"/>
          <w:szCs w:val="24"/>
        </w:rPr>
        <w:t>estament</w:t>
      </w:r>
      <w:r w:rsidR="005A082F" w:rsidRPr="005A082F">
        <w:rPr>
          <w:rFonts w:ascii="Times New Roman" w:hAnsi="Times New Roman" w:cs="Times New Roman"/>
          <w:sz w:val="24"/>
          <w:szCs w:val="24"/>
        </w:rPr>
        <w:t xml:space="preserve"> on both the macro and the micro level.</w:t>
      </w:r>
    </w:p>
    <w:p w:rsidR="005A082F" w:rsidRPr="00EF48C8" w:rsidRDefault="005A082F" w:rsidP="001F18F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Pr="005A082F">
        <w:rPr>
          <w:rFonts w:ascii="Times New Roman" w:hAnsi="Times New Roman" w:cs="Times New Roman"/>
          <w:sz w:val="24"/>
          <w:szCs w:val="24"/>
        </w:rPr>
        <w:t>his survey has briefly engaged with several recent N</w:t>
      </w:r>
      <w:r>
        <w:rPr>
          <w:rFonts w:ascii="Times New Roman" w:hAnsi="Times New Roman" w:cs="Times New Roman"/>
          <w:sz w:val="24"/>
          <w:szCs w:val="24"/>
        </w:rPr>
        <w:t xml:space="preserve">ew </w:t>
      </w:r>
      <w:r w:rsidRPr="005A082F">
        <w:rPr>
          <w:rFonts w:ascii="Times New Roman" w:hAnsi="Times New Roman" w:cs="Times New Roman"/>
          <w:sz w:val="24"/>
          <w:szCs w:val="24"/>
        </w:rPr>
        <w:t>T</w:t>
      </w:r>
      <w:r>
        <w:rPr>
          <w:rFonts w:ascii="Times New Roman" w:hAnsi="Times New Roman" w:cs="Times New Roman"/>
          <w:sz w:val="24"/>
          <w:szCs w:val="24"/>
        </w:rPr>
        <w:t xml:space="preserve">estament </w:t>
      </w:r>
      <w:r w:rsidRPr="005A082F">
        <w:rPr>
          <w:rFonts w:ascii="Times New Roman" w:hAnsi="Times New Roman" w:cs="Times New Roman"/>
          <w:sz w:val="24"/>
          <w:szCs w:val="24"/>
        </w:rPr>
        <w:t>T</w:t>
      </w:r>
      <w:r>
        <w:rPr>
          <w:rFonts w:ascii="Times New Roman" w:hAnsi="Times New Roman" w:cs="Times New Roman"/>
          <w:sz w:val="24"/>
          <w:szCs w:val="24"/>
        </w:rPr>
        <w:t>heologian</w:t>
      </w:r>
      <w:r w:rsidRPr="005A082F">
        <w:rPr>
          <w:rFonts w:ascii="Times New Roman" w:hAnsi="Times New Roman" w:cs="Times New Roman"/>
          <w:sz w:val="24"/>
          <w:szCs w:val="24"/>
        </w:rPr>
        <w:t>s, demonstrating that while the discipline is growing, more work remains, especially regarding the issue of unity and diversity. As the discipline continues to develop, future studies should attend to this in a comprehensive way, beginning with exegesis that gives attention to the unique con</w:t>
      </w:r>
      <w:r w:rsidR="00FB4DD3">
        <w:rPr>
          <w:rFonts w:ascii="Times New Roman" w:hAnsi="Times New Roman" w:cs="Times New Roman"/>
          <w:sz w:val="24"/>
          <w:szCs w:val="24"/>
        </w:rPr>
        <w:t>tribution of each New Testament document. He continued saying that “t</w:t>
      </w:r>
      <w:r w:rsidRPr="005A082F">
        <w:rPr>
          <w:rFonts w:ascii="Times New Roman" w:hAnsi="Times New Roman" w:cs="Times New Roman"/>
          <w:sz w:val="24"/>
          <w:szCs w:val="24"/>
        </w:rPr>
        <w:t>his exegetical work should be historically grounded while taking into account the canonical context of each N</w:t>
      </w:r>
      <w:r w:rsidR="00586967">
        <w:rPr>
          <w:rFonts w:ascii="Times New Roman" w:hAnsi="Times New Roman" w:cs="Times New Roman"/>
          <w:sz w:val="24"/>
          <w:szCs w:val="24"/>
        </w:rPr>
        <w:t xml:space="preserve">ew </w:t>
      </w:r>
      <w:r w:rsidRPr="005A082F">
        <w:rPr>
          <w:rFonts w:ascii="Times New Roman" w:hAnsi="Times New Roman" w:cs="Times New Roman"/>
          <w:sz w:val="24"/>
          <w:szCs w:val="24"/>
        </w:rPr>
        <w:t>T</w:t>
      </w:r>
      <w:r w:rsidR="00586967">
        <w:rPr>
          <w:rFonts w:ascii="Times New Roman" w:hAnsi="Times New Roman" w:cs="Times New Roman"/>
          <w:sz w:val="24"/>
          <w:szCs w:val="24"/>
        </w:rPr>
        <w:t>estament b</w:t>
      </w:r>
      <w:r w:rsidRPr="005A082F">
        <w:rPr>
          <w:rFonts w:ascii="Times New Roman" w:hAnsi="Times New Roman" w:cs="Times New Roman"/>
          <w:sz w:val="24"/>
          <w:szCs w:val="24"/>
        </w:rPr>
        <w:t>ook and giving careful attention to the use of the O</w:t>
      </w:r>
      <w:r w:rsidR="00FB4DD3">
        <w:rPr>
          <w:rFonts w:ascii="Times New Roman" w:hAnsi="Times New Roman" w:cs="Times New Roman"/>
          <w:sz w:val="24"/>
          <w:szCs w:val="24"/>
        </w:rPr>
        <w:t xml:space="preserve">ld </w:t>
      </w:r>
      <w:r w:rsidRPr="005A082F">
        <w:rPr>
          <w:rFonts w:ascii="Times New Roman" w:hAnsi="Times New Roman" w:cs="Times New Roman"/>
          <w:sz w:val="24"/>
          <w:szCs w:val="24"/>
        </w:rPr>
        <w:t>T</w:t>
      </w:r>
      <w:r w:rsidR="00FB4DD3">
        <w:rPr>
          <w:rFonts w:ascii="Times New Roman" w:hAnsi="Times New Roman" w:cs="Times New Roman"/>
          <w:sz w:val="24"/>
          <w:szCs w:val="24"/>
        </w:rPr>
        <w:t>estament</w:t>
      </w:r>
      <w:r w:rsidRPr="005A082F">
        <w:rPr>
          <w:rFonts w:ascii="Times New Roman" w:hAnsi="Times New Roman" w:cs="Times New Roman"/>
          <w:sz w:val="24"/>
          <w:szCs w:val="24"/>
        </w:rPr>
        <w:t xml:space="preserve"> in the N</w:t>
      </w:r>
      <w:r w:rsidR="00FB4DD3">
        <w:rPr>
          <w:rFonts w:ascii="Times New Roman" w:hAnsi="Times New Roman" w:cs="Times New Roman"/>
          <w:sz w:val="24"/>
          <w:szCs w:val="24"/>
        </w:rPr>
        <w:t xml:space="preserve">ew </w:t>
      </w:r>
      <w:r w:rsidRPr="005A082F">
        <w:rPr>
          <w:rFonts w:ascii="Times New Roman" w:hAnsi="Times New Roman" w:cs="Times New Roman"/>
          <w:sz w:val="24"/>
          <w:szCs w:val="24"/>
        </w:rPr>
        <w:t>T</w:t>
      </w:r>
      <w:r w:rsidR="00FB4DD3">
        <w:rPr>
          <w:rFonts w:ascii="Times New Roman" w:hAnsi="Times New Roman" w:cs="Times New Roman"/>
          <w:sz w:val="24"/>
          <w:szCs w:val="24"/>
        </w:rPr>
        <w:t>estament</w:t>
      </w:r>
      <w:r w:rsidRPr="005A082F">
        <w:rPr>
          <w:rFonts w:ascii="Times New Roman" w:hAnsi="Times New Roman" w:cs="Times New Roman"/>
          <w:sz w:val="24"/>
          <w:szCs w:val="24"/>
        </w:rPr>
        <w:t>. A successful N</w:t>
      </w:r>
      <w:r w:rsidR="00FB4DD3">
        <w:rPr>
          <w:rFonts w:ascii="Times New Roman" w:hAnsi="Times New Roman" w:cs="Times New Roman"/>
          <w:sz w:val="24"/>
          <w:szCs w:val="24"/>
        </w:rPr>
        <w:t xml:space="preserve">ew </w:t>
      </w:r>
      <w:r w:rsidRPr="005A082F">
        <w:rPr>
          <w:rFonts w:ascii="Times New Roman" w:hAnsi="Times New Roman" w:cs="Times New Roman"/>
          <w:sz w:val="24"/>
          <w:szCs w:val="24"/>
        </w:rPr>
        <w:t>T</w:t>
      </w:r>
      <w:r w:rsidR="00FB4DD3">
        <w:rPr>
          <w:rFonts w:ascii="Times New Roman" w:hAnsi="Times New Roman" w:cs="Times New Roman"/>
          <w:sz w:val="24"/>
          <w:szCs w:val="24"/>
        </w:rPr>
        <w:t xml:space="preserve">estament </w:t>
      </w:r>
      <w:r w:rsidRPr="005A082F">
        <w:rPr>
          <w:rFonts w:ascii="Times New Roman" w:hAnsi="Times New Roman" w:cs="Times New Roman"/>
          <w:sz w:val="24"/>
          <w:szCs w:val="24"/>
        </w:rPr>
        <w:t>T</w:t>
      </w:r>
      <w:r w:rsidR="00FB4DD3">
        <w:rPr>
          <w:rFonts w:ascii="Times New Roman" w:hAnsi="Times New Roman" w:cs="Times New Roman"/>
          <w:sz w:val="24"/>
          <w:szCs w:val="24"/>
        </w:rPr>
        <w:t>heology</w:t>
      </w:r>
      <w:r w:rsidRPr="005A082F">
        <w:rPr>
          <w:rFonts w:ascii="Times New Roman" w:hAnsi="Times New Roman" w:cs="Times New Roman"/>
          <w:sz w:val="24"/>
          <w:szCs w:val="24"/>
        </w:rPr>
        <w:t xml:space="preserve"> would also engage opposing scholars on exegetical rather than theologi</w:t>
      </w:r>
      <w:r w:rsidR="00FB4DD3">
        <w:rPr>
          <w:rFonts w:ascii="Times New Roman" w:hAnsi="Times New Roman" w:cs="Times New Roman"/>
          <w:sz w:val="24"/>
          <w:szCs w:val="24"/>
        </w:rPr>
        <w:t xml:space="preserve">cal grounds. Nevertheless, </w:t>
      </w:r>
      <w:r w:rsidRPr="005A082F">
        <w:rPr>
          <w:rFonts w:ascii="Times New Roman" w:hAnsi="Times New Roman" w:cs="Times New Roman"/>
          <w:sz w:val="24"/>
          <w:szCs w:val="24"/>
        </w:rPr>
        <w:t>future N</w:t>
      </w:r>
      <w:r w:rsidR="00FB4DD3">
        <w:rPr>
          <w:rFonts w:ascii="Times New Roman" w:hAnsi="Times New Roman" w:cs="Times New Roman"/>
          <w:sz w:val="24"/>
          <w:szCs w:val="24"/>
        </w:rPr>
        <w:t xml:space="preserve">ew </w:t>
      </w:r>
      <w:r w:rsidRPr="005A082F">
        <w:rPr>
          <w:rFonts w:ascii="Times New Roman" w:hAnsi="Times New Roman" w:cs="Times New Roman"/>
          <w:sz w:val="24"/>
          <w:szCs w:val="24"/>
        </w:rPr>
        <w:t>T</w:t>
      </w:r>
      <w:r w:rsidR="00FB4DD3">
        <w:rPr>
          <w:rFonts w:ascii="Times New Roman" w:hAnsi="Times New Roman" w:cs="Times New Roman"/>
          <w:sz w:val="24"/>
          <w:szCs w:val="24"/>
        </w:rPr>
        <w:t xml:space="preserve">estament </w:t>
      </w:r>
      <w:r w:rsidRPr="005A082F">
        <w:rPr>
          <w:rFonts w:ascii="Times New Roman" w:hAnsi="Times New Roman" w:cs="Times New Roman"/>
          <w:sz w:val="24"/>
          <w:szCs w:val="24"/>
        </w:rPr>
        <w:t>T</w:t>
      </w:r>
      <w:r w:rsidR="00FB4DD3">
        <w:rPr>
          <w:rFonts w:ascii="Times New Roman" w:hAnsi="Times New Roman" w:cs="Times New Roman"/>
          <w:sz w:val="24"/>
          <w:szCs w:val="24"/>
        </w:rPr>
        <w:t>heologian</w:t>
      </w:r>
      <w:r w:rsidRPr="005A082F">
        <w:rPr>
          <w:rFonts w:ascii="Times New Roman" w:hAnsi="Times New Roman" w:cs="Times New Roman"/>
          <w:sz w:val="24"/>
          <w:szCs w:val="24"/>
        </w:rPr>
        <w:t>s need to be able to demonstrate the unity of the NT through accurate exegetical work that does not blunt its diversity, finding its theological cohesiveness in its broad storyline. This would benefit the academy and also the church</w:t>
      </w:r>
      <w:r w:rsidR="00200E1D">
        <w:rPr>
          <w:rFonts w:ascii="Times New Roman" w:hAnsi="Times New Roman" w:cs="Times New Roman"/>
          <w:sz w:val="24"/>
          <w:szCs w:val="24"/>
        </w:rPr>
        <w:t>”</w:t>
      </w:r>
      <w:r w:rsidR="00200E1D">
        <w:rPr>
          <w:rStyle w:val="FootnoteReference"/>
          <w:rFonts w:ascii="Times New Roman" w:hAnsi="Times New Roman" w:cs="Times New Roman"/>
          <w:sz w:val="24"/>
          <w:szCs w:val="24"/>
        </w:rPr>
        <w:footnoteReference w:id="3"/>
      </w:r>
      <w:r w:rsidRPr="005A082F">
        <w:rPr>
          <w:rFonts w:ascii="Times New Roman" w:hAnsi="Times New Roman" w:cs="Times New Roman"/>
          <w:sz w:val="24"/>
          <w:szCs w:val="24"/>
        </w:rPr>
        <w:t>.</w:t>
      </w:r>
    </w:p>
    <w:sectPr w:rsidR="005A082F" w:rsidRPr="00EF48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34D" w:rsidRDefault="0056734D" w:rsidP="004C5E93">
      <w:pPr>
        <w:spacing w:after="0" w:line="240" w:lineRule="auto"/>
      </w:pPr>
      <w:r>
        <w:separator/>
      </w:r>
    </w:p>
  </w:endnote>
  <w:endnote w:type="continuationSeparator" w:id="0">
    <w:p w:rsidR="0056734D" w:rsidRDefault="0056734D" w:rsidP="004C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34D" w:rsidRDefault="0056734D" w:rsidP="004C5E93">
      <w:pPr>
        <w:spacing w:after="0" w:line="240" w:lineRule="auto"/>
      </w:pPr>
      <w:r>
        <w:separator/>
      </w:r>
    </w:p>
  </w:footnote>
  <w:footnote w:type="continuationSeparator" w:id="0">
    <w:p w:rsidR="0056734D" w:rsidRDefault="0056734D" w:rsidP="004C5E93">
      <w:pPr>
        <w:spacing w:after="0" w:line="240" w:lineRule="auto"/>
      </w:pPr>
      <w:r>
        <w:continuationSeparator/>
      </w:r>
    </w:p>
  </w:footnote>
  <w:footnote w:id="1">
    <w:p w:rsidR="004C5E93" w:rsidRDefault="004C5E93">
      <w:pPr>
        <w:pStyle w:val="FootnoteText"/>
      </w:pPr>
      <w:r>
        <w:rPr>
          <w:rStyle w:val="FootnoteReference"/>
        </w:rPr>
        <w:footnoteRef/>
      </w:r>
      <w:proofErr w:type="spellStart"/>
      <w:proofErr w:type="gramStart"/>
      <w:r w:rsidR="00C319C2">
        <w:t>Cf</w:t>
      </w:r>
      <w:proofErr w:type="spellEnd"/>
      <w:r w:rsidR="00C319C2">
        <w:t xml:space="preserve"> </w:t>
      </w:r>
      <w:r w:rsidR="008E04C3">
        <w:t xml:space="preserve"> </w:t>
      </w:r>
      <w:proofErr w:type="spellStart"/>
      <w:r w:rsidR="008E04C3">
        <w:t>Wende</w:t>
      </w:r>
      <w:r>
        <w:t>l</w:t>
      </w:r>
      <w:proofErr w:type="spellEnd"/>
      <w:proofErr w:type="gramEnd"/>
      <w:r>
        <w:t xml:space="preserve"> Sun</w:t>
      </w:r>
      <w:r w:rsidR="00412305">
        <w:t>,</w:t>
      </w:r>
      <w:r w:rsidR="008E04C3">
        <w:t xml:space="preserve"> ”</w:t>
      </w:r>
      <w:r w:rsidR="008E04C3" w:rsidRPr="008E04C3">
        <w:t>Unity and/or/in Diversity? A Survey of Recent New Testament Theologies</w:t>
      </w:r>
      <w:r w:rsidR="008E04C3">
        <w:t>”</w:t>
      </w:r>
      <w:r w:rsidR="00412305">
        <w:t xml:space="preserve"> </w:t>
      </w:r>
      <w:r w:rsidR="00412305" w:rsidRPr="00412305">
        <w:t>JAET Vol. 19 No. 2 (September 2015): 5-21</w:t>
      </w:r>
      <w:r w:rsidR="008E04C3">
        <w:t>, p</w:t>
      </w:r>
      <w:proofErr w:type="gramStart"/>
      <w:r w:rsidR="008E04C3">
        <w:t>,1</w:t>
      </w:r>
      <w:proofErr w:type="gramEnd"/>
      <w:r w:rsidR="008E04C3">
        <w:t>.</w:t>
      </w:r>
    </w:p>
  </w:footnote>
  <w:footnote w:id="2">
    <w:p w:rsidR="00BC1263" w:rsidRDefault="00BC1263">
      <w:pPr>
        <w:pStyle w:val="FootnoteText"/>
      </w:pPr>
      <w:r>
        <w:rPr>
          <w:rStyle w:val="FootnoteReference"/>
        </w:rPr>
        <w:footnoteRef/>
      </w:r>
      <w:proofErr w:type="spellStart"/>
      <w:r w:rsidR="00586967">
        <w:t>Cf</w:t>
      </w:r>
      <w:proofErr w:type="spellEnd"/>
      <w:r w:rsidR="00080CEE" w:rsidRPr="00080CEE">
        <w:t xml:space="preserve"> </w:t>
      </w:r>
      <w:proofErr w:type="spellStart"/>
      <w:r w:rsidR="00080CEE">
        <w:t>Wendel</w:t>
      </w:r>
      <w:proofErr w:type="spellEnd"/>
      <w:r w:rsidR="00080CEE">
        <w:t xml:space="preserve"> Sun</w:t>
      </w:r>
      <w:proofErr w:type="gramStart"/>
      <w:r w:rsidR="00080CEE">
        <w:t>, ”</w:t>
      </w:r>
      <w:proofErr w:type="gramEnd"/>
      <w:r w:rsidR="00080CEE" w:rsidRPr="008E04C3">
        <w:t>Unity and/or/in Diversity? A Survey of Recent New Testament Theologies</w:t>
      </w:r>
      <w:r w:rsidR="00586967">
        <w:t xml:space="preserve"> </w:t>
      </w:r>
      <w:r w:rsidR="00080CEE">
        <w:t>P 6 ,</w:t>
      </w:r>
      <w:r>
        <w:t xml:space="preserve">7 </w:t>
      </w:r>
    </w:p>
  </w:footnote>
  <w:footnote w:id="3">
    <w:p w:rsidR="00200E1D" w:rsidRDefault="00200E1D">
      <w:pPr>
        <w:pStyle w:val="FootnoteText"/>
      </w:pPr>
      <w:r>
        <w:rPr>
          <w:rStyle w:val="FootnoteReference"/>
        </w:rPr>
        <w:footnoteRef/>
      </w:r>
      <w:r>
        <w:t xml:space="preserve"> </w:t>
      </w:r>
      <w:proofErr w:type="spellStart"/>
      <w:proofErr w:type="gramStart"/>
      <w:r>
        <w:t>Cf</w:t>
      </w:r>
      <w:proofErr w:type="spellEnd"/>
      <w:r>
        <w:t xml:space="preserve"> </w:t>
      </w:r>
      <w:r w:rsidRPr="00200E1D">
        <w:t xml:space="preserve"> </w:t>
      </w:r>
      <w:proofErr w:type="spellStart"/>
      <w:r>
        <w:t>Wendel</w:t>
      </w:r>
      <w:proofErr w:type="spellEnd"/>
      <w:proofErr w:type="gramEnd"/>
      <w:r>
        <w:t xml:space="preserve"> Sun</w:t>
      </w:r>
      <w:r>
        <w:t>, for the whole of my second page.</w:t>
      </w:r>
    </w:p>
    <w:p w:rsidR="00200E1D" w:rsidRDefault="00200E1D">
      <w:pPr>
        <w:pStyle w:val="FootnoteText"/>
      </w:pPr>
      <w:proofErr w:type="spellStart"/>
      <w:r>
        <w:t>Wendal</w:t>
      </w:r>
      <w:proofErr w:type="spellEnd"/>
      <w:r>
        <w:t xml:space="preserve"> Sun</w:t>
      </w:r>
      <w:bookmarkStart w:id="0" w:name="_GoBack"/>
      <w:bookmarkEnd w:id="0"/>
      <w:r>
        <w:t>,”</w:t>
      </w:r>
      <w:r w:rsidRPr="008E04C3">
        <w:t>Unity and/or/in Diversity? A Survey of Recent New Testament Theologies</w:t>
      </w:r>
      <w:r>
        <w:t xml:space="preserve">” </w:t>
      </w:r>
      <w:r>
        <w:t>p17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6A"/>
    <w:rsid w:val="000077F6"/>
    <w:rsid w:val="000274B1"/>
    <w:rsid w:val="00036629"/>
    <w:rsid w:val="00080CEE"/>
    <w:rsid w:val="0009386D"/>
    <w:rsid w:val="001F18F2"/>
    <w:rsid w:val="00200E1D"/>
    <w:rsid w:val="002020D9"/>
    <w:rsid w:val="00296525"/>
    <w:rsid w:val="00412305"/>
    <w:rsid w:val="004273EE"/>
    <w:rsid w:val="00435279"/>
    <w:rsid w:val="004A1706"/>
    <w:rsid w:val="004C5E93"/>
    <w:rsid w:val="004C6CCB"/>
    <w:rsid w:val="004D3CEF"/>
    <w:rsid w:val="005018E8"/>
    <w:rsid w:val="0056734D"/>
    <w:rsid w:val="00586967"/>
    <w:rsid w:val="005A082F"/>
    <w:rsid w:val="006A51FC"/>
    <w:rsid w:val="00754FDF"/>
    <w:rsid w:val="00850D3C"/>
    <w:rsid w:val="0089522E"/>
    <w:rsid w:val="008C3B27"/>
    <w:rsid w:val="008E04C3"/>
    <w:rsid w:val="00A42E46"/>
    <w:rsid w:val="00A578E7"/>
    <w:rsid w:val="00A62086"/>
    <w:rsid w:val="00B20F42"/>
    <w:rsid w:val="00BC1263"/>
    <w:rsid w:val="00BF75E7"/>
    <w:rsid w:val="00C319C2"/>
    <w:rsid w:val="00C46357"/>
    <w:rsid w:val="00D17577"/>
    <w:rsid w:val="00DC5410"/>
    <w:rsid w:val="00E32E6A"/>
    <w:rsid w:val="00E36877"/>
    <w:rsid w:val="00EF48C8"/>
    <w:rsid w:val="00FB4DD3"/>
    <w:rsid w:val="00FD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FDC0DC-9C67-4FA6-BAD7-84394FDD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E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E93"/>
    <w:rPr>
      <w:sz w:val="20"/>
      <w:szCs w:val="20"/>
    </w:rPr>
  </w:style>
  <w:style w:type="character" w:styleId="FootnoteReference">
    <w:name w:val="footnote reference"/>
    <w:basedOn w:val="DefaultParagraphFont"/>
    <w:uiPriority w:val="99"/>
    <w:semiHidden/>
    <w:unhideWhenUsed/>
    <w:rsid w:val="004C5E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373F2B6-51BE-4787-A128-66D6180B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2020-11-25T03:46:00Z</dcterms:created>
  <dcterms:modified xsi:type="dcterms:W3CDTF">2020-11-25T21:18:00Z</dcterms:modified>
</cp:coreProperties>
</file>