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0C" w:rsidRPr="003F2DD6" w:rsidRDefault="00057A6C" w:rsidP="006F6781">
      <w:pPr>
        <w:jc w:val="both"/>
        <w:rPr>
          <w:rFonts w:ascii="Times New Roman" w:hAnsi="Times New Roman" w:cs="Times New Roman"/>
        </w:rPr>
      </w:pPr>
      <w:r w:rsidRPr="006F6781">
        <w:rPr>
          <w:rFonts w:ascii="Times New Roman" w:hAnsi="Times New Roman" w:cs="Times New Roman"/>
        </w:rPr>
        <w:t>LECTURE 5</w:t>
      </w:r>
    </w:p>
    <w:p w:rsidR="00057A6C" w:rsidRPr="003F2DD6" w:rsidRDefault="00057A6C" w:rsidP="006F6781">
      <w:pPr>
        <w:jc w:val="both"/>
        <w:rPr>
          <w:rFonts w:ascii="Times New Roman" w:hAnsi="Times New Roman" w:cs="Times New Roman"/>
        </w:rPr>
      </w:pPr>
    </w:p>
    <w:p w:rsidR="00057A6C" w:rsidRPr="003F2DD6" w:rsidRDefault="00057A6C" w:rsidP="006F6781">
      <w:pPr>
        <w:jc w:val="both"/>
        <w:rPr>
          <w:rFonts w:ascii="Times New Roman" w:hAnsi="Times New Roman" w:cs="Times New Roman"/>
        </w:rPr>
      </w:pPr>
      <w:r w:rsidRPr="003F2DD6">
        <w:rPr>
          <w:rFonts w:ascii="Times New Roman" w:hAnsi="Times New Roman" w:cs="Times New Roman"/>
        </w:rPr>
        <w:t>ISRAEL</w:t>
      </w:r>
      <w:r w:rsidR="003F65A5" w:rsidRPr="003F2DD6">
        <w:rPr>
          <w:rFonts w:ascii="Times New Roman" w:hAnsi="Times New Roman" w:cs="Times New Roman"/>
        </w:rPr>
        <w:t>,</w:t>
      </w:r>
      <w:r w:rsidRPr="003F2DD6">
        <w:rPr>
          <w:rFonts w:ascii="Times New Roman" w:hAnsi="Times New Roman" w:cs="Times New Roman"/>
        </w:rPr>
        <w:t xml:space="preserve"> YHWH’S COVENANT PEOPLE</w:t>
      </w:r>
    </w:p>
    <w:p w:rsidR="00057A6C" w:rsidRPr="003F2DD6" w:rsidRDefault="00057A6C" w:rsidP="006F6781">
      <w:pPr>
        <w:jc w:val="both"/>
        <w:rPr>
          <w:rFonts w:ascii="Times New Roman" w:hAnsi="Times New Roman" w:cs="Times New Roman"/>
        </w:rPr>
      </w:pPr>
    </w:p>
    <w:p w:rsidR="00145117" w:rsidRPr="003F2DD6" w:rsidRDefault="00145117" w:rsidP="006F6781">
      <w:pPr>
        <w:jc w:val="both"/>
        <w:rPr>
          <w:rFonts w:ascii="Times New Roman" w:hAnsi="Times New Roman" w:cs="Times New Roman"/>
        </w:rPr>
      </w:pPr>
      <w:bookmarkStart w:id="0" w:name="_GoBack"/>
      <w:bookmarkEnd w:id="0"/>
    </w:p>
    <w:p w:rsidR="00145117" w:rsidRPr="003F2DD6" w:rsidRDefault="00145117" w:rsidP="006F6781">
      <w:pPr>
        <w:jc w:val="both"/>
        <w:rPr>
          <w:rFonts w:ascii="Times New Roman" w:hAnsi="Times New Roman" w:cs="Times New Roman"/>
        </w:rPr>
      </w:pPr>
      <w:r w:rsidRPr="003F2DD6">
        <w:rPr>
          <w:rFonts w:ascii="Times New Roman" w:hAnsi="Times New Roman" w:cs="Times New Roman"/>
        </w:rPr>
        <w:t>“A “covenant” is an agreement enacted between two parties in which one or both make promises under oath to perform or refrain from certain actions stipulated in advance. As indicated by the designation of the two sections of the Christian Bible—Old Testament (= covenant) and New Testament—“covenant” in the Bible is the major metaphor used to describe the relation between God and Israel (the people of God). As such, covenant is the instrument constituting the rule (or kingdom) of God, and therefore it is a valuable lens through which one can recognize and appreciate the biblical ideal of religious community.</w:t>
      </w:r>
      <w:r w:rsidRPr="003F2DD6">
        <w:rPr>
          <w:rFonts w:ascii="Times New Roman" w:hAnsi="Times New Roman" w:cs="Times New Roman"/>
          <w:vertAlign w:val="superscript"/>
        </w:rPr>
        <w:footnoteReference w:id="1"/>
      </w:r>
      <w:r w:rsidRPr="003F2DD6">
        <w:rPr>
          <w:rFonts w:ascii="Times New Roman" w:hAnsi="Times New Roman" w:cs="Times New Roman"/>
        </w:rPr>
        <w:t>”</w:t>
      </w:r>
    </w:p>
    <w:p w:rsidR="006F6781" w:rsidRPr="003F2DD6" w:rsidRDefault="006F6781" w:rsidP="006F6781">
      <w:pPr>
        <w:jc w:val="both"/>
        <w:rPr>
          <w:rFonts w:ascii="Times New Roman" w:hAnsi="Times New Roman" w:cs="Times New Roman"/>
        </w:rPr>
      </w:pPr>
    </w:p>
    <w:p w:rsidR="006F6781" w:rsidRPr="003F2DD6" w:rsidRDefault="006F6781" w:rsidP="006F6781">
      <w:pPr>
        <w:jc w:val="both"/>
        <w:rPr>
          <w:rFonts w:ascii="Times New Roman" w:hAnsi="Times New Roman" w:cs="Times New Roman"/>
        </w:rPr>
      </w:pPr>
      <w:r w:rsidRPr="003F2DD6">
        <w:rPr>
          <w:rFonts w:ascii="Times New Roman" w:hAnsi="Times New Roman" w:cs="Times New Roman"/>
        </w:rPr>
        <w:t>Terms</w:t>
      </w:r>
      <w:r w:rsidR="00DB0B9A" w:rsidRPr="003F2DD6">
        <w:rPr>
          <w:rFonts w:ascii="Times New Roman" w:hAnsi="Times New Roman" w:cs="Times New Roman"/>
        </w:rPr>
        <w:t xml:space="preserve"> and Words</w:t>
      </w:r>
      <w:r w:rsidRPr="003F2DD6">
        <w:rPr>
          <w:rFonts w:ascii="Times New Roman" w:hAnsi="Times New Roman" w:cs="Times New Roman"/>
        </w:rPr>
        <w:t xml:space="preserve"> </w:t>
      </w:r>
      <w:r w:rsidR="00DB0B9A" w:rsidRPr="003F2DD6">
        <w:rPr>
          <w:rFonts w:ascii="Times New Roman" w:hAnsi="Times New Roman" w:cs="Times New Roman"/>
        </w:rPr>
        <w:t>associated with</w:t>
      </w:r>
      <w:r w:rsidRPr="003F2DD6">
        <w:rPr>
          <w:rFonts w:ascii="Times New Roman" w:hAnsi="Times New Roman" w:cs="Times New Roman"/>
        </w:rPr>
        <w:t xml:space="preserve"> Covenant</w:t>
      </w:r>
      <w:r w:rsidR="00F24957" w:rsidRPr="003F2DD6">
        <w:rPr>
          <w:rFonts w:ascii="Times New Roman" w:hAnsi="Times New Roman" w:cs="Times New Roman"/>
        </w:rPr>
        <w:t xml:space="preserve"> </w:t>
      </w:r>
    </w:p>
    <w:p w:rsidR="00DB0B9A" w:rsidRPr="003F2DD6" w:rsidRDefault="00DB0B9A" w:rsidP="006F6781">
      <w:pPr>
        <w:jc w:val="both"/>
        <w:rPr>
          <w:rFonts w:ascii="Times New Roman" w:hAnsi="Times New Roman" w:cs="Times New Roman"/>
        </w:rPr>
      </w:pPr>
    </w:p>
    <w:p w:rsidR="00DB0B9A" w:rsidRPr="003F2DD6" w:rsidRDefault="00DB0B9A" w:rsidP="006F6781">
      <w:pPr>
        <w:jc w:val="both"/>
        <w:rPr>
          <w:rFonts w:ascii="Times New Roman" w:hAnsi="Times New Roman" w:cs="Times New Roman"/>
        </w:rPr>
      </w:pPr>
      <w:r w:rsidRPr="003F2DD6">
        <w:rPr>
          <w:rFonts w:ascii="Times New Roman" w:hAnsi="Times New Roman" w:cs="Times New Roman"/>
        </w:rPr>
        <w:t xml:space="preserve">In Hebrew, the noun </w:t>
      </w:r>
      <w:r w:rsidRPr="003F2DD6">
        <w:rPr>
          <w:rFonts w:ascii="Times New Roman" w:hAnsi="Times New Roman" w:cs="Times New Roman"/>
          <w:rtl/>
          <w:lang w:bidi="he-IL"/>
        </w:rPr>
        <w:t>בְּרִית</w:t>
      </w:r>
      <w:r w:rsidRPr="003F2DD6">
        <w:rPr>
          <w:rFonts w:ascii="Times New Roman" w:hAnsi="Times New Roman" w:cs="Times New Roman"/>
        </w:rPr>
        <w:t xml:space="preserve"> (</w:t>
      </w:r>
      <w:r w:rsidRPr="003F2DD6">
        <w:rPr>
          <w:rFonts w:ascii="Times New Roman" w:hAnsi="Times New Roman" w:cs="Times New Roman"/>
          <w:i/>
        </w:rPr>
        <w:t>bĕrît</w:t>
      </w:r>
      <w:r w:rsidRPr="003F2DD6">
        <w:rPr>
          <w:rFonts w:ascii="Times New Roman" w:hAnsi="Times New Roman" w:cs="Times New Roman"/>
        </w:rPr>
        <w:t xml:space="preserve">) is the core word for “covenant,” whether between humans, a person and God, or a group of people and God. </w:t>
      </w:r>
      <w:r w:rsidRPr="003F2DD6">
        <w:rPr>
          <w:rFonts w:ascii="Times New Roman" w:hAnsi="Times New Roman" w:cs="Times New Roman"/>
          <w:vertAlign w:val="superscript"/>
        </w:rPr>
        <w:footnoteReference w:id="2"/>
      </w:r>
      <w:r w:rsidRPr="003F2DD6">
        <w:rPr>
          <w:rFonts w:ascii="Times New Roman" w:hAnsi="Times New Roman" w:cs="Times New Roman"/>
        </w:rPr>
        <w:t xml:space="preserve"> </w:t>
      </w:r>
      <w:r w:rsidR="006F081F" w:rsidRPr="003F2DD6">
        <w:rPr>
          <w:rFonts w:ascii="Times New Roman" w:hAnsi="Times New Roman" w:cs="Times New Roman"/>
        </w:rPr>
        <w:t xml:space="preserve">Another term עֵדוּת “edut” is also translated as “covenant” especially with regard to the “ark of the covenant” (cf. </w:t>
      </w:r>
      <w:r w:rsidR="00C00C00" w:rsidRPr="003F2DD6">
        <w:rPr>
          <w:rFonts w:ascii="Times New Roman" w:hAnsi="Times New Roman" w:cs="Times New Roman"/>
        </w:rPr>
        <w:t xml:space="preserve">Exod </w:t>
      </w:r>
      <w:r w:rsidR="00373FDA" w:rsidRPr="003F2DD6">
        <w:rPr>
          <w:rFonts w:ascii="Times New Roman" w:hAnsi="Times New Roman" w:cs="Times New Roman"/>
        </w:rPr>
        <w:t>16:34; 25:16, 21, 22; 26:33, 34; 30:6</w:t>
      </w:r>
      <w:r w:rsidR="006F081F" w:rsidRPr="003F2DD6">
        <w:rPr>
          <w:rFonts w:ascii="Times New Roman" w:hAnsi="Times New Roman" w:cs="Times New Roman"/>
        </w:rPr>
        <w:t>)</w:t>
      </w:r>
      <w:r w:rsidR="00373FDA" w:rsidRPr="003F2DD6">
        <w:rPr>
          <w:rFonts w:ascii="Times New Roman" w:hAnsi="Times New Roman" w:cs="Times New Roman"/>
        </w:rPr>
        <w:t xml:space="preserve">. However, is the word that refers to an agreement which is enshrined in the very idea of Covenant. </w:t>
      </w:r>
    </w:p>
    <w:p w:rsidR="00DB0B9A" w:rsidRPr="003F2DD6" w:rsidRDefault="00DB0B9A" w:rsidP="006F6781">
      <w:pPr>
        <w:jc w:val="both"/>
        <w:rPr>
          <w:rFonts w:ascii="Times New Roman" w:hAnsi="Times New Roman" w:cs="Times New Roman"/>
        </w:rPr>
      </w:pPr>
    </w:p>
    <w:p w:rsidR="006F6781" w:rsidRPr="003F2DD6" w:rsidRDefault="00DB0B9A" w:rsidP="006F6781">
      <w:pPr>
        <w:jc w:val="both"/>
        <w:rPr>
          <w:rFonts w:ascii="Times New Roman" w:hAnsi="Times New Roman" w:cs="Times New Roman"/>
        </w:rPr>
      </w:pPr>
      <w:r w:rsidRPr="003F2DD6">
        <w:rPr>
          <w:rFonts w:ascii="Times New Roman" w:hAnsi="Times New Roman" w:cs="Times New Roman"/>
        </w:rPr>
        <w:t>Covenants and treaties were ratified in various ways in the ancient Near East. The idiom of “cutting a covenant” (</w:t>
      </w:r>
      <w:r w:rsidRPr="003F2DD6">
        <w:rPr>
          <w:rFonts w:ascii="Times New Roman" w:hAnsi="Times New Roman" w:cs="Times New Roman"/>
          <w:rtl/>
          <w:lang w:bidi="he-IL"/>
        </w:rPr>
        <w:t>כָּרַת</w:t>
      </w:r>
      <w:r w:rsidRPr="003F2DD6">
        <w:rPr>
          <w:rFonts w:ascii="Times New Roman" w:hAnsi="Times New Roman" w:cs="Times New Roman"/>
        </w:rPr>
        <w:t xml:space="preserve"> </w:t>
      </w:r>
      <w:r w:rsidRPr="003F2DD6">
        <w:rPr>
          <w:rFonts w:ascii="Times New Roman" w:hAnsi="Times New Roman" w:cs="Times New Roman"/>
          <w:rtl/>
          <w:lang w:bidi="he-IL"/>
        </w:rPr>
        <w:t>בְּרִית</w:t>
      </w:r>
      <w:r w:rsidRPr="003F2DD6">
        <w:rPr>
          <w:rFonts w:ascii="Times New Roman" w:hAnsi="Times New Roman" w:cs="Times New Roman"/>
        </w:rPr>
        <w:t xml:space="preserve">, </w:t>
      </w:r>
      <w:r w:rsidRPr="003F2DD6">
        <w:rPr>
          <w:rFonts w:ascii="Times New Roman" w:hAnsi="Times New Roman" w:cs="Times New Roman"/>
          <w:i/>
        </w:rPr>
        <w:t>kārat bĕrît</w:t>
      </w:r>
      <w:r w:rsidRPr="003F2DD6">
        <w:rPr>
          <w:rFonts w:ascii="Times New Roman" w:hAnsi="Times New Roman" w:cs="Times New Roman"/>
        </w:rPr>
        <w:t>; e.g., Hos 10:4; Jer 34:13) probably refers to the practice of sacrificing an animal to ratify the covenant (Jer 34:17–21). In Jeremiah 34:18, the cutting of the animal is used as a symbol of what will happen to those who broke the agreement. The most common way of ratifying a covenant was by swearing an oath (Gen 21:31–32; Ezek 16:59).</w:t>
      </w:r>
      <w:r w:rsidRPr="003F2DD6">
        <w:rPr>
          <w:rFonts w:ascii="Times New Roman" w:hAnsi="Times New Roman" w:cs="Times New Roman"/>
          <w:vertAlign w:val="superscript"/>
        </w:rPr>
        <w:footnoteReference w:id="3"/>
      </w:r>
      <w:r w:rsidR="00373FDA" w:rsidRPr="003F2DD6">
        <w:rPr>
          <w:rFonts w:ascii="Times New Roman" w:hAnsi="Times New Roman" w:cs="Times New Roman"/>
        </w:rPr>
        <w:t xml:space="preserve"> The idea of making a Covenant with the verb </w:t>
      </w:r>
      <w:r w:rsidR="00373FDA" w:rsidRPr="003F2DD6">
        <w:rPr>
          <w:rFonts w:ascii="Times New Roman" w:hAnsi="Times New Roman" w:cs="Times New Roman"/>
          <w:i/>
        </w:rPr>
        <w:t>kārat</w:t>
      </w:r>
      <w:r w:rsidR="00373FDA" w:rsidRPr="003F2DD6">
        <w:rPr>
          <w:rFonts w:ascii="Times New Roman" w:hAnsi="Times New Roman" w:cs="Times New Roman"/>
        </w:rPr>
        <w:t xml:space="preserve"> may also have become an idiom based on a possible written contract which accompanies an agreement in the ancient near east. The verb </w:t>
      </w:r>
      <w:r w:rsidR="00373FDA" w:rsidRPr="003F2DD6">
        <w:rPr>
          <w:rFonts w:ascii="Times New Roman" w:hAnsi="Times New Roman" w:cs="Times New Roman"/>
          <w:i/>
        </w:rPr>
        <w:t>kārat</w:t>
      </w:r>
      <w:r w:rsidR="00373FDA" w:rsidRPr="003F2DD6">
        <w:rPr>
          <w:rFonts w:ascii="Times New Roman" w:hAnsi="Times New Roman" w:cs="Times New Roman"/>
        </w:rPr>
        <w:t xml:space="preserve"> means to make a treaty in 1 Sam 11:2 and in the ancient Near East, treaties were sometimes written and ratified before gods. Hence, the word Covenant may be related to the idea of treaties, financial or otherwise which ancients were known to have contracted. </w:t>
      </w:r>
    </w:p>
    <w:p w:rsidR="006F6781" w:rsidRPr="003F2DD6" w:rsidRDefault="006F6781" w:rsidP="006F6781">
      <w:pPr>
        <w:jc w:val="both"/>
        <w:rPr>
          <w:rFonts w:ascii="Times New Roman" w:hAnsi="Times New Roman" w:cs="Times New Roman"/>
        </w:rPr>
      </w:pPr>
    </w:p>
    <w:p w:rsidR="006F6781" w:rsidRPr="003F2DD6" w:rsidRDefault="006F6781" w:rsidP="006F6781">
      <w:pPr>
        <w:jc w:val="both"/>
        <w:rPr>
          <w:rFonts w:ascii="Times New Roman" w:hAnsi="Times New Roman" w:cs="Times New Roman"/>
        </w:rPr>
      </w:pPr>
      <w:r w:rsidRPr="003F2DD6">
        <w:rPr>
          <w:rFonts w:ascii="Times New Roman" w:hAnsi="Times New Roman" w:cs="Times New Roman"/>
        </w:rPr>
        <w:t>Underlying Problems in Approaching the Topic</w:t>
      </w:r>
    </w:p>
    <w:p w:rsidR="00DB0B9A" w:rsidRPr="003F2DD6" w:rsidRDefault="00DB0B9A" w:rsidP="006F6781">
      <w:pPr>
        <w:jc w:val="both"/>
        <w:rPr>
          <w:rFonts w:ascii="Times New Roman" w:hAnsi="Times New Roman" w:cs="Times New Roman"/>
        </w:rPr>
      </w:pPr>
    </w:p>
    <w:p w:rsidR="00220CE6" w:rsidRPr="003F2DD6" w:rsidRDefault="00610AB1" w:rsidP="006F6781">
      <w:pPr>
        <w:jc w:val="both"/>
        <w:rPr>
          <w:rFonts w:ascii="Times New Roman" w:hAnsi="Times New Roman" w:cs="Times New Roman"/>
        </w:rPr>
      </w:pPr>
      <w:r w:rsidRPr="003F2DD6">
        <w:rPr>
          <w:rFonts w:ascii="Times New Roman" w:hAnsi="Times New Roman" w:cs="Times New Roman"/>
        </w:rPr>
        <w:t>Two problems confron</w:t>
      </w:r>
      <w:r w:rsidR="006F463A" w:rsidRPr="003F2DD6">
        <w:rPr>
          <w:rFonts w:ascii="Times New Roman" w:hAnsi="Times New Roman" w:cs="Times New Roman"/>
        </w:rPr>
        <w:t>t</w:t>
      </w:r>
      <w:r w:rsidRPr="003F2DD6">
        <w:rPr>
          <w:rFonts w:ascii="Times New Roman" w:hAnsi="Times New Roman" w:cs="Times New Roman"/>
        </w:rPr>
        <w:t xml:space="preserve"> the modern reader with regard to understanding the term Covenant: a. the disuse of the word Covenant in most modern societies and b. what Mendenhall describes as a sociology of knowledge. </w:t>
      </w:r>
      <w:r w:rsidR="00DB07EF" w:rsidRPr="003F2DD6">
        <w:rPr>
          <w:rFonts w:ascii="Times New Roman" w:hAnsi="Times New Roman" w:cs="Times New Roman"/>
        </w:rPr>
        <w:t xml:space="preserve">The word Covenant has fallen into disuse and is retained in a few </w:t>
      </w:r>
      <w:r w:rsidR="00220CE6" w:rsidRPr="003F2DD6">
        <w:rPr>
          <w:rFonts w:ascii="Times New Roman" w:hAnsi="Times New Roman" w:cs="Times New Roman"/>
        </w:rPr>
        <w:t>fragile institutions like that of marriage which these days is experiencing divorce more than ever. “Thus, one legitimate issue in the study of biblical covenant must be the extent to which modern and Western students of the Bible can conceive and imagine relationships built upon little more than promises reliably made and honorably kept”.</w:t>
      </w:r>
      <w:r w:rsidR="00220CE6" w:rsidRPr="003F2DD6">
        <w:rPr>
          <w:rFonts w:ascii="Times New Roman" w:hAnsi="Times New Roman" w:cs="Times New Roman"/>
          <w:vertAlign w:val="superscript"/>
        </w:rPr>
        <w:footnoteReference w:id="4"/>
      </w:r>
      <w:r w:rsidR="00220CE6" w:rsidRPr="003F2DD6">
        <w:rPr>
          <w:rFonts w:ascii="Times New Roman" w:hAnsi="Times New Roman" w:cs="Times New Roman"/>
        </w:rPr>
        <w:t xml:space="preserve"> The second problem is the question of sociology of knowledge. </w:t>
      </w:r>
    </w:p>
    <w:p w:rsidR="00220CE6" w:rsidRPr="003F2DD6" w:rsidRDefault="00220CE6" w:rsidP="006F6781">
      <w:pPr>
        <w:jc w:val="both"/>
        <w:rPr>
          <w:rFonts w:ascii="Times New Roman" w:hAnsi="Times New Roman" w:cs="Times New Roman"/>
        </w:rPr>
      </w:pPr>
    </w:p>
    <w:p w:rsidR="00610AB1" w:rsidRPr="003F2DD6" w:rsidRDefault="00220CE6" w:rsidP="00220CE6">
      <w:pPr>
        <w:ind w:left="567" w:right="798"/>
        <w:jc w:val="both"/>
        <w:rPr>
          <w:rFonts w:ascii="Times New Roman" w:hAnsi="Times New Roman" w:cs="Times New Roman"/>
        </w:rPr>
      </w:pPr>
      <w:r w:rsidRPr="003F2DD6">
        <w:rPr>
          <w:rFonts w:ascii="Times New Roman" w:hAnsi="Times New Roman" w:cs="Times New Roman"/>
        </w:rPr>
        <w:t xml:space="preserve">The second is generally a problem associated ultimately with the “sociology of knowledge” in ancient Israel. How fully did the ancient Israelite scribes themselves understand what it meant to live in terms of a covenant? As we shall </w:t>
      </w:r>
      <w:r w:rsidRPr="003F2DD6">
        <w:rPr>
          <w:rFonts w:ascii="Times New Roman" w:hAnsi="Times New Roman" w:cs="Times New Roman"/>
        </w:rPr>
        <w:lastRenderedPageBreak/>
        <w:t>see, in the millennium during which ancient Israelite society and thought developed and changed, and in which the biblical documents were written, the same single term—</w:t>
      </w:r>
      <w:r w:rsidRPr="003F2DD6">
        <w:rPr>
          <w:rFonts w:ascii="Times New Roman" w:hAnsi="Times New Roman" w:cs="Times New Roman"/>
          <w:i/>
        </w:rPr>
        <w:t>bĕrı̂t</w:t>
      </w:r>
      <w:r w:rsidRPr="003F2DD6">
        <w:rPr>
          <w:rFonts w:ascii="Times New Roman" w:hAnsi="Times New Roman" w:cs="Times New Roman"/>
        </w:rPr>
        <w:t xml:space="preserve">—came to be used to refer to many different types of oath-bound promises and relationships. Therefore, any study of covenant in the Bible must be sensitive to the varying social and ideological contexts associated with different types of oath-taking, and it must also be prepared to make careful distinctions between different phenomena underlying the singular use of the Hebrew word </w:t>
      </w:r>
      <w:r w:rsidRPr="003F2DD6">
        <w:rPr>
          <w:rFonts w:ascii="Times New Roman" w:hAnsi="Times New Roman" w:cs="Times New Roman"/>
          <w:i/>
        </w:rPr>
        <w:t>bĕrı̂t</w:t>
      </w:r>
      <w:r w:rsidRPr="003F2DD6">
        <w:rPr>
          <w:rFonts w:ascii="Times New Roman" w:hAnsi="Times New Roman" w:cs="Times New Roman"/>
        </w:rPr>
        <w:t>. These phenomena may be roughly classified as “treaties,” “loyalty oaths,” and “charters.”</w:t>
      </w:r>
      <w:r w:rsidRPr="003F2DD6">
        <w:rPr>
          <w:rFonts w:ascii="Times New Roman" w:hAnsi="Times New Roman" w:cs="Times New Roman"/>
          <w:vertAlign w:val="superscript"/>
        </w:rPr>
        <w:footnoteReference w:id="5"/>
      </w:r>
    </w:p>
    <w:p w:rsidR="00610AB1" w:rsidRPr="003F2DD6" w:rsidRDefault="00610AB1" w:rsidP="006F6781">
      <w:pPr>
        <w:jc w:val="both"/>
        <w:rPr>
          <w:rFonts w:ascii="Times New Roman" w:hAnsi="Times New Roman" w:cs="Times New Roman"/>
        </w:rPr>
      </w:pPr>
    </w:p>
    <w:p w:rsidR="00220CE6" w:rsidRPr="003F2DD6" w:rsidRDefault="00220CE6" w:rsidP="006F6781">
      <w:pPr>
        <w:jc w:val="both"/>
        <w:rPr>
          <w:rFonts w:ascii="Times New Roman" w:hAnsi="Times New Roman" w:cs="Times New Roman"/>
        </w:rPr>
      </w:pPr>
    </w:p>
    <w:p w:rsidR="00220CE6" w:rsidRPr="003F2DD6" w:rsidRDefault="00220CE6" w:rsidP="006F6781">
      <w:pPr>
        <w:jc w:val="both"/>
        <w:rPr>
          <w:rFonts w:ascii="Times New Roman" w:hAnsi="Times New Roman" w:cs="Times New Roman"/>
        </w:rPr>
      </w:pPr>
      <w:r w:rsidRPr="003F2DD6">
        <w:rPr>
          <w:rFonts w:ascii="Times New Roman" w:hAnsi="Times New Roman" w:cs="Times New Roman"/>
        </w:rPr>
        <w:t>Nature of ANE treaties</w:t>
      </w:r>
      <w:r w:rsidR="006046A5" w:rsidRPr="003F2DD6">
        <w:rPr>
          <w:rFonts w:ascii="Times New Roman" w:hAnsi="Times New Roman" w:cs="Times New Roman"/>
        </w:rPr>
        <w:t xml:space="preserve"> (Covenants)</w:t>
      </w:r>
    </w:p>
    <w:p w:rsidR="00220CE6" w:rsidRPr="003F2DD6" w:rsidRDefault="00220CE6" w:rsidP="006F6781">
      <w:pPr>
        <w:jc w:val="both"/>
        <w:rPr>
          <w:rFonts w:ascii="Times New Roman" w:hAnsi="Times New Roman" w:cs="Times New Roman"/>
        </w:rPr>
      </w:pPr>
    </w:p>
    <w:p w:rsidR="00220CE6" w:rsidRPr="003F2DD6" w:rsidRDefault="00220CE6" w:rsidP="006F6781">
      <w:pPr>
        <w:jc w:val="both"/>
        <w:rPr>
          <w:rFonts w:ascii="Times New Roman" w:hAnsi="Times New Roman" w:cs="Times New Roman"/>
        </w:rPr>
      </w:pPr>
      <w:r w:rsidRPr="003F2DD6">
        <w:rPr>
          <w:rFonts w:ascii="Times New Roman" w:hAnsi="Times New Roman" w:cs="Times New Roman"/>
        </w:rPr>
        <w:t>To approach the issue of Covenant by a profound sensi</w:t>
      </w:r>
      <w:r w:rsidR="006F463A" w:rsidRPr="003F2DD6">
        <w:rPr>
          <w:rFonts w:ascii="Times New Roman" w:hAnsi="Times New Roman" w:cs="Times New Roman"/>
        </w:rPr>
        <w:t>ti</w:t>
      </w:r>
      <w:r w:rsidRPr="003F2DD6">
        <w:rPr>
          <w:rFonts w:ascii="Times New Roman" w:hAnsi="Times New Roman" w:cs="Times New Roman"/>
        </w:rPr>
        <w:t xml:space="preserve">vity to the problems we have pointed out, we have to look at the nature of ANE treaties from the which the question of Covenant emanates. </w:t>
      </w:r>
      <w:r w:rsidR="006F463A" w:rsidRPr="003F2DD6">
        <w:rPr>
          <w:rFonts w:ascii="Times New Roman" w:hAnsi="Times New Roman" w:cs="Times New Roman"/>
        </w:rPr>
        <w:t>The large number of international treaties preserved in texts from all over the AN</w:t>
      </w:r>
      <w:r w:rsidR="006F463A" w:rsidRPr="003F2DD6">
        <w:rPr>
          <w:rFonts w:ascii="Times New Roman" w:hAnsi="Times New Roman" w:cs="Times New Roman"/>
        </w:rPr>
        <w:footnoteReference w:customMarkFollows="1" w:id="6"/>
        <w:t>E world is dramatic witness to the importance of covenants in ancient social and political life. For the Greek historian Herodotus, the forms through which a society established binding covenants is an important element of that culture. Covenants in the ANE, by their very nature, are very complex enactments</w:t>
      </w:r>
      <w:r w:rsidR="00C87009" w:rsidRPr="003F2DD6">
        <w:rPr>
          <w:rFonts w:ascii="Times New Roman" w:hAnsi="Times New Roman" w:cs="Times New Roman"/>
        </w:rPr>
        <w:t xml:space="preserve"> which combine the following elements: </w:t>
      </w:r>
    </w:p>
    <w:p w:rsidR="00C87009" w:rsidRPr="003F2DD6" w:rsidRDefault="00C87009" w:rsidP="006F6781">
      <w:pPr>
        <w:jc w:val="both"/>
        <w:rPr>
          <w:rFonts w:ascii="Times New Roman" w:hAnsi="Times New Roman" w:cs="Times New Roman"/>
        </w:rPr>
      </w:pPr>
    </w:p>
    <w:p w:rsidR="00C87009" w:rsidRPr="003F2DD6" w:rsidRDefault="00C87009" w:rsidP="00C87009">
      <w:pPr>
        <w:pStyle w:val="ListParagraph"/>
        <w:numPr>
          <w:ilvl w:val="0"/>
          <w:numId w:val="1"/>
        </w:numPr>
        <w:jc w:val="both"/>
        <w:rPr>
          <w:rFonts w:ascii="Times New Roman" w:hAnsi="Times New Roman" w:cs="Times New Roman"/>
        </w:rPr>
      </w:pPr>
      <w:r w:rsidRPr="003F2DD6">
        <w:rPr>
          <w:rFonts w:ascii="Times New Roman" w:hAnsi="Times New Roman" w:cs="Times New Roman"/>
        </w:rPr>
        <w:t xml:space="preserve"> historical events that create relationships, usually (though not necessarily) between unequal partners</w:t>
      </w:r>
    </w:p>
    <w:p w:rsidR="00C87009" w:rsidRPr="003F2DD6" w:rsidRDefault="00C87009" w:rsidP="00C87009">
      <w:pPr>
        <w:pStyle w:val="ListParagraph"/>
        <w:numPr>
          <w:ilvl w:val="0"/>
          <w:numId w:val="1"/>
        </w:numPr>
        <w:jc w:val="both"/>
        <w:rPr>
          <w:rFonts w:ascii="Times New Roman" w:hAnsi="Times New Roman" w:cs="Times New Roman"/>
        </w:rPr>
      </w:pPr>
      <w:r w:rsidRPr="003F2DD6">
        <w:rPr>
          <w:rFonts w:ascii="Times New Roman" w:hAnsi="Times New Roman" w:cs="Times New Roman"/>
        </w:rPr>
        <w:t>customary ways of thinking characteristic of both parties, especially common religious ideas associated with deities;</w:t>
      </w:r>
    </w:p>
    <w:p w:rsidR="00C87009" w:rsidRPr="003F2DD6" w:rsidRDefault="00C87009" w:rsidP="00C87009">
      <w:pPr>
        <w:pStyle w:val="ListParagraph"/>
        <w:numPr>
          <w:ilvl w:val="0"/>
          <w:numId w:val="1"/>
        </w:numPr>
        <w:jc w:val="both"/>
        <w:rPr>
          <w:rFonts w:ascii="Times New Roman" w:hAnsi="Times New Roman" w:cs="Times New Roman"/>
        </w:rPr>
      </w:pPr>
      <w:r w:rsidRPr="003F2DD6">
        <w:rPr>
          <w:rFonts w:ascii="Times New Roman" w:hAnsi="Times New Roman" w:cs="Times New Roman"/>
        </w:rPr>
        <w:t>descriptions of norms for future behavior (which are often confused with “laws”</w:t>
      </w:r>
      <w:r w:rsidR="004D57E3" w:rsidRPr="003F2DD6">
        <w:rPr>
          <w:rFonts w:ascii="Times New Roman" w:hAnsi="Times New Roman" w:cs="Times New Roman"/>
        </w:rPr>
        <w:t>)</w:t>
      </w:r>
    </w:p>
    <w:p w:rsidR="00C87009" w:rsidRPr="003F2DD6" w:rsidRDefault="00C87009" w:rsidP="00C87009">
      <w:pPr>
        <w:pStyle w:val="ListParagraph"/>
        <w:numPr>
          <w:ilvl w:val="0"/>
          <w:numId w:val="1"/>
        </w:numPr>
        <w:jc w:val="both"/>
        <w:rPr>
          <w:rFonts w:ascii="Times New Roman" w:hAnsi="Times New Roman" w:cs="Times New Roman"/>
        </w:rPr>
      </w:pPr>
      <w:r w:rsidRPr="003F2DD6">
        <w:rPr>
          <w:rFonts w:ascii="Times New Roman" w:hAnsi="Times New Roman" w:cs="Times New Roman"/>
        </w:rPr>
        <w:t>literary or oral forms in which the agreement is couched</w:t>
      </w:r>
    </w:p>
    <w:p w:rsidR="00C87009" w:rsidRPr="003F2DD6" w:rsidRDefault="00C87009" w:rsidP="00C87009">
      <w:pPr>
        <w:pStyle w:val="ListParagraph"/>
        <w:numPr>
          <w:ilvl w:val="0"/>
          <w:numId w:val="1"/>
        </w:numPr>
        <w:jc w:val="both"/>
        <w:rPr>
          <w:rFonts w:ascii="Times New Roman" w:hAnsi="Times New Roman" w:cs="Times New Roman"/>
        </w:rPr>
      </w:pPr>
      <w:r w:rsidRPr="003F2DD6">
        <w:rPr>
          <w:rFonts w:ascii="Times New Roman" w:hAnsi="Times New Roman" w:cs="Times New Roman"/>
        </w:rPr>
        <w:t>almost always some ritual act that is regarded as essential to the ratification of the binding promise</w:t>
      </w:r>
    </w:p>
    <w:p w:rsidR="00220CE6" w:rsidRPr="003F2DD6" w:rsidRDefault="00220CE6" w:rsidP="006F6781">
      <w:pPr>
        <w:jc w:val="both"/>
        <w:rPr>
          <w:rFonts w:ascii="Times New Roman" w:hAnsi="Times New Roman" w:cs="Times New Roman"/>
        </w:rPr>
      </w:pPr>
    </w:p>
    <w:p w:rsidR="006046A5" w:rsidRPr="003F2DD6" w:rsidRDefault="00B5454A" w:rsidP="006F6781">
      <w:pPr>
        <w:jc w:val="both"/>
        <w:rPr>
          <w:rFonts w:ascii="Times New Roman" w:hAnsi="Times New Roman" w:cs="Times New Roman"/>
        </w:rPr>
      </w:pPr>
      <w:r w:rsidRPr="003F2DD6">
        <w:rPr>
          <w:rFonts w:ascii="Times New Roman" w:hAnsi="Times New Roman" w:cs="Times New Roman"/>
        </w:rPr>
        <w:t>We can</w:t>
      </w:r>
      <w:r w:rsidR="006046A5" w:rsidRPr="003F2DD6">
        <w:rPr>
          <w:rFonts w:ascii="Times New Roman" w:hAnsi="Times New Roman" w:cs="Times New Roman"/>
        </w:rPr>
        <w:t xml:space="preserve"> see how these elements are represented in Exodus 20 – 24 in the Covenant at Sinai</w:t>
      </w:r>
    </w:p>
    <w:p w:rsidR="006046A5" w:rsidRPr="003F2DD6" w:rsidRDefault="006046A5" w:rsidP="006F6781">
      <w:pPr>
        <w:jc w:val="both"/>
        <w:rPr>
          <w:rFonts w:ascii="Times New Roman" w:hAnsi="Times New Roman" w:cs="Times New Roman"/>
        </w:rPr>
      </w:pPr>
    </w:p>
    <w:p w:rsidR="006046A5" w:rsidRPr="003F2DD6" w:rsidRDefault="006046A5" w:rsidP="006046A5">
      <w:pPr>
        <w:pStyle w:val="ListParagraph"/>
        <w:numPr>
          <w:ilvl w:val="0"/>
          <w:numId w:val="2"/>
        </w:numPr>
        <w:jc w:val="both"/>
        <w:rPr>
          <w:rFonts w:ascii="Times New Roman" w:hAnsi="Times New Roman" w:cs="Times New Roman"/>
        </w:rPr>
      </w:pPr>
      <w:r w:rsidRPr="003F2DD6">
        <w:rPr>
          <w:rFonts w:ascii="Times New Roman" w:hAnsi="Times New Roman" w:cs="Times New Roman"/>
        </w:rPr>
        <w:t xml:space="preserve">Exod 20:1: Then God spoke all these words: </w:t>
      </w:r>
      <w:r w:rsidRPr="003F2DD6">
        <w:rPr>
          <w:rFonts w:ascii="Times New Roman" w:hAnsi="Times New Roman" w:cs="Times New Roman"/>
          <w:vertAlign w:val="superscript"/>
        </w:rPr>
        <w:t>2 </w:t>
      </w:r>
      <w:r w:rsidRPr="003F2DD6">
        <w:rPr>
          <w:rFonts w:ascii="Times New Roman" w:hAnsi="Times New Roman" w:cs="Times New Roman"/>
        </w:rPr>
        <w:t xml:space="preserve">I am the </w:t>
      </w:r>
      <w:r w:rsidRPr="003F2DD6">
        <w:rPr>
          <w:rFonts w:ascii="Times New Roman" w:hAnsi="Times New Roman" w:cs="Times New Roman"/>
          <w:smallCaps/>
        </w:rPr>
        <w:t>Lord</w:t>
      </w:r>
      <w:r w:rsidRPr="003F2DD6">
        <w:rPr>
          <w:rFonts w:ascii="Times New Roman" w:hAnsi="Times New Roman" w:cs="Times New Roman"/>
        </w:rPr>
        <w:t xml:space="preserve"> your God, who brought you out of the land of Egypt, out of the house of slavery; </w:t>
      </w:r>
      <w:r w:rsidRPr="003F2DD6">
        <w:rPr>
          <w:rFonts w:ascii="Times New Roman" w:hAnsi="Times New Roman" w:cs="Times New Roman"/>
          <w:vertAlign w:val="superscript"/>
        </w:rPr>
        <w:t>3 </w:t>
      </w:r>
      <w:r w:rsidRPr="003F2DD6">
        <w:rPr>
          <w:rFonts w:ascii="Times New Roman" w:hAnsi="Times New Roman" w:cs="Times New Roman"/>
        </w:rPr>
        <w:t>you shall have no other gods before</w:t>
      </w:r>
      <w:r w:rsidRPr="003F2DD6">
        <w:rPr>
          <w:rFonts w:ascii="Times New Roman" w:hAnsi="Times New Roman" w:cs="Times New Roman"/>
          <w:vertAlign w:val="superscript"/>
        </w:rPr>
        <w:footnoteReference w:customMarkFollows="1" w:id="7"/>
        <w:t>a</w:t>
      </w:r>
      <w:r w:rsidRPr="003F2DD6">
        <w:rPr>
          <w:rFonts w:ascii="Times New Roman" w:hAnsi="Times New Roman" w:cs="Times New Roman"/>
        </w:rPr>
        <w:t xml:space="preserve"> me. </w:t>
      </w:r>
    </w:p>
    <w:p w:rsidR="006046A5" w:rsidRPr="003F2DD6" w:rsidRDefault="006046A5" w:rsidP="006046A5">
      <w:pPr>
        <w:pStyle w:val="ListParagraph"/>
        <w:numPr>
          <w:ilvl w:val="0"/>
          <w:numId w:val="2"/>
        </w:numPr>
        <w:jc w:val="both"/>
        <w:rPr>
          <w:rFonts w:ascii="Times New Roman" w:hAnsi="Times New Roman" w:cs="Times New Roman"/>
        </w:rPr>
      </w:pPr>
      <w:r w:rsidRPr="003F2DD6">
        <w:rPr>
          <w:rFonts w:ascii="Times New Roman" w:hAnsi="Times New Roman" w:cs="Times New Roman"/>
        </w:rPr>
        <w:t>Israel already has Yhwh as their God</w:t>
      </w:r>
    </w:p>
    <w:p w:rsidR="006046A5" w:rsidRPr="003F2DD6" w:rsidRDefault="00A8191F" w:rsidP="006046A5">
      <w:pPr>
        <w:pStyle w:val="ListParagraph"/>
        <w:numPr>
          <w:ilvl w:val="0"/>
          <w:numId w:val="2"/>
        </w:numPr>
        <w:jc w:val="both"/>
        <w:rPr>
          <w:rFonts w:ascii="Times New Roman" w:hAnsi="Times New Roman" w:cs="Times New Roman"/>
        </w:rPr>
      </w:pPr>
      <w:r w:rsidRPr="003F2DD6">
        <w:rPr>
          <w:rFonts w:ascii="Times New Roman" w:hAnsi="Times New Roman" w:cs="Times New Roman"/>
        </w:rPr>
        <w:t>The Ten Commandments (Exod 20:3-17)</w:t>
      </w:r>
    </w:p>
    <w:p w:rsidR="00A8191F" w:rsidRPr="003F2DD6" w:rsidRDefault="00A8191F" w:rsidP="006046A5">
      <w:pPr>
        <w:pStyle w:val="ListParagraph"/>
        <w:numPr>
          <w:ilvl w:val="0"/>
          <w:numId w:val="2"/>
        </w:numPr>
        <w:jc w:val="both"/>
        <w:rPr>
          <w:rFonts w:ascii="Times New Roman" w:hAnsi="Times New Roman" w:cs="Times New Roman"/>
        </w:rPr>
      </w:pPr>
      <w:r w:rsidRPr="003F2DD6">
        <w:rPr>
          <w:rFonts w:ascii="Times New Roman" w:hAnsi="Times New Roman" w:cs="Times New Roman"/>
        </w:rPr>
        <w:t>The Commandments are written in a Tablet Exod 24:12</w:t>
      </w:r>
    </w:p>
    <w:p w:rsidR="00A8191F" w:rsidRPr="003F2DD6" w:rsidRDefault="00A8191F" w:rsidP="006046A5">
      <w:pPr>
        <w:pStyle w:val="ListParagraph"/>
        <w:numPr>
          <w:ilvl w:val="0"/>
          <w:numId w:val="2"/>
        </w:numPr>
        <w:jc w:val="both"/>
        <w:rPr>
          <w:rFonts w:ascii="Times New Roman" w:hAnsi="Times New Roman" w:cs="Times New Roman"/>
        </w:rPr>
      </w:pPr>
      <w:r w:rsidRPr="003F2DD6">
        <w:rPr>
          <w:rFonts w:ascii="Times New Roman" w:hAnsi="Times New Roman" w:cs="Times New Roman"/>
        </w:rPr>
        <w:t>The sprinkling with the blood of the Covenant Exod 24:3-8</w:t>
      </w:r>
    </w:p>
    <w:p w:rsidR="006046A5" w:rsidRPr="003F2DD6" w:rsidRDefault="006046A5" w:rsidP="006F6781">
      <w:pPr>
        <w:jc w:val="both"/>
        <w:rPr>
          <w:rFonts w:ascii="Times New Roman" w:hAnsi="Times New Roman" w:cs="Times New Roman"/>
        </w:rPr>
      </w:pPr>
    </w:p>
    <w:p w:rsidR="006046A5" w:rsidRPr="003F2DD6" w:rsidRDefault="00B22659" w:rsidP="006F6781">
      <w:pPr>
        <w:jc w:val="both"/>
        <w:rPr>
          <w:rFonts w:ascii="Times New Roman" w:hAnsi="Times New Roman" w:cs="Times New Roman"/>
        </w:rPr>
      </w:pPr>
      <w:r w:rsidRPr="003F2DD6">
        <w:rPr>
          <w:rFonts w:ascii="Times New Roman" w:hAnsi="Times New Roman" w:cs="Times New Roman"/>
        </w:rPr>
        <w:t xml:space="preserve">The Biblical concept of Covenant therefore has its origins from the aNE treaties and Covenant which people, especially kings sometimes made with their vassals. </w:t>
      </w:r>
      <w:r w:rsidR="005A143B" w:rsidRPr="003F2DD6">
        <w:rPr>
          <w:rFonts w:ascii="Times New Roman" w:hAnsi="Times New Roman" w:cs="Times New Roman"/>
        </w:rPr>
        <w:t xml:space="preserve">It is a complex enactment that seeks to capture the essence of a relationship and to seal the relationship with a solemn oath of agreement between the two parties. </w:t>
      </w:r>
    </w:p>
    <w:p w:rsidR="006046A5" w:rsidRPr="003F2DD6" w:rsidRDefault="006046A5" w:rsidP="006F6781">
      <w:pPr>
        <w:jc w:val="both"/>
        <w:rPr>
          <w:rFonts w:ascii="Times New Roman" w:hAnsi="Times New Roman" w:cs="Times New Roman"/>
        </w:rPr>
      </w:pPr>
    </w:p>
    <w:p w:rsidR="00DB0B9A" w:rsidRPr="003F2DD6" w:rsidRDefault="00DB0B9A" w:rsidP="006F6781">
      <w:pPr>
        <w:jc w:val="both"/>
        <w:rPr>
          <w:rFonts w:ascii="Times New Roman" w:hAnsi="Times New Roman" w:cs="Times New Roman"/>
        </w:rPr>
      </w:pPr>
      <w:r w:rsidRPr="003F2DD6">
        <w:rPr>
          <w:rFonts w:ascii="Times New Roman" w:hAnsi="Times New Roman" w:cs="Times New Roman"/>
        </w:rPr>
        <w:t>Israel, A People with a History of Covenants</w:t>
      </w:r>
    </w:p>
    <w:p w:rsidR="00DB0B9A" w:rsidRPr="003F2DD6" w:rsidRDefault="00DB0B9A" w:rsidP="006F6781">
      <w:pPr>
        <w:jc w:val="both"/>
        <w:rPr>
          <w:rFonts w:ascii="Times New Roman" w:hAnsi="Times New Roman" w:cs="Times New Roman"/>
        </w:rPr>
      </w:pPr>
    </w:p>
    <w:p w:rsidR="005A143B" w:rsidRPr="003F2DD6" w:rsidRDefault="007145A2" w:rsidP="006F6781">
      <w:pPr>
        <w:jc w:val="both"/>
        <w:rPr>
          <w:rFonts w:ascii="Times New Roman" w:hAnsi="Times New Roman" w:cs="Times New Roman"/>
        </w:rPr>
      </w:pPr>
      <w:r w:rsidRPr="003F2DD6">
        <w:rPr>
          <w:rFonts w:ascii="Times New Roman" w:hAnsi="Times New Roman" w:cs="Times New Roman"/>
        </w:rPr>
        <w:t>The Sinai Covenant</w:t>
      </w:r>
    </w:p>
    <w:p w:rsidR="007145A2" w:rsidRPr="003F2DD6" w:rsidRDefault="007145A2" w:rsidP="006F6781">
      <w:pPr>
        <w:jc w:val="both"/>
        <w:rPr>
          <w:rFonts w:ascii="Times New Roman" w:hAnsi="Times New Roman" w:cs="Times New Roman"/>
        </w:rPr>
      </w:pPr>
    </w:p>
    <w:p w:rsidR="007145A2" w:rsidRPr="003F2DD6" w:rsidRDefault="007145A2" w:rsidP="006F6781">
      <w:pPr>
        <w:jc w:val="both"/>
        <w:rPr>
          <w:rFonts w:ascii="Times New Roman" w:hAnsi="Times New Roman" w:cs="Times New Roman"/>
        </w:rPr>
      </w:pPr>
      <w:r w:rsidRPr="003F2DD6">
        <w:rPr>
          <w:rFonts w:ascii="Times New Roman" w:hAnsi="Times New Roman" w:cs="Times New Roman"/>
        </w:rPr>
        <w:t>the Sinai covenant traditions are historically significant, and one could justifiably conclude that the Sinai covenant was conceived to be a type of “suzerainty treaty” establishing Yahweh as king and Israel as vassal.</w:t>
      </w:r>
      <w:r w:rsidRPr="003F2DD6">
        <w:rPr>
          <w:rFonts w:ascii="Times New Roman" w:hAnsi="Times New Roman" w:cs="Times New Roman"/>
          <w:vertAlign w:val="superscript"/>
        </w:rPr>
        <w:footnoteReference w:id="8"/>
      </w:r>
      <w:r w:rsidRPr="003F2DD6">
        <w:rPr>
          <w:rFonts w:ascii="Times New Roman" w:hAnsi="Times New Roman" w:cs="Times New Roman"/>
        </w:rPr>
        <w:t xml:space="preserve"> To understand it then one must understand the vassal treaties. The formal elements of these vassal treaties are: a historical prologue, b. Stipulations (the decalogue), c. Deposit and Public Reading, Witnesses, Blessings and Curses</w:t>
      </w:r>
      <w:r w:rsidR="00D035EE" w:rsidRPr="003F2DD6">
        <w:rPr>
          <w:rFonts w:ascii="Times New Roman" w:hAnsi="Times New Roman" w:cs="Times New Roman"/>
        </w:rPr>
        <w:t xml:space="preserve"> (not present in the Sinai covenant)</w:t>
      </w:r>
      <w:r w:rsidRPr="003F2DD6">
        <w:rPr>
          <w:rFonts w:ascii="Times New Roman" w:hAnsi="Times New Roman" w:cs="Times New Roman"/>
        </w:rPr>
        <w:t xml:space="preserve">, d. </w:t>
      </w:r>
      <w:r w:rsidR="00D035EE" w:rsidRPr="003F2DD6">
        <w:rPr>
          <w:rFonts w:ascii="Times New Roman" w:hAnsi="Times New Roman" w:cs="Times New Roman"/>
        </w:rPr>
        <w:t xml:space="preserve">The Ratification of the ceremony: “All that the Lord has spoken we will do” cf. Exod 19:8; 24:3 and a second ritual  involving the sacrifice of an animal, the blood of which is thrown upon an altar and upon the people. </w:t>
      </w:r>
    </w:p>
    <w:p w:rsidR="009A3A27" w:rsidRPr="003F2DD6" w:rsidRDefault="009A3A27" w:rsidP="006F6781">
      <w:pPr>
        <w:jc w:val="both"/>
        <w:rPr>
          <w:rFonts w:ascii="Times New Roman" w:hAnsi="Times New Roman" w:cs="Times New Roman"/>
        </w:rPr>
      </w:pPr>
    </w:p>
    <w:p w:rsidR="009A3A27" w:rsidRPr="003F2DD6" w:rsidRDefault="00C133B7" w:rsidP="006F6781">
      <w:pPr>
        <w:jc w:val="both"/>
        <w:rPr>
          <w:rFonts w:ascii="Times New Roman" w:hAnsi="Times New Roman" w:cs="Times New Roman"/>
        </w:rPr>
      </w:pPr>
      <w:r w:rsidRPr="003F2DD6">
        <w:rPr>
          <w:rFonts w:ascii="Times New Roman" w:hAnsi="Times New Roman" w:cs="Times New Roman"/>
        </w:rPr>
        <w:t xml:space="preserve">From the foregoing, the Sinai Covenant presupposes that Yhwh is king and the Israelites are his subjects. This is indirectly contained in the maxim: “I will be your God and you shall be my people”. The Sinai Covenant represents one of the most important in the religious consciousness of the Hebrews since the Exodus tradition in which it is enshrined is found in almost every other corpus of the OT. The Exodus tradition represents one of the most important identity makers for the people of Israel without which their religious consciousness cannot be clearly articulated. Therefore, while the Sinai Covenant contains traits of aNE cultures, its uniqueness as that Covenant that makes the people of Israel identify themselves as God’s people can never be put in doubt. </w:t>
      </w:r>
    </w:p>
    <w:p w:rsidR="0090634D" w:rsidRPr="003F2DD6" w:rsidRDefault="0090634D" w:rsidP="006F6781">
      <w:pPr>
        <w:jc w:val="both"/>
        <w:rPr>
          <w:rFonts w:ascii="Times New Roman" w:hAnsi="Times New Roman" w:cs="Times New Roman"/>
        </w:rPr>
      </w:pPr>
    </w:p>
    <w:p w:rsidR="0090634D" w:rsidRPr="003F2DD6" w:rsidRDefault="0090634D" w:rsidP="006F6781">
      <w:pPr>
        <w:jc w:val="both"/>
        <w:rPr>
          <w:rFonts w:ascii="Times New Roman" w:hAnsi="Times New Roman" w:cs="Times New Roman"/>
        </w:rPr>
      </w:pPr>
      <w:r w:rsidRPr="003F2DD6">
        <w:rPr>
          <w:rFonts w:ascii="Times New Roman" w:hAnsi="Times New Roman" w:cs="Times New Roman"/>
        </w:rPr>
        <w:t>The Divine Charter</w:t>
      </w:r>
    </w:p>
    <w:p w:rsidR="0090634D" w:rsidRPr="003F2DD6" w:rsidRDefault="0090634D" w:rsidP="006F6781">
      <w:pPr>
        <w:jc w:val="both"/>
        <w:rPr>
          <w:rFonts w:ascii="Times New Roman" w:hAnsi="Times New Roman" w:cs="Times New Roman"/>
        </w:rPr>
      </w:pPr>
    </w:p>
    <w:p w:rsidR="0090634D" w:rsidRPr="003F2DD6" w:rsidRDefault="0090634D" w:rsidP="006F6781">
      <w:pPr>
        <w:jc w:val="both"/>
        <w:rPr>
          <w:rFonts w:ascii="Times New Roman" w:hAnsi="Times New Roman" w:cs="Times New Roman"/>
        </w:rPr>
      </w:pPr>
      <w:r w:rsidRPr="003F2DD6">
        <w:rPr>
          <w:rFonts w:ascii="Times New Roman" w:hAnsi="Times New Roman" w:cs="Times New Roman"/>
        </w:rPr>
        <w:t xml:space="preserve">A Charter is, among other definitions, “a written grant of rights by a sovereign”. </w:t>
      </w:r>
      <w:r w:rsidR="00DF4F2C" w:rsidRPr="003F2DD6">
        <w:rPr>
          <w:rFonts w:ascii="Times New Roman" w:hAnsi="Times New Roman" w:cs="Times New Roman"/>
        </w:rPr>
        <w:t>There are Covenants in the bible which fall into the class of divine charters where God as the sovereign grants a right to</w:t>
      </w:r>
      <w:r w:rsidR="00E23D86" w:rsidRPr="003F2DD6">
        <w:rPr>
          <w:rFonts w:ascii="Times New Roman" w:hAnsi="Times New Roman" w:cs="Times New Roman"/>
        </w:rPr>
        <w:t xml:space="preserve"> a person usually a king or an important person. It normally represents some special privileges, power, or status to a person. In the order of their emergence in the developing biblical tradition, these three “charters” are the promise to David (2 Samuel 7), the “covenant” of Abraham (Genesis 15), and the “covenant” of Noah (Gen 9:8–17). Only the latter two narratives specifically designate the divine promise as a “covenant.”</w:t>
      </w:r>
      <w:r w:rsidR="00E23D86" w:rsidRPr="003F2DD6">
        <w:rPr>
          <w:rFonts w:ascii="Times New Roman" w:hAnsi="Times New Roman" w:cs="Times New Roman"/>
          <w:vertAlign w:val="superscript"/>
        </w:rPr>
        <w:footnoteReference w:id="9"/>
      </w:r>
      <w:r w:rsidR="00E23D86" w:rsidRPr="003F2DD6">
        <w:rPr>
          <w:rFonts w:ascii="Times New Roman" w:hAnsi="Times New Roman" w:cs="Times New Roman"/>
        </w:rPr>
        <w:t xml:space="preserve"> Although the promise to David is not termed a “covenant” </w:t>
      </w:r>
      <w:r w:rsidR="00E23D86" w:rsidRPr="003F2DD6">
        <w:rPr>
          <w:rFonts w:ascii="Times New Roman" w:hAnsi="Times New Roman" w:cs="Times New Roman"/>
          <w:i/>
        </w:rPr>
        <w:t>(bĕrı̂t)</w:t>
      </w:r>
      <w:r w:rsidR="00E23D86" w:rsidRPr="003F2DD6">
        <w:rPr>
          <w:rFonts w:ascii="Times New Roman" w:hAnsi="Times New Roman" w:cs="Times New Roman"/>
        </w:rPr>
        <w:t xml:space="preserve"> in the narrative of 2 Samuel, it is so designated in the associated traditions (and doubtless royal rituals) recorded in Psalm 89 (see vv 28 and 34; cf. also 2 Sam 23:5).</w:t>
      </w:r>
      <w:r w:rsidR="00E23D86" w:rsidRPr="003F2DD6">
        <w:rPr>
          <w:rFonts w:ascii="Times New Roman" w:hAnsi="Times New Roman" w:cs="Times New Roman"/>
          <w:vertAlign w:val="superscript"/>
        </w:rPr>
        <w:footnoteReference w:id="10"/>
      </w:r>
      <w:r w:rsidR="00E23D86" w:rsidRPr="003F2DD6">
        <w:rPr>
          <w:rFonts w:ascii="Times New Roman" w:hAnsi="Times New Roman" w:cs="Times New Roman"/>
        </w:rPr>
        <w:t xml:space="preserve"> </w:t>
      </w:r>
      <w:r w:rsidR="00E23D86" w:rsidRPr="003F2DD6">
        <w:rPr>
          <w:rFonts w:ascii="Times New Roman" w:hAnsi="Times New Roman" w:cs="Times New Roman"/>
          <w:b/>
          <w:i/>
        </w:rPr>
        <w:t>In all three of these biblical traditions—in sharp contrast to the Sinai covenant—it is God, not human beings, who is bound by oath.</w:t>
      </w:r>
      <w:r w:rsidR="00E23D86" w:rsidRPr="003F2DD6">
        <w:rPr>
          <w:rFonts w:ascii="Times New Roman" w:hAnsi="Times New Roman" w:cs="Times New Roman"/>
        </w:rPr>
        <w:t xml:space="preserve"> In all three, some promise is given: first to David and his dynasty (that they would enjoy perpetual rule, 2 Sam 7:12–16), then to Abraham and his offspring (that all Israel would possess the land, Gen 15:18–19), then to Noah and all those on the ark (that all creation need never fear another flood, Gen 9:8–11).</w:t>
      </w:r>
      <w:r w:rsidR="00E23D86" w:rsidRPr="003F2DD6">
        <w:rPr>
          <w:rFonts w:ascii="Times New Roman" w:hAnsi="Times New Roman" w:cs="Times New Roman"/>
          <w:vertAlign w:val="superscript"/>
        </w:rPr>
        <w:footnoteReference w:id="11"/>
      </w:r>
    </w:p>
    <w:p w:rsidR="003D47DB" w:rsidRPr="003F2DD6" w:rsidRDefault="003D47DB" w:rsidP="006F6781">
      <w:pPr>
        <w:jc w:val="both"/>
        <w:rPr>
          <w:rFonts w:ascii="Times New Roman" w:hAnsi="Times New Roman" w:cs="Times New Roman"/>
        </w:rPr>
      </w:pPr>
    </w:p>
    <w:p w:rsidR="003D47DB" w:rsidRPr="003F2DD6" w:rsidRDefault="003D47DB" w:rsidP="006F6781">
      <w:pPr>
        <w:jc w:val="both"/>
        <w:rPr>
          <w:rFonts w:ascii="Times New Roman" w:hAnsi="Times New Roman" w:cs="Times New Roman"/>
        </w:rPr>
      </w:pPr>
      <w:r w:rsidRPr="003F2DD6">
        <w:rPr>
          <w:rFonts w:ascii="Times New Roman" w:hAnsi="Times New Roman" w:cs="Times New Roman"/>
        </w:rPr>
        <w:t xml:space="preserve">Divine charters lay emphasis on divine love and commitment to human beings more than the other way </w:t>
      </w:r>
      <w:proofErr w:type="gramStart"/>
      <w:r w:rsidRPr="003F2DD6">
        <w:rPr>
          <w:rFonts w:ascii="Times New Roman" w:hAnsi="Times New Roman" w:cs="Times New Roman"/>
        </w:rPr>
        <w:t>round</w:t>
      </w:r>
      <w:proofErr w:type="gramEnd"/>
      <w:r w:rsidRPr="003F2DD6">
        <w:rPr>
          <w:rFonts w:ascii="Times New Roman" w:hAnsi="Times New Roman" w:cs="Times New Roman"/>
        </w:rPr>
        <w:t xml:space="preserve">. While the Sinai covenant which is more in the nature of a treaty obliges the human person to obedience to God, in Divine Charters, it is God himself who takes on the burden of commitment to human beings. These three divine charters are central again to the Israelite understanding of their identity as a people of God because the Davidic Covenant will engender the theology of the Messiah. The Abrahamic Covenant is at the roots of their </w:t>
      </w:r>
      <w:r w:rsidRPr="003F2DD6">
        <w:rPr>
          <w:rFonts w:ascii="Times New Roman" w:hAnsi="Times New Roman" w:cs="Times New Roman"/>
        </w:rPr>
        <w:lastRenderedPageBreak/>
        <w:t xml:space="preserve">historical understanding of their identity while that of Noah is important to understand God in relations to Israel after the flood. </w:t>
      </w:r>
    </w:p>
    <w:p w:rsidR="003D47DB" w:rsidRPr="003F2DD6" w:rsidRDefault="003D47DB" w:rsidP="006F6781">
      <w:pPr>
        <w:jc w:val="both"/>
        <w:rPr>
          <w:rFonts w:ascii="Times New Roman" w:hAnsi="Times New Roman" w:cs="Times New Roman"/>
        </w:rPr>
      </w:pPr>
    </w:p>
    <w:p w:rsidR="003D47DB" w:rsidRPr="003F2DD6" w:rsidRDefault="003D47DB" w:rsidP="006F6781">
      <w:pPr>
        <w:jc w:val="both"/>
        <w:rPr>
          <w:rFonts w:ascii="Times New Roman" w:hAnsi="Times New Roman" w:cs="Times New Roman"/>
        </w:rPr>
      </w:pPr>
      <w:r w:rsidRPr="003F2DD6">
        <w:rPr>
          <w:rFonts w:ascii="Times New Roman" w:hAnsi="Times New Roman" w:cs="Times New Roman"/>
        </w:rPr>
        <w:t>Covenant Tradition in the Prophets</w:t>
      </w:r>
    </w:p>
    <w:p w:rsidR="003D47DB" w:rsidRPr="003F2DD6" w:rsidRDefault="003D47DB" w:rsidP="006F6781">
      <w:pPr>
        <w:jc w:val="both"/>
        <w:rPr>
          <w:rFonts w:ascii="Times New Roman" w:hAnsi="Times New Roman" w:cs="Times New Roman"/>
        </w:rPr>
      </w:pPr>
    </w:p>
    <w:p w:rsidR="00FD5A29" w:rsidRDefault="003D47DB" w:rsidP="006F6781">
      <w:pPr>
        <w:jc w:val="both"/>
        <w:rPr>
          <w:rFonts w:ascii="Times New Roman" w:hAnsi="Times New Roman" w:cs="Times New Roman"/>
        </w:rPr>
      </w:pPr>
      <w:r w:rsidRPr="00FD5A29">
        <w:rPr>
          <w:rFonts w:ascii="Times New Roman" w:hAnsi="Times New Roman" w:cs="Times New Roman"/>
        </w:rPr>
        <w:t xml:space="preserve">The Covenant tradition in the Prophets </w:t>
      </w:r>
      <w:r w:rsidR="003F2DD6" w:rsidRPr="00FD5A29">
        <w:rPr>
          <w:rFonts w:ascii="Times New Roman" w:hAnsi="Times New Roman" w:cs="Times New Roman"/>
        </w:rPr>
        <w:t xml:space="preserve">recaptures the Sinai Covenants and the Charters, especially the Davidic charters. These individuals were neither </w:t>
      </w:r>
      <w:proofErr w:type="gramStart"/>
      <w:r w:rsidR="003F2DD6" w:rsidRPr="00FD5A29">
        <w:rPr>
          <w:rFonts w:ascii="Times New Roman" w:hAnsi="Times New Roman" w:cs="Times New Roman"/>
        </w:rPr>
        <w:t>historiographers</w:t>
      </w:r>
      <w:proofErr w:type="gramEnd"/>
      <w:r w:rsidR="003F2DD6" w:rsidRPr="00FD5A29">
        <w:rPr>
          <w:rFonts w:ascii="Times New Roman" w:hAnsi="Times New Roman" w:cs="Times New Roman"/>
        </w:rPr>
        <w:t xml:space="preserve"> intent on recounting the role of covenant in premonarchic Israel (but cf. Jer 7:22–23), nor systematic theologians intent on outlining the various formal elements of premonarchic Israelite covenant theology. However, within their oracles we can discern not only surviving covenant forms</w:t>
      </w:r>
      <w:r w:rsidR="003F2DD6" w:rsidRPr="00FD5A29">
        <w:rPr>
          <w:rFonts w:ascii="Times New Roman" w:hAnsi="Times New Roman" w:cs="Times New Roman"/>
          <w:vertAlign w:val="superscript"/>
        </w:rPr>
        <w:footnoteReference w:id="12"/>
      </w:r>
      <w:r w:rsidR="003F2DD6" w:rsidRPr="00FD5A29">
        <w:rPr>
          <w:rFonts w:ascii="Times New Roman" w:hAnsi="Times New Roman" w:cs="Times New Roman"/>
        </w:rPr>
        <w:t xml:space="preserve"> that </w:t>
      </w:r>
      <w:proofErr w:type="gramStart"/>
      <w:r w:rsidR="003F2DD6" w:rsidRPr="00FD5A29">
        <w:rPr>
          <w:rFonts w:ascii="Times New Roman" w:hAnsi="Times New Roman" w:cs="Times New Roman"/>
        </w:rPr>
        <w:t>make reference</w:t>
      </w:r>
      <w:proofErr w:type="gramEnd"/>
      <w:r w:rsidR="003F2DD6" w:rsidRPr="00FD5A29">
        <w:rPr>
          <w:rFonts w:ascii="Times New Roman" w:hAnsi="Times New Roman" w:cs="Times New Roman"/>
        </w:rPr>
        <w:t xml:space="preserve"> to the Sinai and Exodus traditions (cf. Jer 27:22-23; Mic 6:1-8). The Davidic charter was also </w:t>
      </w:r>
      <w:r w:rsidR="00CA246C" w:rsidRPr="00FD5A29">
        <w:rPr>
          <w:rFonts w:ascii="Times New Roman" w:hAnsi="Times New Roman" w:cs="Times New Roman"/>
        </w:rPr>
        <w:t>appropriated</w:t>
      </w:r>
      <w:r w:rsidR="003F2DD6" w:rsidRPr="00FD5A29">
        <w:rPr>
          <w:rFonts w:ascii="Times New Roman" w:hAnsi="Times New Roman" w:cs="Times New Roman"/>
        </w:rPr>
        <w:t xml:space="preserve"> in some possible messianic prophecies; cf. Isa 9:1-6; 11:1-10</w:t>
      </w:r>
      <w:r w:rsidR="00CA246C" w:rsidRPr="00FD5A29">
        <w:rPr>
          <w:rFonts w:ascii="Times New Roman" w:hAnsi="Times New Roman" w:cs="Times New Roman"/>
        </w:rPr>
        <w:t xml:space="preserve">. A consciousness of a history of covenants also led to the proposal of new Covenants in Jer 31 – 33. </w:t>
      </w:r>
    </w:p>
    <w:p w:rsidR="00FD5A29" w:rsidRDefault="00FD5A29" w:rsidP="006F6781">
      <w:pPr>
        <w:jc w:val="both"/>
        <w:rPr>
          <w:rFonts w:ascii="Times New Roman" w:hAnsi="Times New Roman" w:cs="Times New Roman"/>
        </w:rPr>
      </w:pPr>
    </w:p>
    <w:p w:rsidR="003D47DB" w:rsidRPr="00FD5A29" w:rsidRDefault="00FD5A29" w:rsidP="00FD5A29">
      <w:pPr>
        <w:ind w:left="1134" w:right="1082"/>
        <w:jc w:val="both"/>
        <w:rPr>
          <w:rFonts w:ascii="Times New Roman" w:hAnsi="Times New Roman" w:cs="Times New Roman"/>
        </w:rPr>
      </w:pPr>
      <w:r>
        <w:rPr>
          <w:rFonts w:ascii="Times New Roman" w:hAnsi="Times New Roman" w:cs="Times New Roman"/>
        </w:rPr>
        <w:t>“</w:t>
      </w:r>
      <w:r w:rsidRPr="00FD5A29">
        <w:rPr>
          <w:rFonts w:ascii="Times New Roman" w:hAnsi="Times New Roman" w:cs="Times New Roman"/>
        </w:rPr>
        <w:t xml:space="preserve">The single element of the Sinai old covenant retained in this “new covenant” is simply the stipulations (which are characteristically absent in divine charters). But no longer are they a set of prohibitions and injunctions, no code of laws or externally enforced and legalistically defined body of “commandments, statutes, and ordinances” such as depicted in the Deuteronomistic History. Instead the </w:t>
      </w:r>
      <w:r w:rsidRPr="00FD5A29">
        <w:rPr>
          <w:rFonts w:ascii="Times New Roman" w:hAnsi="Times New Roman" w:cs="Times New Roman"/>
          <w:i/>
        </w:rPr>
        <w:t>tôrâ</w:t>
      </w:r>
      <w:r w:rsidRPr="00FD5A29">
        <w:rPr>
          <w:rFonts w:ascii="Times New Roman" w:hAnsi="Times New Roman" w:cs="Times New Roman"/>
        </w:rPr>
        <w:t xml:space="preserve"> (“teaching”) of Yahweh “will be written on their hearts” (not on tablets of stone) and “placed in their inward parts” (v 33). It is a description of the complete internalization of the divine will that makes unnecessary the entire machinery of external enforcement</w:t>
      </w:r>
      <w:r>
        <w:rPr>
          <w:rFonts w:ascii="Times New Roman" w:hAnsi="Times New Roman" w:cs="Times New Roman"/>
        </w:rPr>
        <w:t>”</w:t>
      </w:r>
      <w:r w:rsidRPr="00FD5A29">
        <w:rPr>
          <w:rFonts w:ascii="Times New Roman" w:hAnsi="Times New Roman" w:cs="Times New Roman"/>
        </w:rPr>
        <w:t>.</w:t>
      </w:r>
      <w:r w:rsidRPr="00FD5A29">
        <w:rPr>
          <w:rFonts w:ascii="Times New Roman" w:hAnsi="Times New Roman" w:cs="Times New Roman"/>
          <w:vertAlign w:val="superscript"/>
        </w:rPr>
        <w:footnoteReference w:id="13"/>
      </w:r>
    </w:p>
    <w:p w:rsidR="009A3A27" w:rsidRDefault="009A3A27" w:rsidP="006F6781">
      <w:pPr>
        <w:jc w:val="both"/>
        <w:rPr>
          <w:rFonts w:ascii="Times New Roman" w:hAnsi="Times New Roman" w:cs="Times New Roman"/>
        </w:rPr>
      </w:pPr>
    </w:p>
    <w:p w:rsidR="005A143B" w:rsidRDefault="00FD5A29" w:rsidP="006F6781">
      <w:pPr>
        <w:jc w:val="both"/>
        <w:rPr>
          <w:rFonts w:ascii="Times New Roman" w:hAnsi="Times New Roman" w:cs="Times New Roman"/>
        </w:rPr>
      </w:pPr>
      <w:r>
        <w:rPr>
          <w:rFonts w:ascii="Times New Roman" w:hAnsi="Times New Roman" w:cs="Times New Roman"/>
        </w:rPr>
        <w:t xml:space="preserve">Hence the New Covenant retains the stipulations of Sinai but brings a novelty which makes the human heart the centre piece of every covenant relationships from now on. </w:t>
      </w:r>
    </w:p>
    <w:p w:rsidR="00FD5A29" w:rsidRDefault="00FD5A29" w:rsidP="006F6781">
      <w:pPr>
        <w:jc w:val="both"/>
        <w:rPr>
          <w:rFonts w:ascii="Times New Roman" w:hAnsi="Times New Roman" w:cs="Times New Roman"/>
        </w:rPr>
      </w:pPr>
    </w:p>
    <w:p w:rsidR="00FD5A29" w:rsidRDefault="00FD5A29" w:rsidP="006F6781">
      <w:pPr>
        <w:jc w:val="both"/>
        <w:rPr>
          <w:rFonts w:ascii="Times New Roman" w:hAnsi="Times New Roman" w:cs="Times New Roman"/>
        </w:rPr>
      </w:pPr>
      <w:r>
        <w:rPr>
          <w:rFonts w:ascii="Times New Roman" w:hAnsi="Times New Roman" w:cs="Times New Roman"/>
        </w:rPr>
        <w:t>The New Covenant in the New Testament</w:t>
      </w:r>
    </w:p>
    <w:p w:rsidR="00FD5A29" w:rsidRDefault="00FD5A29" w:rsidP="006F6781">
      <w:pPr>
        <w:jc w:val="both"/>
        <w:rPr>
          <w:rFonts w:ascii="Times New Roman" w:hAnsi="Times New Roman" w:cs="Times New Roman"/>
        </w:rPr>
      </w:pPr>
    </w:p>
    <w:p w:rsidR="00FD5A29" w:rsidRDefault="00FD5A29" w:rsidP="006F6781">
      <w:pPr>
        <w:jc w:val="both"/>
        <w:rPr>
          <w:rFonts w:ascii="Times New Roman" w:hAnsi="Times New Roman" w:cs="Times New Roman"/>
        </w:rPr>
      </w:pPr>
      <w:r>
        <w:rPr>
          <w:rFonts w:ascii="Times New Roman" w:hAnsi="Times New Roman" w:cs="Times New Roman"/>
        </w:rPr>
        <w:t xml:space="preserve">Jesus describes his blood as the blood of the New Covenant. He is the sacrifice that ritually ratifies the Covenant. His blood, instead of the blood of animals stands a perpetual witness of the pact between God and the human person. His law which is love is one which will be practiced in the hearts of people. It is important to understand that new Covenant sealed in Jesus will not be understandable without the new covenant as stipulated through the prophets. </w:t>
      </w:r>
    </w:p>
    <w:p w:rsidR="00FD5A29" w:rsidRDefault="00FD5A29" w:rsidP="006F6781">
      <w:pPr>
        <w:jc w:val="both"/>
        <w:rPr>
          <w:rFonts w:ascii="Times New Roman" w:hAnsi="Times New Roman" w:cs="Times New Roman"/>
        </w:rPr>
      </w:pPr>
    </w:p>
    <w:p w:rsidR="00DB0B9A" w:rsidRPr="007650D2" w:rsidRDefault="005A143B" w:rsidP="006F6781">
      <w:pPr>
        <w:jc w:val="both"/>
        <w:rPr>
          <w:rFonts w:ascii="Times New Roman" w:hAnsi="Times New Roman" w:cs="Times New Roman"/>
          <w:b/>
        </w:rPr>
      </w:pPr>
      <w:r w:rsidRPr="007650D2">
        <w:rPr>
          <w:rFonts w:ascii="Times New Roman" w:hAnsi="Times New Roman" w:cs="Times New Roman"/>
          <w:b/>
        </w:rPr>
        <w:t>Theological Ideas behind the Covenants</w:t>
      </w:r>
    </w:p>
    <w:p w:rsidR="005A143B" w:rsidRDefault="005A143B" w:rsidP="006F6781">
      <w:pPr>
        <w:jc w:val="both"/>
        <w:rPr>
          <w:rFonts w:ascii="Times New Roman" w:hAnsi="Times New Roman" w:cs="Times New Roman"/>
        </w:rPr>
      </w:pPr>
    </w:p>
    <w:p w:rsidR="005A143B" w:rsidRDefault="005A143B" w:rsidP="005A143B">
      <w:pPr>
        <w:pStyle w:val="ListParagraph"/>
        <w:numPr>
          <w:ilvl w:val="0"/>
          <w:numId w:val="3"/>
        </w:numPr>
        <w:jc w:val="both"/>
        <w:rPr>
          <w:rFonts w:ascii="Times New Roman" w:hAnsi="Times New Roman" w:cs="Times New Roman"/>
        </w:rPr>
      </w:pPr>
      <w:r>
        <w:rPr>
          <w:rFonts w:ascii="Times New Roman" w:hAnsi="Times New Roman" w:cs="Times New Roman"/>
        </w:rPr>
        <w:t>Faithfulness</w:t>
      </w:r>
    </w:p>
    <w:p w:rsidR="00FD5A29" w:rsidRDefault="00FD5A29" w:rsidP="00FD5A29">
      <w:pPr>
        <w:jc w:val="both"/>
        <w:rPr>
          <w:rFonts w:ascii="Times New Roman" w:hAnsi="Times New Roman" w:cs="Times New Roman"/>
        </w:rPr>
      </w:pPr>
      <w:r>
        <w:rPr>
          <w:rFonts w:ascii="Times New Roman" w:hAnsi="Times New Roman" w:cs="Times New Roman"/>
        </w:rPr>
        <w:t>The reason the Covenants are established is because ancient kings needed loyalty from their vassals and the vassals need the loyalty of their overlords for the needed political protection. When God made Covenants with the people of Israel it is to establish religious and worship loyalty of the people of Israel to Yahweh who will protect and bless them when they keep to the dictates of the Covenants. However, in case the pact in these covenants are violated, there are curses usually associated with it</w:t>
      </w:r>
      <w:r w:rsidR="00774FAC">
        <w:rPr>
          <w:rFonts w:ascii="Times New Roman" w:hAnsi="Times New Roman" w:cs="Times New Roman"/>
        </w:rPr>
        <w:t xml:space="preserve">. </w:t>
      </w:r>
      <w:r w:rsidR="001F151A">
        <w:rPr>
          <w:rFonts w:ascii="Times New Roman" w:hAnsi="Times New Roman" w:cs="Times New Roman"/>
        </w:rPr>
        <w:t xml:space="preserve">The faithfulness of the Israelites to the stipulation of the </w:t>
      </w:r>
      <w:r w:rsidR="001F151A">
        <w:rPr>
          <w:rFonts w:ascii="Times New Roman" w:hAnsi="Times New Roman" w:cs="Times New Roman"/>
        </w:rPr>
        <w:lastRenderedPageBreak/>
        <w:t xml:space="preserve">covenant is faithfulness to Yhwh and ensures their survival in a world frought with constant dangers to national integrity and survival. </w:t>
      </w:r>
    </w:p>
    <w:p w:rsidR="00FD5A29" w:rsidRPr="00FD5A29" w:rsidRDefault="00FD5A29" w:rsidP="00FD5A29">
      <w:pPr>
        <w:jc w:val="both"/>
        <w:rPr>
          <w:rFonts w:ascii="Times New Roman" w:hAnsi="Times New Roman" w:cs="Times New Roman"/>
        </w:rPr>
      </w:pPr>
    </w:p>
    <w:p w:rsidR="005A143B" w:rsidRDefault="005A143B" w:rsidP="005A143B">
      <w:pPr>
        <w:pStyle w:val="ListParagraph"/>
        <w:numPr>
          <w:ilvl w:val="0"/>
          <w:numId w:val="3"/>
        </w:numPr>
        <w:jc w:val="both"/>
        <w:rPr>
          <w:rFonts w:ascii="Times New Roman" w:hAnsi="Times New Roman" w:cs="Times New Roman"/>
        </w:rPr>
      </w:pPr>
      <w:r>
        <w:rPr>
          <w:rFonts w:ascii="Times New Roman" w:hAnsi="Times New Roman" w:cs="Times New Roman"/>
        </w:rPr>
        <w:t>Grace/Blessing</w:t>
      </w:r>
    </w:p>
    <w:p w:rsidR="001F151A" w:rsidRDefault="001F151A" w:rsidP="001F151A">
      <w:pPr>
        <w:jc w:val="both"/>
        <w:rPr>
          <w:rFonts w:ascii="Times New Roman" w:hAnsi="Times New Roman" w:cs="Times New Roman"/>
        </w:rPr>
      </w:pPr>
      <w:r>
        <w:rPr>
          <w:rFonts w:ascii="Times New Roman" w:hAnsi="Times New Roman" w:cs="Times New Roman"/>
        </w:rPr>
        <w:t xml:space="preserve">The Covenants are also </w:t>
      </w:r>
      <w:proofErr w:type="gramStart"/>
      <w:r>
        <w:rPr>
          <w:rFonts w:ascii="Times New Roman" w:hAnsi="Times New Roman" w:cs="Times New Roman"/>
        </w:rPr>
        <w:t>channels</w:t>
      </w:r>
      <w:proofErr w:type="gramEnd"/>
      <w:r>
        <w:rPr>
          <w:rFonts w:ascii="Times New Roman" w:hAnsi="Times New Roman" w:cs="Times New Roman"/>
        </w:rPr>
        <w:t xml:space="preserve"> of blessings and Curses especially of the treaty type which is found in the covenant of Sinai. However, in divine charters found in the pact made between God and individuals, the promise is usually that of a granting of rights and privileges. Hence, Covenants, are usually sources of divine grace and love to the people with whom that covenant is made. The grace could become a curse when lack of faithfulness defines the relationship of man to God. </w:t>
      </w:r>
    </w:p>
    <w:p w:rsidR="001F151A" w:rsidRPr="001F151A" w:rsidRDefault="001F151A" w:rsidP="001F151A">
      <w:pPr>
        <w:jc w:val="both"/>
        <w:rPr>
          <w:rFonts w:ascii="Times New Roman" w:hAnsi="Times New Roman" w:cs="Times New Roman"/>
        </w:rPr>
      </w:pPr>
    </w:p>
    <w:p w:rsidR="005A143B" w:rsidRDefault="007650D2" w:rsidP="005A143B">
      <w:pPr>
        <w:pStyle w:val="ListParagraph"/>
        <w:numPr>
          <w:ilvl w:val="0"/>
          <w:numId w:val="3"/>
        </w:numPr>
        <w:jc w:val="both"/>
        <w:rPr>
          <w:rFonts w:ascii="Times New Roman" w:hAnsi="Times New Roman" w:cs="Times New Roman"/>
        </w:rPr>
      </w:pPr>
      <w:r>
        <w:rPr>
          <w:rFonts w:ascii="Times New Roman" w:hAnsi="Times New Roman" w:cs="Times New Roman"/>
        </w:rPr>
        <w:t xml:space="preserve">Religious </w:t>
      </w:r>
      <w:r w:rsidR="005A143B">
        <w:rPr>
          <w:rFonts w:ascii="Times New Roman" w:hAnsi="Times New Roman" w:cs="Times New Roman"/>
        </w:rPr>
        <w:t>Identity</w:t>
      </w:r>
    </w:p>
    <w:p w:rsidR="00FD5A29" w:rsidRDefault="00FD5A29" w:rsidP="00FD5A29">
      <w:pPr>
        <w:jc w:val="both"/>
        <w:rPr>
          <w:rFonts w:ascii="Times New Roman" w:hAnsi="Times New Roman" w:cs="Times New Roman"/>
        </w:rPr>
      </w:pPr>
    </w:p>
    <w:p w:rsidR="001F151A" w:rsidRDefault="001F151A" w:rsidP="00FD5A29">
      <w:pPr>
        <w:jc w:val="both"/>
        <w:rPr>
          <w:rFonts w:ascii="Times New Roman" w:hAnsi="Times New Roman" w:cs="Times New Roman"/>
        </w:rPr>
      </w:pPr>
      <w:r>
        <w:rPr>
          <w:rFonts w:ascii="Times New Roman" w:hAnsi="Times New Roman" w:cs="Times New Roman"/>
        </w:rPr>
        <w:t>The people of Israel understand themselves as a people of the Covenant because the decisive stages in their understanding of their identity was usually marked by reference to some kind of covenant or the other</w:t>
      </w:r>
      <w:r w:rsidR="007650D2">
        <w:rPr>
          <w:rFonts w:ascii="Times New Roman" w:hAnsi="Times New Roman" w:cs="Times New Roman"/>
        </w:rPr>
        <w:t>. If Israel is to be understood, then that would not be possible outside the framework of the God they worship, Yhwh. It is through covenants that this aspect of their identity is securely enshrined within their history and consciousness</w:t>
      </w:r>
      <w:r>
        <w:rPr>
          <w:rFonts w:ascii="Times New Roman" w:hAnsi="Times New Roman" w:cs="Times New Roman"/>
        </w:rPr>
        <w:t xml:space="preserve">. The Exodus experience came with the Sinai covenant. Their father Abraham began with a divine charter in which God promised to bless him in a framework provided by a covenant. The Davidic charter is the promise of an evalasting kingdom to David. The promise of an everlasting Covenant will be seen in the interpretation of Jesus as the son of David, the Messiah who was promised of Old. </w:t>
      </w:r>
    </w:p>
    <w:p w:rsidR="001F151A" w:rsidRDefault="001F151A" w:rsidP="00FD5A29">
      <w:pPr>
        <w:jc w:val="both"/>
        <w:rPr>
          <w:rFonts w:ascii="Times New Roman" w:hAnsi="Times New Roman" w:cs="Times New Roman"/>
        </w:rPr>
      </w:pPr>
    </w:p>
    <w:p w:rsidR="001F151A" w:rsidRDefault="001F151A" w:rsidP="00FD5A29">
      <w:pPr>
        <w:jc w:val="both"/>
        <w:rPr>
          <w:rFonts w:ascii="Times New Roman" w:hAnsi="Times New Roman" w:cs="Times New Roman"/>
        </w:rPr>
      </w:pPr>
      <w:r>
        <w:rPr>
          <w:rFonts w:ascii="Times New Roman" w:hAnsi="Times New Roman" w:cs="Times New Roman"/>
        </w:rPr>
        <w:t>Contextualization in the Nigerian Context</w:t>
      </w:r>
    </w:p>
    <w:p w:rsidR="001F151A" w:rsidRDefault="001F151A" w:rsidP="00FD5A29">
      <w:pPr>
        <w:jc w:val="both"/>
        <w:rPr>
          <w:rFonts w:ascii="Times New Roman" w:hAnsi="Times New Roman" w:cs="Times New Roman"/>
        </w:rPr>
      </w:pPr>
    </w:p>
    <w:p w:rsidR="001F151A" w:rsidRDefault="001F151A" w:rsidP="001F151A">
      <w:pPr>
        <w:pStyle w:val="ListParagraph"/>
        <w:numPr>
          <w:ilvl w:val="0"/>
          <w:numId w:val="4"/>
        </w:numPr>
        <w:jc w:val="both"/>
        <w:rPr>
          <w:rFonts w:ascii="Times New Roman" w:hAnsi="Times New Roman" w:cs="Times New Roman"/>
        </w:rPr>
      </w:pPr>
      <w:r>
        <w:rPr>
          <w:rFonts w:ascii="Times New Roman" w:hAnsi="Times New Roman" w:cs="Times New Roman"/>
        </w:rPr>
        <w:t>We as Christians are the people of the New Covenant and we need faithfulness to God. It is easy for Christians to talk about blessings without remembering their obligations. It is also good to remember that God’s blessing and grace which has been promised demand that we remain true to our Christian calling</w:t>
      </w:r>
    </w:p>
    <w:p w:rsidR="001F151A" w:rsidRDefault="001F151A" w:rsidP="001F151A">
      <w:pPr>
        <w:pStyle w:val="ListParagraph"/>
        <w:jc w:val="both"/>
        <w:rPr>
          <w:rFonts w:ascii="Times New Roman" w:hAnsi="Times New Roman" w:cs="Times New Roman"/>
        </w:rPr>
      </w:pPr>
    </w:p>
    <w:p w:rsidR="001F151A" w:rsidRPr="001F151A" w:rsidRDefault="001F151A" w:rsidP="001F151A">
      <w:pPr>
        <w:pStyle w:val="ListParagraph"/>
        <w:numPr>
          <w:ilvl w:val="0"/>
          <w:numId w:val="4"/>
        </w:numPr>
        <w:jc w:val="both"/>
        <w:rPr>
          <w:rFonts w:ascii="Times New Roman" w:hAnsi="Times New Roman" w:cs="Times New Roman"/>
        </w:rPr>
      </w:pPr>
      <w:r>
        <w:rPr>
          <w:rFonts w:ascii="Times New Roman" w:hAnsi="Times New Roman" w:cs="Times New Roman"/>
        </w:rPr>
        <w:t xml:space="preserve">We need to understand that Covenant means that God is the bigger partner in a pact which we made with Him. We have no right to oblige God into any form of commitment to blessing. He chooses to bless us not because we demand it but because he chose it as such. </w:t>
      </w:r>
    </w:p>
    <w:p w:rsidR="001F151A" w:rsidRDefault="001F151A" w:rsidP="00FD5A29">
      <w:pPr>
        <w:jc w:val="both"/>
        <w:rPr>
          <w:rFonts w:ascii="Times New Roman" w:hAnsi="Times New Roman" w:cs="Times New Roman"/>
        </w:rPr>
      </w:pPr>
    </w:p>
    <w:p w:rsidR="00FD5A29" w:rsidRPr="000661BE" w:rsidRDefault="00FD5A29" w:rsidP="00FD5A29">
      <w:pPr>
        <w:jc w:val="both"/>
        <w:rPr>
          <w:rFonts w:ascii="Times New Roman" w:hAnsi="Times New Roman" w:cs="Times New Roman"/>
          <w:b/>
          <w:color w:val="FF0000"/>
        </w:rPr>
      </w:pPr>
      <w:r w:rsidRPr="000661BE">
        <w:rPr>
          <w:rFonts w:ascii="Times New Roman" w:hAnsi="Times New Roman" w:cs="Times New Roman"/>
          <w:b/>
          <w:color w:val="FF0000"/>
        </w:rPr>
        <w:t xml:space="preserve">Personal Work: What are the other Covenants of the OT and how are they related to the Covenants already mentioned in the foregoing study. </w:t>
      </w:r>
    </w:p>
    <w:sectPr w:rsidR="00FD5A29" w:rsidRPr="000661BE"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164" w:rsidRDefault="00B90164" w:rsidP="00145117">
      <w:r>
        <w:separator/>
      </w:r>
    </w:p>
  </w:endnote>
  <w:endnote w:type="continuationSeparator" w:id="0">
    <w:p w:rsidR="00B90164" w:rsidRDefault="00B90164" w:rsidP="0014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164" w:rsidRDefault="00B90164" w:rsidP="00145117">
      <w:r>
        <w:separator/>
      </w:r>
    </w:p>
  </w:footnote>
  <w:footnote w:type="continuationSeparator" w:id="0">
    <w:p w:rsidR="00B90164" w:rsidRDefault="00B90164" w:rsidP="00145117">
      <w:r>
        <w:continuationSeparator/>
      </w:r>
    </w:p>
  </w:footnote>
  <w:footnote w:id="1">
    <w:p w:rsidR="00145117" w:rsidRPr="00EB399C" w:rsidRDefault="00145117" w:rsidP="00145117">
      <w:pPr>
        <w:rPr>
          <w:rFonts w:ascii="Times New Roman" w:hAnsi="Times New Roman" w:cs="Times New Roman"/>
          <w:sz w:val="20"/>
          <w:szCs w:val="20"/>
        </w:rPr>
      </w:pPr>
      <w:r w:rsidRPr="00EB399C">
        <w:rPr>
          <w:rFonts w:ascii="Times New Roman" w:hAnsi="Times New Roman" w:cs="Times New Roman"/>
          <w:sz w:val="20"/>
          <w:szCs w:val="20"/>
          <w:vertAlign w:val="superscript"/>
        </w:rPr>
        <w:footnoteRef/>
      </w:r>
      <w:r w:rsidRPr="00EB399C">
        <w:rPr>
          <w:rFonts w:ascii="Times New Roman" w:hAnsi="Times New Roman" w:cs="Times New Roman"/>
          <w:sz w:val="20"/>
          <w:szCs w:val="20"/>
        </w:rPr>
        <w:t xml:space="preserve"> </w:t>
      </w:r>
      <w:r w:rsidRPr="00EB399C">
        <w:rPr>
          <w:rFonts w:ascii="Times New Roman" w:hAnsi="Times New Roman" w:cs="Times New Roman"/>
          <w:smallCaps/>
          <w:sz w:val="20"/>
          <w:szCs w:val="20"/>
        </w:rPr>
        <w:t>Mendenhall, G. E. – Herion, G. A.</w:t>
      </w:r>
      <w:r w:rsidRPr="00EB399C">
        <w:rPr>
          <w:rFonts w:ascii="Times New Roman" w:hAnsi="Times New Roman" w:cs="Times New Roman"/>
          <w:sz w:val="20"/>
          <w:szCs w:val="20"/>
        </w:rPr>
        <w:t>, “</w:t>
      </w:r>
      <w:hyperlink r:id="rId1" w:history="1">
        <w:r w:rsidRPr="00EB399C">
          <w:rPr>
            <w:rFonts w:ascii="Times New Roman" w:hAnsi="Times New Roman" w:cs="Times New Roman"/>
            <w:color w:val="0000FF"/>
            <w:sz w:val="20"/>
            <w:szCs w:val="20"/>
            <w:u w:val="single"/>
          </w:rPr>
          <w:t>Covenant</w:t>
        </w:r>
      </w:hyperlink>
      <w:r w:rsidRPr="00EB399C">
        <w:rPr>
          <w:rFonts w:ascii="Times New Roman" w:hAnsi="Times New Roman" w:cs="Times New Roman"/>
          <w:sz w:val="20"/>
          <w:szCs w:val="20"/>
        </w:rPr>
        <w:t xml:space="preserve">”, </w:t>
      </w:r>
      <w:r w:rsidRPr="00EB399C">
        <w:rPr>
          <w:rFonts w:ascii="Times New Roman" w:hAnsi="Times New Roman" w:cs="Times New Roman"/>
          <w:i/>
          <w:sz w:val="20"/>
          <w:szCs w:val="20"/>
        </w:rPr>
        <w:t>The Anchor Yale Bible Dictionary</w:t>
      </w:r>
      <w:r w:rsidRPr="00EB399C">
        <w:rPr>
          <w:rFonts w:ascii="Times New Roman" w:hAnsi="Times New Roman" w:cs="Times New Roman"/>
          <w:sz w:val="20"/>
          <w:szCs w:val="20"/>
        </w:rPr>
        <w:t xml:space="preserve"> 1, 1179.</w:t>
      </w:r>
    </w:p>
  </w:footnote>
  <w:footnote w:id="2">
    <w:p w:rsidR="00DB0B9A" w:rsidRPr="00EB399C" w:rsidRDefault="00DB0B9A" w:rsidP="00DB0B9A">
      <w:pPr>
        <w:rPr>
          <w:rFonts w:ascii="Times New Roman" w:hAnsi="Times New Roman" w:cs="Times New Roman"/>
          <w:sz w:val="20"/>
          <w:szCs w:val="20"/>
        </w:rPr>
      </w:pPr>
      <w:r w:rsidRPr="00EB399C">
        <w:rPr>
          <w:rFonts w:ascii="Times New Roman" w:hAnsi="Times New Roman" w:cs="Times New Roman"/>
          <w:sz w:val="20"/>
          <w:szCs w:val="20"/>
          <w:vertAlign w:val="superscript"/>
        </w:rPr>
        <w:footnoteRef/>
      </w:r>
      <w:r w:rsidRPr="00EB399C">
        <w:rPr>
          <w:rFonts w:ascii="Times New Roman" w:hAnsi="Times New Roman" w:cs="Times New Roman"/>
          <w:sz w:val="20"/>
          <w:szCs w:val="20"/>
        </w:rPr>
        <w:t xml:space="preserve"> </w:t>
      </w:r>
      <w:r w:rsidRPr="00EB399C">
        <w:rPr>
          <w:rFonts w:ascii="Times New Roman" w:hAnsi="Times New Roman" w:cs="Times New Roman"/>
          <w:smallCaps/>
          <w:sz w:val="20"/>
          <w:szCs w:val="20"/>
        </w:rPr>
        <w:t>Jones, M. R.</w:t>
      </w:r>
      <w:r w:rsidRPr="00EB399C">
        <w:rPr>
          <w:rFonts w:ascii="Times New Roman" w:hAnsi="Times New Roman" w:cs="Times New Roman"/>
          <w:sz w:val="20"/>
          <w:szCs w:val="20"/>
        </w:rPr>
        <w:t>, “</w:t>
      </w:r>
      <w:hyperlink r:id="rId2" w:history="1">
        <w:r w:rsidRPr="00EB399C">
          <w:rPr>
            <w:rFonts w:ascii="Times New Roman" w:hAnsi="Times New Roman" w:cs="Times New Roman"/>
            <w:color w:val="0000FF"/>
            <w:sz w:val="20"/>
            <w:szCs w:val="20"/>
            <w:u w:val="single"/>
          </w:rPr>
          <w:t>Covenant</w:t>
        </w:r>
      </w:hyperlink>
      <w:r w:rsidRPr="00EB399C">
        <w:rPr>
          <w:rFonts w:ascii="Times New Roman" w:hAnsi="Times New Roman" w:cs="Times New Roman"/>
          <w:sz w:val="20"/>
          <w:szCs w:val="20"/>
        </w:rPr>
        <w:t xml:space="preserve">”, </w:t>
      </w:r>
      <w:r w:rsidRPr="00EB399C">
        <w:rPr>
          <w:rFonts w:ascii="Times New Roman" w:hAnsi="Times New Roman" w:cs="Times New Roman"/>
          <w:i/>
          <w:sz w:val="20"/>
          <w:szCs w:val="20"/>
        </w:rPr>
        <w:t>Lexham Theological Wordbook</w:t>
      </w:r>
      <w:r w:rsidRPr="00EB399C">
        <w:rPr>
          <w:rFonts w:ascii="Times New Roman" w:hAnsi="Times New Roman" w:cs="Times New Roman"/>
          <w:sz w:val="20"/>
          <w:szCs w:val="20"/>
        </w:rPr>
        <w:t>,.</w:t>
      </w:r>
    </w:p>
  </w:footnote>
  <w:footnote w:id="3">
    <w:p w:rsidR="00DB0B9A" w:rsidRPr="00EB399C" w:rsidRDefault="00DB0B9A" w:rsidP="00DB0B9A">
      <w:pPr>
        <w:rPr>
          <w:rFonts w:ascii="Times New Roman" w:hAnsi="Times New Roman" w:cs="Times New Roman"/>
          <w:sz w:val="20"/>
          <w:szCs w:val="20"/>
        </w:rPr>
      </w:pPr>
      <w:r w:rsidRPr="00EB399C">
        <w:rPr>
          <w:rFonts w:ascii="Times New Roman" w:hAnsi="Times New Roman" w:cs="Times New Roman"/>
          <w:sz w:val="20"/>
          <w:szCs w:val="20"/>
          <w:vertAlign w:val="superscript"/>
        </w:rPr>
        <w:footnoteRef/>
      </w:r>
      <w:r w:rsidRPr="00EB399C">
        <w:rPr>
          <w:rFonts w:ascii="Times New Roman" w:hAnsi="Times New Roman" w:cs="Times New Roman"/>
          <w:sz w:val="20"/>
          <w:szCs w:val="20"/>
        </w:rPr>
        <w:t xml:space="preserve"> </w:t>
      </w:r>
      <w:r w:rsidRPr="00EB399C">
        <w:rPr>
          <w:rFonts w:ascii="Times New Roman" w:hAnsi="Times New Roman" w:cs="Times New Roman"/>
          <w:smallCaps/>
          <w:sz w:val="20"/>
          <w:szCs w:val="20"/>
        </w:rPr>
        <w:t>Jones, M. R.</w:t>
      </w:r>
      <w:r w:rsidRPr="00EB399C">
        <w:rPr>
          <w:rFonts w:ascii="Times New Roman" w:hAnsi="Times New Roman" w:cs="Times New Roman"/>
          <w:sz w:val="20"/>
          <w:szCs w:val="20"/>
        </w:rPr>
        <w:t>, “</w:t>
      </w:r>
      <w:hyperlink r:id="rId3" w:history="1">
        <w:r w:rsidRPr="00EB399C">
          <w:rPr>
            <w:rFonts w:ascii="Times New Roman" w:hAnsi="Times New Roman" w:cs="Times New Roman"/>
            <w:color w:val="0000FF"/>
            <w:sz w:val="20"/>
            <w:szCs w:val="20"/>
            <w:u w:val="single"/>
          </w:rPr>
          <w:t>Covenant</w:t>
        </w:r>
      </w:hyperlink>
      <w:r w:rsidRPr="00EB399C">
        <w:rPr>
          <w:rFonts w:ascii="Times New Roman" w:hAnsi="Times New Roman" w:cs="Times New Roman"/>
          <w:sz w:val="20"/>
          <w:szCs w:val="20"/>
        </w:rPr>
        <w:t xml:space="preserve">”, </w:t>
      </w:r>
      <w:r w:rsidRPr="00EB399C">
        <w:rPr>
          <w:rFonts w:ascii="Times New Roman" w:hAnsi="Times New Roman" w:cs="Times New Roman"/>
          <w:i/>
          <w:sz w:val="20"/>
          <w:szCs w:val="20"/>
        </w:rPr>
        <w:t>Lexham Theological Wordbook</w:t>
      </w:r>
      <w:r w:rsidRPr="00EB399C">
        <w:rPr>
          <w:rFonts w:ascii="Times New Roman" w:hAnsi="Times New Roman" w:cs="Times New Roman"/>
          <w:sz w:val="20"/>
          <w:szCs w:val="20"/>
        </w:rPr>
        <w:t>,.</w:t>
      </w:r>
    </w:p>
  </w:footnote>
  <w:footnote w:id="4">
    <w:p w:rsidR="00220CE6" w:rsidRPr="00EB399C" w:rsidRDefault="00220CE6" w:rsidP="00220CE6">
      <w:pPr>
        <w:rPr>
          <w:rFonts w:ascii="Times New Roman" w:hAnsi="Times New Roman" w:cs="Times New Roman"/>
          <w:sz w:val="20"/>
          <w:szCs w:val="20"/>
        </w:rPr>
      </w:pPr>
      <w:r w:rsidRPr="00EB399C">
        <w:rPr>
          <w:rFonts w:ascii="Times New Roman" w:hAnsi="Times New Roman" w:cs="Times New Roman"/>
          <w:sz w:val="20"/>
          <w:szCs w:val="20"/>
          <w:vertAlign w:val="superscript"/>
        </w:rPr>
        <w:footnoteRef/>
      </w:r>
      <w:r w:rsidRPr="00EB399C">
        <w:rPr>
          <w:rFonts w:ascii="Times New Roman" w:hAnsi="Times New Roman" w:cs="Times New Roman"/>
          <w:sz w:val="20"/>
          <w:szCs w:val="20"/>
        </w:rPr>
        <w:t xml:space="preserve"> </w:t>
      </w:r>
      <w:r w:rsidRPr="00EB399C">
        <w:rPr>
          <w:rFonts w:ascii="Times New Roman" w:hAnsi="Times New Roman" w:cs="Times New Roman"/>
          <w:smallCaps/>
          <w:sz w:val="20"/>
          <w:szCs w:val="20"/>
        </w:rPr>
        <w:t>Mendenhall, G. E. – Herion, G. A.</w:t>
      </w:r>
      <w:r w:rsidRPr="00EB399C">
        <w:rPr>
          <w:rFonts w:ascii="Times New Roman" w:hAnsi="Times New Roman" w:cs="Times New Roman"/>
          <w:sz w:val="20"/>
          <w:szCs w:val="20"/>
        </w:rPr>
        <w:t>, “</w:t>
      </w:r>
      <w:hyperlink r:id="rId4" w:history="1">
        <w:r w:rsidRPr="00EB399C">
          <w:rPr>
            <w:rFonts w:ascii="Times New Roman" w:hAnsi="Times New Roman" w:cs="Times New Roman"/>
            <w:color w:val="0000FF"/>
            <w:sz w:val="20"/>
            <w:szCs w:val="20"/>
            <w:u w:val="single"/>
          </w:rPr>
          <w:t>Covenant</w:t>
        </w:r>
      </w:hyperlink>
      <w:r w:rsidRPr="00EB399C">
        <w:rPr>
          <w:rFonts w:ascii="Times New Roman" w:hAnsi="Times New Roman" w:cs="Times New Roman"/>
          <w:sz w:val="20"/>
          <w:szCs w:val="20"/>
        </w:rPr>
        <w:t xml:space="preserve">”, </w:t>
      </w:r>
      <w:r w:rsidRPr="00EB399C">
        <w:rPr>
          <w:rFonts w:ascii="Times New Roman" w:hAnsi="Times New Roman" w:cs="Times New Roman"/>
          <w:i/>
          <w:sz w:val="20"/>
          <w:szCs w:val="20"/>
        </w:rPr>
        <w:t>The Anchor Yale Bible Dictionary</w:t>
      </w:r>
      <w:r w:rsidRPr="00EB399C">
        <w:rPr>
          <w:rFonts w:ascii="Times New Roman" w:hAnsi="Times New Roman" w:cs="Times New Roman"/>
          <w:sz w:val="20"/>
          <w:szCs w:val="20"/>
        </w:rPr>
        <w:t xml:space="preserve"> 1, 1179.</w:t>
      </w:r>
    </w:p>
  </w:footnote>
  <w:footnote w:id="5">
    <w:p w:rsidR="00220CE6" w:rsidRPr="00EB399C" w:rsidRDefault="00220CE6" w:rsidP="00220CE6">
      <w:pPr>
        <w:rPr>
          <w:rFonts w:ascii="Times New Roman" w:hAnsi="Times New Roman" w:cs="Times New Roman"/>
          <w:sz w:val="20"/>
          <w:szCs w:val="20"/>
        </w:rPr>
      </w:pPr>
      <w:r w:rsidRPr="00EB399C">
        <w:rPr>
          <w:rFonts w:ascii="Times New Roman" w:hAnsi="Times New Roman" w:cs="Times New Roman"/>
          <w:sz w:val="20"/>
          <w:szCs w:val="20"/>
          <w:vertAlign w:val="superscript"/>
        </w:rPr>
        <w:footnoteRef/>
      </w:r>
      <w:r w:rsidRPr="00EB399C">
        <w:rPr>
          <w:rFonts w:ascii="Times New Roman" w:hAnsi="Times New Roman" w:cs="Times New Roman"/>
          <w:sz w:val="20"/>
          <w:szCs w:val="20"/>
        </w:rPr>
        <w:t xml:space="preserve"> </w:t>
      </w:r>
      <w:r w:rsidRPr="00EB399C">
        <w:rPr>
          <w:rFonts w:ascii="Times New Roman" w:hAnsi="Times New Roman" w:cs="Times New Roman"/>
          <w:smallCaps/>
          <w:sz w:val="20"/>
          <w:szCs w:val="20"/>
        </w:rPr>
        <w:t>Mendenhall, G. E. – Herion, G. A.</w:t>
      </w:r>
      <w:r w:rsidRPr="00EB399C">
        <w:rPr>
          <w:rFonts w:ascii="Times New Roman" w:hAnsi="Times New Roman" w:cs="Times New Roman"/>
          <w:sz w:val="20"/>
          <w:szCs w:val="20"/>
        </w:rPr>
        <w:t>, “</w:t>
      </w:r>
      <w:hyperlink r:id="rId5" w:history="1">
        <w:r w:rsidRPr="00EB399C">
          <w:rPr>
            <w:rFonts w:ascii="Times New Roman" w:hAnsi="Times New Roman" w:cs="Times New Roman"/>
            <w:color w:val="0000FF"/>
            <w:sz w:val="20"/>
            <w:szCs w:val="20"/>
            <w:u w:val="single"/>
          </w:rPr>
          <w:t>Covenant</w:t>
        </w:r>
      </w:hyperlink>
      <w:r w:rsidRPr="00EB399C">
        <w:rPr>
          <w:rFonts w:ascii="Times New Roman" w:hAnsi="Times New Roman" w:cs="Times New Roman"/>
          <w:sz w:val="20"/>
          <w:szCs w:val="20"/>
        </w:rPr>
        <w:t xml:space="preserve">”, </w:t>
      </w:r>
      <w:r w:rsidRPr="00EB399C">
        <w:rPr>
          <w:rFonts w:ascii="Times New Roman" w:hAnsi="Times New Roman" w:cs="Times New Roman"/>
          <w:i/>
          <w:sz w:val="20"/>
          <w:szCs w:val="20"/>
        </w:rPr>
        <w:t>The Anchor Yale Bible Dictionary</w:t>
      </w:r>
      <w:r w:rsidRPr="00EB399C">
        <w:rPr>
          <w:rFonts w:ascii="Times New Roman" w:hAnsi="Times New Roman" w:cs="Times New Roman"/>
          <w:sz w:val="20"/>
          <w:szCs w:val="20"/>
        </w:rPr>
        <w:t xml:space="preserve"> 1, 1179.</w:t>
      </w:r>
    </w:p>
  </w:footnote>
  <w:footnote w:id="6">
    <w:p w:rsidR="006F463A" w:rsidRPr="00EB399C" w:rsidRDefault="006F463A" w:rsidP="006F463A">
      <w:pPr>
        <w:rPr>
          <w:sz w:val="20"/>
          <w:szCs w:val="20"/>
        </w:rPr>
      </w:pPr>
    </w:p>
  </w:footnote>
  <w:footnote w:id="7">
    <w:p w:rsidR="006046A5" w:rsidRPr="00EB399C" w:rsidRDefault="006046A5" w:rsidP="006046A5">
      <w:pPr>
        <w:rPr>
          <w:sz w:val="20"/>
          <w:szCs w:val="20"/>
        </w:rPr>
      </w:pPr>
      <w:r w:rsidRPr="00EB399C">
        <w:rPr>
          <w:sz w:val="20"/>
          <w:szCs w:val="20"/>
          <w:vertAlign w:val="superscript"/>
        </w:rPr>
        <w:t>a</w:t>
      </w:r>
      <w:r w:rsidRPr="00EB399C">
        <w:rPr>
          <w:sz w:val="20"/>
          <w:szCs w:val="20"/>
        </w:rPr>
        <w:t xml:space="preserve"> </w:t>
      </w:r>
      <w:proofErr w:type="gramStart"/>
      <w:r w:rsidRPr="00EB399C">
        <w:rPr>
          <w:sz w:val="20"/>
          <w:szCs w:val="20"/>
        </w:rPr>
        <w:t>Or</w:t>
      </w:r>
      <w:proofErr w:type="gramEnd"/>
      <w:r w:rsidRPr="00EB399C">
        <w:rPr>
          <w:sz w:val="20"/>
          <w:szCs w:val="20"/>
        </w:rPr>
        <w:t xml:space="preserve"> </w:t>
      </w:r>
      <w:r w:rsidRPr="00EB399C">
        <w:rPr>
          <w:i/>
          <w:sz w:val="20"/>
          <w:szCs w:val="20"/>
        </w:rPr>
        <w:t>besides</w:t>
      </w:r>
    </w:p>
  </w:footnote>
  <w:footnote w:id="8">
    <w:p w:rsidR="007145A2" w:rsidRDefault="007145A2" w:rsidP="007145A2">
      <w:r>
        <w:rPr>
          <w:vertAlign w:val="superscript"/>
        </w:rPr>
        <w:footnoteRef/>
      </w:r>
      <w:r>
        <w:t xml:space="preserve"> </w:t>
      </w:r>
      <w:r>
        <w:rPr>
          <w:smallCaps/>
        </w:rPr>
        <w:t>Mendenhall, G. E. – Herion, G. A.</w:t>
      </w:r>
      <w:r>
        <w:t>, “</w:t>
      </w:r>
      <w:hyperlink r:id="rId6" w:history="1">
        <w:r>
          <w:rPr>
            <w:color w:val="0000FF"/>
            <w:u w:val="single"/>
          </w:rPr>
          <w:t>Covenant</w:t>
        </w:r>
      </w:hyperlink>
      <w:r>
        <w:t xml:space="preserve">”, </w:t>
      </w:r>
      <w:r>
        <w:rPr>
          <w:i/>
        </w:rPr>
        <w:t>The Anchor Yale Bible Dictionary</w:t>
      </w:r>
      <w:r>
        <w:t xml:space="preserve"> 1, 1183.</w:t>
      </w:r>
    </w:p>
  </w:footnote>
  <w:footnote w:id="9">
    <w:p w:rsidR="00E23D86" w:rsidRDefault="00E23D86" w:rsidP="00E23D86">
      <w:r>
        <w:rPr>
          <w:vertAlign w:val="superscript"/>
        </w:rPr>
        <w:footnoteRef/>
      </w:r>
      <w:r>
        <w:t xml:space="preserve"> </w:t>
      </w:r>
      <w:r>
        <w:rPr>
          <w:smallCaps/>
        </w:rPr>
        <w:t>Mendenhall, G. E. – Herion, G. A.</w:t>
      </w:r>
      <w:r>
        <w:t>, “</w:t>
      </w:r>
      <w:hyperlink r:id="rId7" w:history="1">
        <w:r>
          <w:rPr>
            <w:color w:val="0000FF"/>
            <w:u w:val="single"/>
          </w:rPr>
          <w:t>Covenant</w:t>
        </w:r>
      </w:hyperlink>
      <w:r>
        <w:t xml:space="preserve">”, </w:t>
      </w:r>
      <w:r>
        <w:rPr>
          <w:i/>
        </w:rPr>
        <w:t>The Anchor Yale Bible Dictionary</w:t>
      </w:r>
      <w:r>
        <w:t xml:space="preserve"> 1, 1188.</w:t>
      </w:r>
    </w:p>
  </w:footnote>
  <w:footnote w:id="10">
    <w:p w:rsidR="00E23D86" w:rsidRDefault="00E23D86" w:rsidP="00E23D86">
      <w:r>
        <w:rPr>
          <w:vertAlign w:val="superscript"/>
        </w:rPr>
        <w:footnoteRef/>
      </w:r>
      <w:r>
        <w:t xml:space="preserve"> </w:t>
      </w:r>
      <w:r>
        <w:rPr>
          <w:smallCaps/>
        </w:rPr>
        <w:t>Mendenhall, G. E. – Herion, G. A.</w:t>
      </w:r>
      <w:r>
        <w:t>, “</w:t>
      </w:r>
      <w:hyperlink r:id="rId8" w:history="1">
        <w:r>
          <w:rPr>
            <w:color w:val="0000FF"/>
            <w:u w:val="single"/>
          </w:rPr>
          <w:t>Covenant</w:t>
        </w:r>
      </w:hyperlink>
      <w:r>
        <w:t xml:space="preserve">”, </w:t>
      </w:r>
      <w:r>
        <w:rPr>
          <w:i/>
        </w:rPr>
        <w:t>The Anchor Yale Bible Dictionary</w:t>
      </w:r>
      <w:r>
        <w:t xml:space="preserve"> 1, 1188.</w:t>
      </w:r>
    </w:p>
  </w:footnote>
  <w:footnote w:id="11">
    <w:p w:rsidR="00E23D86" w:rsidRDefault="00E23D86" w:rsidP="00E23D86">
      <w:r>
        <w:rPr>
          <w:vertAlign w:val="superscript"/>
        </w:rPr>
        <w:footnoteRef/>
      </w:r>
      <w:r>
        <w:t xml:space="preserve"> </w:t>
      </w:r>
      <w:r>
        <w:rPr>
          <w:smallCaps/>
        </w:rPr>
        <w:t>Mendenhall, G. E. – Herion, G. A.</w:t>
      </w:r>
      <w:r>
        <w:t>, “</w:t>
      </w:r>
      <w:hyperlink r:id="rId9" w:history="1">
        <w:r>
          <w:rPr>
            <w:color w:val="0000FF"/>
            <w:u w:val="single"/>
          </w:rPr>
          <w:t>Covenant</w:t>
        </w:r>
      </w:hyperlink>
      <w:r>
        <w:t xml:space="preserve">”, </w:t>
      </w:r>
      <w:r>
        <w:rPr>
          <w:i/>
        </w:rPr>
        <w:t>The Anchor Yale Bible Dictionary</w:t>
      </w:r>
      <w:r>
        <w:t xml:space="preserve"> 1, 1188.</w:t>
      </w:r>
    </w:p>
  </w:footnote>
  <w:footnote w:id="12">
    <w:p w:rsidR="003F2DD6" w:rsidRDefault="003F2DD6" w:rsidP="003F2DD6">
      <w:r>
        <w:rPr>
          <w:vertAlign w:val="superscript"/>
        </w:rPr>
        <w:footnoteRef/>
      </w:r>
      <w:r>
        <w:t xml:space="preserve"> </w:t>
      </w:r>
      <w:r>
        <w:rPr>
          <w:smallCaps/>
        </w:rPr>
        <w:t>Mendenhall, G. E. – Herion, G. A.</w:t>
      </w:r>
      <w:r>
        <w:t>, “</w:t>
      </w:r>
      <w:hyperlink r:id="rId10" w:history="1">
        <w:r>
          <w:rPr>
            <w:color w:val="0000FF"/>
            <w:u w:val="single"/>
          </w:rPr>
          <w:t>Covenant</w:t>
        </w:r>
      </w:hyperlink>
      <w:r>
        <w:t xml:space="preserve">”, </w:t>
      </w:r>
      <w:r>
        <w:rPr>
          <w:i/>
        </w:rPr>
        <w:t>The Anchor Yale Bible Dictionary</w:t>
      </w:r>
      <w:r>
        <w:t xml:space="preserve"> 1, 1190.</w:t>
      </w:r>
    </w:p>
  </w:footnote>
  <w:footnote w:id="13">
    <w:p w:rsidR="00FD5A29" w:rsidRDefault="00FD5A29" w:rsidP="00FD5A29">
      <w:r>
        <w:rPr>
          <w:vertAlign w:val="superscript"/>
        </w:rPr>
        <w:footnoteRef/>
      </w:r>
      <w:r>
        <w:t xml:space="preserve"> </w:t>
      </w:r>
      <w:r>
        <w:rPr>
          <w:smallCaps/>
        </w:rPr>
        <w:t>Mendenhall, G. E. – Herion, G. A.</w:t>
      </w:r>
      <w:r>
        <w:t>, “</w:t>
      </w:r>
      <w:hyperlink r:id="rId11" w:history="1">
        <w:r>
          <w:rPr>
            <w:color w:val="0000FF"/>
            <w:u w:val="single"/>
          </w:rPr>
          <w:t>Covenant</w:t>
        </w:r>
      </w:hyperlink>
      <w:r>
        <w:t xml:space="preserve">”, </w:t>
      </w:r>
      <w:r>
        <w:rPr>
          <w:i/>
        </w:rPr>
        <w:t>The Anchor Yale Bible Dictionary</w:t>
      </w:r>
      <w:r>
        <w:t xml:space="preserve"> 1, 1192.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600FA"/>
    <w:multiLevelType w:val="hybridMultilevel"/>
    <w:tmpl w:val="0BAC0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D07C64"/>
    <w:multiLevelType w:val="hybridMultilevel"/>
    <w:tmpl w:val="5CAE0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4B7174"/>
    <w:multiLevelType w:val="hybridMultilevel"/>
    <w:tmpl w:val="179CF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BB5FB3"/>
    <w:multiLevelType w:val="hybridMultilevel"/>
    <w:tmpl w:val="7CE4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6C"/>
    <w:rsid w:val="00057A6C"/>
    <w:rsid w:val="000661BE"/>
    <w:rsid w:val="00066A1A"/>
    <w:rsid w:val="00145117"/>
    <w:rsid w:val="001F151A"/>
    <w:rsid w:val="00220CE6"/>
    <w:rsid w:val="002271A2"/>
    <w:rsid w:val="002526F1"/>
    <w:rsid w:val="002E3C9E"/>
    <w:rsid w:val="002F713E"/>
    <w:rsid w:val="00321750"/>
    <w:rsid w:val="00373FDA"/>
    <w:rsid w:val="003D47DB"/>
    <w:rsid w:val="003F2DD6"/>
    <w:rsid w:val="003F65A5"/>
    <w:rsid w:val="004D57E3"/>
    <w:rsid w:val="005A143B"/>
    <w:rsid w:val="006046A5"/>
    <w:rsid w:val="00604D38"/>
    <w:rsid w:val="00610AB1"/>
    <w:rsid w:val="00636C0D"/>
    <w:rsid w:val="006F081F"/>
    <w:rsid w:val="006F463A"/>
    <w:rsid w:val="006F6781"/>
    <w:rsid w:val="006F790C"/>
    <w:rsid w:val="00703E78"/>
    <w:rsid w:val="007145A2"/>
    <w:rsid w:val="007650D2"/>
    <w:rsid w:val="00774FAC"/>
    <w:rsid w:val="0089537A"/>
    <w:rsid w:val="0090634D"/>
    <w:rsid w:val="009A3A27"/>
    <w:rsid w:val="00A8191F"/>
    <w:rsid w:val="00AC1ED2"/>
    <w:rsid w:val="00B22659"/>
    <w:rsid w:val="00B42A10"/>
    <w:rsid w:val="00B5454A"/>
    <w:rsid w:val="00B90164"/>
    <w:rsid w:val="00C00C00"/>
    <w:rsid w:val="00C133B7"/>
    <w:rsid w:val="00C40149"/>
    <w:rsid w:val="00C87009"/>
    <w:rsid w:val="00CA246C"/>
    <w:rsid w:val="00D035EE"/>
    <w:rsid w:val="00DB07EF"/>
    <w:rsid w:val="00DB0B9A"/>
    <w:rsid w:val="00DF4F2C"/>
    <w:rsid w:val="00E23D86"/>
    <w:rsid w:val="00EB399C"/>
    <w:rsid w:val="00F24957"/>
    <w:rsid w:val="00FD5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F9453"/>
  <w15:chartTrackingRefBased/>
  <w15:docId w15:val="{5A1DC60B-A6F4-C341-A69E-8D6D20E7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0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anch?ref=VolumePage.V+1%2c+p+1188&amp;off=2177&amp;ctx=se+as+a+%E2%80%9Ccovenant.%E2%80%9D+~Although+the+promise" TargetMode="External"/><Relationship Id="rId3" Type="http://schemas.openxmlformats.org/officeDocument/2006/relationships/hyperlink" Target="https://ref.ly/logosres/lxtheowrdbk?art=art204&amp;off=1155&amp;ctx=ty+in+the+covenant.%0a~Covenants+and+treati" TargetMode="External"/><Relationship Id="rId7" Type="http://schemas.openxmlformats.org/officeDocument/2006/relationships/hyperlink" Target="https://ref.ly/logosres/anch?ref=VolumePage.V+1%2c+p+1188&amp;off=1874&amp;ctx=with+his+home+base.%0a~In+the+order+of+thei" TargetMode="External"/><Relationship Id="rId2" Type="http://schemas.openxmlformats.org/officeDocument/2006/relationships/hyperlink" Target="https://ref.ly/logosres/lxtheowrdbk?art=art202&amp;off=458&amp;ctx=Concept+Summary%0a~In+Hebrew%2c+the+noun+%D7%91%D6%B0%D6%BC%D7%A8" TargetMode="External"/><Relationship Id="rId1" Type="http://schemas.openxmlformats.org/officeDocument/2006/relationships/hyperlink" Target="https://ref.ly/logosres/anch?ref=VolumePage.V+1%2c+p+1179&amp;off=1641&amp;ctx=COVENANT.+~A+%E2%80%9Ccovenant%E2%80%9D+is+an+agreement+e" TargetMode="External"/><Relationship Id="rId6" Type="http://schemas.openxmlformats.org/officeDocument/2006/relationships/hyperlink" Target="https://ref.ly/logosres/anch?ref=VolumePage.V+1%2c+p+1183&amp;off=2495&amp;ctx=the+LB+treaties+and+~the+Sinai+covenant+t" TargetMode="External"/><Relationship Id="rId11" Type="http://schemas.openxmlformats.org/officeDocument/2006/relationships/hyperlink" Target="https://ref.ly/logosres/anch?ref=VolumePage.V+1%2c+p+1192&amp;off=6177&amp;ctx=ion+rituals%2c+etc.).%0a~The+single+element+o" TargetMode="External"/><Relationship Id="rId5" Type="http://schemas.openxmlformats.org/officeDocument/2006/relationships/hyperlink" Target="https://ref.ly/logosres/anch?ref=VolumePage.V+1%2c+p+1179&amp;off=4097&amp;ctx=and+honorably+kept.%0a~The+second+is+genera" TargetMode="External"/><Relationship Id="rId10" Type="http://schemas.openxmlformats.org/officeDocument/2006/relationships/hyperlink" Target="https://ref.ly/logosres/anch?ref=VolumePage.V+1%2c+p+1190&amp;off=6180&amp;ctx=+suzerainty+treaty.%0a~These+individuals+we" TargetMode="External"/><Relationship Id="rId4" Type="http://schemas.openxmlformats.org/officeDocument/2006/relationships/hyperlink" Target="https://ref.ly/logosres/anch?ref=VolumePage.V+1%2c+p+1179&amp;off=3857&amp;ctx=such+relationships.+~Thus%2c+one+legitimate" TargetMode="External"/><Relationship Id="rId9" Type="http://schemas.openxmlformats.org/officeDocument/2006/relationships/hyperlink" Target="https://ref.ly/logosres/anch?ref=VolumePage.V+1%2c+p+1188&amp;off=2949&amp;ctx=d+by+a+sworn+oath.)%0a~In+all+three+of+t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5</Pages>
  <Words>2111</Words>
  <Characters>12037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17</cp:revision>
  <dcterms:created xsi:type="dcterms:W3CDTF">2020-10-01T09:27:00Z</dcterms:created>
  <dcterms:modified xsi:type="dcterms:W3CDTF">2020-11-05T08:20:00Z</dcterms:modified>
</cp:coreProperties>
</file>