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A4D27" w14:textId="6937A679" w:rsidR="00411C9D" w:rsidRPr="00376473" w:rsidRDefault="00411C9D"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Class Six</w:t>
      </w:r>
    </w:p>
    <w:p w14:paraId="16FA5A82" w14:textId="77777777" w:rsidR="00272A29" w:rsidRPr="00376473" w:rsidRDefault="00272A29" w:rsidP="00411840">
      <w:pPr>
        <w:ind w:left="-709" w:right="-755"/>
        <w:jc w:val="both"/>
        <w:rPr>
          <w:rFonts w:ascii="Times New Roman" w:hAnsi="Times New Roman" w:cs="Times New Roman"/>
          <w:sz w:val="24"/>
          <w:szCs w:val="24"/>
        </w:rPr>
      </w:pPr>
    </w:p>
    <w:p w14:paraId="50ADAA41" w14:textId="77777777" w:rsidR="00C02C69" w:rsidRPr="00376473" w:rsidRDefault="00411C9D"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The man Martin Luther and his times:</w:t>
      </w:r>
    </w:p>
    <w:p w14:paraId="3E71E997" w14:textId="18B8C76C" w:rsidR="008B43F0" w:rsidRPr="00376473" w:rsidRDefault="00C82A45" w:rsidP="008B43F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Martin Luther was an Augustinian Friar, a </w:t>
      </w:r>
      <w:r w:rsidR="00DC64E9" w:rsidRPr="00376473">
        <w:rPr>
          <w:rFonts w:ascii="Times New Roman" w:hAnsi="Times New Roman" w:cs="Times New Roman"/>
          <w:sz w:val="24"/>
          <w:szCs w:val="24"/>
        </w:rPr>
        <w:t>priest,</w:t>
      </w:r>
      <w:r w:rsidRPr="00376473">
        <w:rPr>
          <w:rFonts w:ascii="Times New Roman" w:hAnsi="Times New Roman" w:cs="Times New Roman"/>
          <w:sz w:val="24"/>
          <w:szCs w:val="24"/>
        </w:rPr>
        <w:t xml:space="preserve"> and a scripture scholar. He seems to have been strictly </w:t>
      </w:r>
      <w:r w:rsidR="00CF5CAE" w:rsidRPr="00376473">
        <w:rPr>
          <w:rFonts w:ascii="Times New Roman" w:hAnsi="Times New Roman" w:cs="Times New Roman"/>
          <w:sz w:val="24"/>
          <w:szCs w:val="24"/>
        </w:rPr>
        <w:t>raised but</w:t>
      </w:r>
      <w:r w:rsidRPr="00376473">
        <w:rPr>
          <w:rFonts w:ascii="Times New Roman" w:hAnsi="Times New Roman" w:cs="Times New Roman"/>
          <w:sz w:val="24"/>
          <w:szCs w:val="24"/>
        </w:rPr>
        <w:t xml:space="preserve"> disobeyed his father’s wishes of being a lawyer and entered the monastery instead. He had a strong sense of fear and in the beginning of his life, an extraordinary terror of sin and judgment. There is </w:t>
      </w:r>
      <w:r w:rsidR="00CF5CAE" w:rsidRPr="00376473">
        <w:rPr>
          <w:rFonts w:ascii="Times New Roman" w:hAnsi="Times New Roman" w:cs="Times New Roman"/>
          <w:sz w:val="24"/>
          <w:szCs w:val="24"/>
        </w:rPr>
        <w:t>reported an</w:t>
      </w:r>
      <w:r w:rsidRPr="00376473">
        <w:rPr>
          <w:rFonts w:ascii="Times New Roman" w:hAnsi="Times New Roman" w:cs="Times New Roman"/>
          <w:sz w:val="24"/>
          <w:szCs w:val="24"/>
        </w:rPr>
        <w:t xml:space="preserve"> incidence of a storm when Luther prayed “Help me St. Anne, and I will become a monk” she did, and Luther kept his promise.  </w:t>
      </w:r>
      <w:r w:rsidR="00C02C69" w:rsidRPr="00376473">
        <w:rPr>
          <w:rFonts w:ascii="Times New Roman" w:hAnsi="Times New Roman" w:cs="Times New Roman"/>
          <w:sz w:val="24"/>
          <w:szCs w:val="24"/>
        </w:rPr>
        <w:t>He was born in</w:t>
      </w:r>
      <w:r w:rsidR="00C02C69" w:rsidRPr="00376473">
        <w:rPr>
          <w:rFonts w:ascii="Times New Roman" w:hAnsi="Times New Roman" w:cs="Times New Roman"/>
          <w:b/>
          <w:bCs/>
          <w:sz w:val="24"/>
          <w:szCs w:val="24"/>
        </w:rPr>
        <w:t xml:space="preserve"> </w:t>
      </w:r>
      <w:r w:rsidR="00C02C69" w:rsidRPr="00376473">
        <w:rPr>
          <w:rFonts w:ascii="Times New Roman" w:hAnsi="Times New Roman" w:cs="Times New Roman"/>
          <w:sz w:val="24"/>
          <w:szCs w:val="24"/>
        </w:rPr>
        <w:t>Eisleben (Saxony) in 1483</w:t>
      </w:r>
      <w:r w:rsidR="00B216AC" w:rsidRPr="00376473">
        <w:rPr>
          <w:rFonts w:ascii="Times New Roman" w:hAnsi="Times New Roman" w:cs="Times New Roman"/>
          <w:sz w:val="24"/>
          <w:szCs w:val="24"/>
        </w:rPr>
        <w:t xml:space="preserve"> to Hans and Margarete Ludher who were</w:t>
      </w:r>
      <w:r w:rsidR="00C02C69" w:rsidRPr="00376473">
        <w:rPr>
          <w:rFonts w:ascii="Times New Roman" w:hAnsi="Times New Roman" w:cs="Times New Roman"/>
          <w:sz w:val="24"/>
          <w:szCs w:val="24"/>
        </w:rPr>
        <w:t xml:space="preserve"> peasant</w:t>
      </w:r>
      <w:r w:rsidR="00B216AC" w:rsidRPr="00376473">
        <w:rPr>
          <w:rFonts w:ascii="Times New Roman" w:hAnsi="Times New Roman" w:cs="Times New Roman"/>
          <w:sz w:val="24"/>
          <w:szCs w:val="24"/>
        </w:rPr>
        <w:t xml:space="preserve">s working in the mines. His </w:t>
      </w:r>
      <w:r w:rsidR="00C02C69" w:rsidRPr="00376473">
        <w:rPr>
          <w:rFonts w:ascii="Times New Roman" w:hAnsi="Times New Roman" w:cs="Times New Roman"/>
          <w:sz w:val="24"/>
          <w:szCs w:val="24"/>
        </w:rPr>
        <w:t>father devoted himself to a</w:t>
      </w:r>
      <w:r w:rsidR="00C02C69" w:rsidRPr="00376473">
        <w:rPr>
          <w:rFonts w:ascii="Times New Roman" w:hAnsi="Times New Roman" w:cs="Times New Roman"/>
          <w:b/>
          <w:bCs/>
          <w:sz w:val="24"/>
          <w:szCs w:val="24"/>
        </w:rPr>
        <w:t xml:space="preserve"> </w:t>
      </w:r>
      <w:r w:rsidR="00C02C69" w:rsidRPr="00376473">
        <w:rPr>
          <w:rFonts w:ascii="Times New Roman" w:hAnsi="Times New Roman" w:cs="Times New Roman"/>
          <w:sz w:val="24"/>
          <w:szCs w:val="24"/>
        </w:rPr>
        <w:t>mining company.</w:t>
      </w:r>
      <w:r w:rsidR="00B216AC" w:rsidRPr="00376473">
        <w:rPr>
          <w:rFonts w:ascii="Times New Roman" w:hAnsi="Times New Roman" w:cs="Times New Roman"/>
          <w:sz w:val="24"/>
          <w:szCs w:val="24"/>
        </w:rPr>
        <w:t xml:space="preserve"> Luther was given a good education in Latin</w:t>
      </w:r>
      <w:r w:rsidR="008B43F0" w:rsidRPr="00376473">
        <w:rPr>
          <w:rFonts w:ascii="Times New Roman" w:hAnsi="Times New Roman" w:cs="Times New Roman"/>
          <w:sz w:val="24"/>
          <w:szCs w:val="24"/>
        </w:rPr>
        <w:t>. At about age 12 he moved to Magdeburg for a year, where he met the</w:t>
      </w:r>
      <w:r w:rsidR="008B43F0" w:rsidRPr="00376473">
        <w:rPr>
          <w:rFonts w:ascii="Times New Roman" w:hAnsi="Times New Roman" w:cs="Times New Roman"/>
          <w:b/>
          <w:bCs/>
          <w:sz w:val="24"/>
          <w:szCs w:val="24"/>
        </w:rPr>
        <w:t xml:space="preserve"> </w:t>
      </w:r>
      <w:r w:rsidR="008B43F0" w:rsidRPr="00376473">
        <w:rPr>
          <w:rFonts w:ascii="Times New Roman" w:hAnsi="Times New Roman" w:cs="Times New Roman"/>
          <w:sz w:val="24"/>
          <w:szCs w:val="24"/>
        </w:rPr>
        <w:t>"Brothers of the Common Life", genuine representatives of modern devotion. He went to</w:t>
      </w:r>
      <w:r w:rsidR="008B43F0" w:rsidRPr="00376473">
        <w:rPr>
          <w:rFonts w:ascii="Times New Roman" w:hAnsi="Times New Roman" w:cs="Times New Roman"/>
          <w:b/>
          <w:bCs/>
          <w:sz w:val="24"/>
          <w:szCs w:val="24"/>
        </w:rPr>
        <w:t xml:space="preserve"> </w:t>
      </w:r>
      <w:r w:rsidR="008B43F0" w:rsidRPr="00376473">
        <w:rPr>
          <w:rFonts w:ascii="Times New Roman" w:hAnsi="Times New Roman" w:cs="Times New Roman"/>
          <w:sz w:val="24"/>
          <w:szCs w:val="24"/>
        </w:rPr>
        <w:t>Eisenach, to complete his studies. There he found the fine example of the Franciscan community</w:t>
      </w:r>
      <w:r w:rsidR="008B43F0" w:rsidRPr="00376473">
        <w:rPr>
          <w:rFonts w:ascii="Times New Roman" w:hAnsi="Times New Roman" w:cs="Times New Roman"/>
          <w:b/>
          <w:bCs/>
          <w:sz w:val="24"/>
          <w:szCs w:val="24"/>
        </w:rPr>
        <w:t xml:space="preserve"> </w:t>
      </w:r>
      <w:r w:rsidR="008B43F0" w:rsidRPr="00376473">
        <w:rPr>
          <w:rFonts w:ascii="Times New Roman" w:hAnsi="Times New Roman" w:cs="Times New Roman"/>
          <w:sz w:val="24"/>
          <w:szCs w:val="24"/>
        </w:rPr>
        <w:t>observant. Later his father took him to Erfurt to begin his university studies. He studied philosophy</w:t>
      </w:r>
      <w:r w:rsidR="008B43F0" w:rsidRPr="00376473">
        <w:rPr>
          <w:rFonts w:ascii="Times New Roman" w:hAnsi="Times New Roman" w:cs="Times New Roman"/>
          <w:b/>
          <w:bCs/>
          <w:sz w:val="24"/>
          <w:szCs w:val="24"/>
        </w:rPr>
        <w:t xml:space="preserve"> </w:t>
      </w:r>
      <w:r w:rsidR="008B43F0" w:rsidRPr="00376473">
        <w:rPr>
          <w:rFonts w:ascii="Times New Roman" w:hAnsi="Times New Roman" w:cs="Times New Roman"/>
          <w:sz w:val="24"/>
          <w:szCs w:val="24"/>
        </w:rPr>
        <w:t>(</w:t>
      </w:r>
      <w:proofErr w:type="spellStart"/>
      <w:r w:rsidR="008B43F0" w:rsidRPr="00376473">
        <w:rPr>
          <w:rFonts w:ascii="Times New Roman" w:hAnsi="Times New Roman" w:cs="Times New Roman"/>
          <w:sz w:val="24"/>
          <w:szCs w:val="24"/>
        </w:rPr>
        <w:t>artes</w:t>
      </w:r>
      <w:proofErr w:type="spellEnd"/>
      <w:r w:rsidR="008B43F0" w:rsidRPr="00376473">
        <w:rPr>
          <w:rFonts w:ascii="Times New Roman" w:hAnsi="Times New Roman" w:cs="Times New Roman"/>
          <w:sz w:val="24"/>
          <w:szCs w:val="24"/>
        </w:rPr>
        <w:t>) at the University of Erfurt, which followed the nominalist philosophical system: the modern way of</w:t>
      </w:r>
      <w:r w:rsidR="008B43F0" w:rsidRPr="00376473">
        <w:rPr>
          <w:rFonts w:ascii="Times New Roman" w:hAnsi="Times New Roman" w:cs="Times New Roman"/>
          <w:b/>
          <w:bCs/>
          <w:sz w:val="24"/>
          <w:szCs w:val="24"/>
        </w:rPr>
        <w:t xml:space="preserve"> </w:t>
      </w:r>
      <w:r w:rsidR="008B43F0" w:rsidRPr="00376473">
        <w:rPr>
          <w:rFonts w:ascii="Times New Roman" w:hAnsi="Times New Roman" w:cs="Times New Roman"/>
          <w:sz w:val="24"/>
          <w:szCs w:val="24"/>
        </w:rPr>
        <w:t xml:space="preserve">Occam and was awarded Master of Arts degree in 1505. </w:t>
      </w:r>
    </w:p>
    <w:p w14:paraId="7C92CFA8" w14:textId="18B00DE5" w:rsidR="008B43F0" w:rsidRPr="00376473" w:rsidRDefault="008B43F0" w:rsidP="008B43F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The young </w:t>
      </w:r>
      <w:r w:rsidR="00DC64E9" w:rsidRPr="00376473">
        <w:rPr>
          <w:rFonts w:ascii="Times New Roman" w:hAnsi="Times New Roman" w:cs="Times New Roman"/>
          <w:sz w:val="24"/>
          <w:szCs w:val="24"/>
        </w:rPr>
        <w:t>Luther</w:t>
      </w:r>
      <w:r w:rsidRPr="00376473">
        <w:rPr>
          <w:rFonts w:ascii="Times New Roman" w:hAnsi="Times New Roman" w:cs="Times New Roman"/>
          <w:sz w:val="24"/>
          <w:szCs w:val="24"/>
        </w:rPr>
        <w:t xml:space="preserve"> has been described by some authors as a man who never ceased to be a </w:t>
      </w:r>
      <w:r w:rsidR="00DC64E9" w:rsidRPr="00376473">
        <w:rPr>
          <w:rFonts w:ascii="Times New Roman" w:hAnsi="Times New Roman" w:cs="Times New Roman"/>
          <w:sz w:val="24"/>
          <w:szCs w:val="24"/>
        </w:rPr>
        <w:t>peasant and</w:t>
      </w:r>
      <w:r w:rsidRPr="00376473">
        <w:rPr>
          <w:rFonts w:ascii="Times New Roman" w:hAnsi="Times New Roman" w:cs="Times New Roman"/>
          <w:sz w:val="24"/>
          <w:szCs w:val="24"/>
        </w:rPr>
        <w:t xml:space="preserve"> was always proud of his peasant blood. Often described as a man who could be rough in language, vulgar, crude, coarse, having </w:t>
      </w:r>
      <w:r w:rsidR="00DC64E9" w:rsidRPr="00376473">
        <w:rPr>
          <w:rFonts w:ascii="Times New Roman" w:hAnsi="Times New Roman" w:cs="Times New Roman"/>
          <w:sz w:val="24"/>
          <w:szCs w:val="24"/>
        </w:rPr>
        <w:t>humour</w:t>
      </w:r>
      <w:r w:rsidRPr="00376473">
        <w:rPr>
          <w:rFonts w:ascii="Times New Roman" w:hAnsi="Times New Roman" w:cs="Times New Roman"/>
          <w:sz w:val="24"/>
          <w:szCs w:val="24"/>
        </w:rPr>
        <w:t xml:space="preserve"> and loud laughter, but not wit.</w:t>
      </w:r>
    </w:p>
    <w:p w14:paraId="699547AB" w14:textId="4588D1D1" w:rsidR="00B216AC" w:rsidRPr="00376473" w:rsidRDefault="00B216AC" w:rsidP="008B43F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As a way of keeping to his vow to St. Anne, Martin entered the monastery, the strictest religious house in Erfurt at the time. Upon entry he found himself tied to a regimen of prayers, meditation, study, frequent </w:t>
      </w:r>
      <w:r w:rsidR="00CF5CAE" w:rsidRPr="00376473">
        <w:rPr>
          <w:rFonts w:ascii="Times New Roman" w:hAnsi="Times New Roman" w:cs="Times New Roman"/>
          <w:sz w:val="24"/>
          <w:szCs w:val="24"/>
        </w:rPr>
        <w:t>fasting,</w:t>
      </w:r>
      <w:r w:rsidRPr="00376473">
        <w:rPr>
          <w:rFonts w:ascii="Times New Roman" w:hAnsi="Times New Roman" w:cs="Times New Roman"/>
          <w:sz w:val="24"/>
          <w:szCs w:val="24"/>
        </w:rPr>
        <w:t xml:space="preserve"> and silence. He was ordained a priest 19 months later in 1507 and was to further his theological studies.</w:t>
      </w:r>
    </w:p>
    <w:p w14:paraId="2ED869C2" w14:textId="628DAFFB" w:rsidR="00CF5CAE" w:rsidRPr="00376473" w:rsidRDefault="00CF5CAE" w:rsidP="00DC64E9">
      <w:pPr>
        <w:ind w:left="-709" w:right="-755"/>
        <w:jc w:val="both"/>
        <w:rPr>
          <w:rFonts w:ascii="Times New Roman" w:hAnsi="Times New Roman" w:cs="Times New Roman"/>
          <w:b/>
          <w:bCs/>
          <w:sz w:val="24"/>
          <w:szCs w:val="24"/>
        </w:rPr>
      </w:pPr>
      <w:r w:rsidRPr="00376473">
        <w:rPr>
          <w:rFonts w:ascii="Times New Roman" w:hAnsi="Times New Roman" w:cs="Times New Roman"/>
          <w:sz w:val="24"/>
          <w:szCs w:val="24"/>
        </w:rPr>
        <w:t>Luther fell into some depression</w:t>
      </w:r>
      <w:r w:rsidR="00DC64E9" w:rsidRPr="00376473">
        <w:rPr>
          <w:rFonts w:ascii="Times New Roman" w:hAnsi="Times New Roman" w:cs="Times New Roman"/>
          <w:sz w:val="24"/>
          <w:szCs w:val="24"/>
        </w:rPr>
        <w:t xml:space="preserve"> (</w:t>
      </w:r>
      <w:r w:rsidR="00DC64E9" w:rsidRPr="00376473">
        <w:rPr>
          <w:rFonts w:ascii="Times New Roman" w:hAnsi="Times New Roman" w:cs="Times New Roman"/>
          <w:b/>
          <w:bCs/>
          <w:sz w:val="24"/>
          <w:szCs w:val="24"/>
        </w:rPr>
        <w:t>Anfechtungen)</w:t>
      </w:r>
      <w:r w:rsidR="008B43F0" w:rsidRPr="00376473">
        <w:rPr>
          <w:rFonts w:ascii="Times New Roman" w:hAnsi="Times New Roman" w:cs="Times New Roman"/>
          <w:sz w:val="24"/>
          <w:szCs w:val="24"/>
        </w:rPr>
        <w:t xml:space="preserve"> and had great struggle with concupiscence</w:t>
      </w:r>
      <w:r w:rsidRPr="00376473">
        <w:rPr>
          <w:rFonts w:ascii="Times New Roman" w:hAnsi="Times New Roman" w:cs="Times New Roman"/>
          <w:sz w:val="24"/>
          <w:szCs w:val="24"/>
        </w:rPr>
        <w:t>; he suffered terrible trials and anguish of spirit, with sudden spasms of terror and despair gripping his heart, a torment so shattering, he said, that it lasted even the tenth part of an hour, his bones would have crumbled into ashes. Deeply conscious of his sinfulness and guilt, Luther felt that at any moment he might be struck down by the living God and be cast into hell. Trying to be certain about his salvation, he confessed frequently, fasted, and prayed, but he found only little relief.</w:t>
      </w:r>
      <w:r w:rsidR="0053130C" w:rsidRPr="00376473">
        <w:rPr>
          <w:rFonts w:ascii="Times New Roman" w:hAnsi="Times New Roman" w:cs="Times New Roman"/>
          <w:sz w:val="24"/>
          <w:szCs w:val="24"/>
        </w:rPr>
        <w:t xml:space="preserve"> His superior Fr John Staupitz was of help to him at this time, though Luther was still unsatisfied.</w:t>
      </w:r>
    </w:p>
    <w:p w14:paraId="77158AB7" w14:textId="7581B4E8" w:rsidR="00D84C61" w:rsidRPr="00376473" w:rsidRDefault="00D84C61" w:rsidP="00D84C61">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In 1512 Luther settled permanently in Wittenberg. In that year he took the doctorate in theology: become magister theologiae. He carries out many tasks of an academic nature, of government of the friary, together with moments of prayer. These are the years of the first theological teaching: he focuses on his ideas and experiences. He comments on the Psalms 43, the letters to the Romans and the Galatians.</w:t>
      </w:r>
    </w:p>
    <w:p w14:paraId="6D57D040" w14:textId="36CDC923" w:rsidR="00C82A45" w:rsidRPr="00376473" w:rsidRDefault="00C82A45" w:rsidP="00D84C61">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Luther set in motion the reformation through his strong opposition to the sale of indulgences and his espousal of the doctrine of justification by faith alone.</w:t>
      </w:r>
    </w:p>
    <w:p w14:paraId="41181EB0" w14:textId="77777777" w:rsidR="004364A5" w:rsidRPr="00376473" w:rsidRDefault="003735EB" w:rsidP="004364A5">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Luther’s 95 theses</w:t>
      </w:r>
      <w:r w:rsidR="004364A5" w:rsidRPr="00376473">
        <w:rPr>
          <w:rFonts w:ascii="Times New Roman" w:hAnsi="Times New Roman" w:cs="Times New Roman"/>
          <w:b/>
          <w:bCs/>
          <w:sz w:val="24"/>
          <w:szCs w:val="24"/>
        </w:rPr>
        <w:t>/the tower experience (c. 1512-1517)</w:t>
      </w:r>
    </w:p>
    <w:p w14:paraId="29D85608" w14:textId="526B15FF" w:rsidR="009E3ED0" w:rsidRPr="00376473" w:rsidRDefault="004364A5" w:rsidP="00FB609E">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 </w:t>
      </w:r>
      <w:r w:rsidR="009E3ED0" w:rsidRPr="00376473">
        <w:rPr>
          <w:rFonts w:ascii="Times New Roman" w:hAnsi="Times New Roman" w:cs="Times New Roman"/>
          <w:sz w:val="24"/>
          <w:szCs w:val="24"/>
        </w:rPr>
        <w:t xml:space="preserve">Luther as Professor in Wittenberg had already begun teaching his idea of justification by faith in the university and it was gradually holding sway. His teaching on justification whereby human effort was useless, good works of no good and other such things led him the point of sola fide; that it is only by faith </w:t>
      </w:r>
      <w:r w:rsidRPr="00376473">
        <w:rPr>
          <w:rFonts w:ascii="Times New Roman" w:hAnsi="Times New Roman" w:cs="Times New Roman"/>
          <w:sz w:val="24"/>
          <w:szCs w:val="24"/>
        </w:rPr>
        <w:t>that a</w:t>
      </w:r>
      <w:r w:rsidR="009E3ED0" w:rsidRPr="00376473">
        <w:rPr>
          <w:rFonts w:ascii="Times New Roman" w:hAnsi="Times New Roman" w:cs="Times New Roman"/>
          <w:sz w:val="24"/>
          <w:szCs w:val="24"/>
        </w:rPr>
        <w:t xml:space="preserve"> man can be made right with God. With this conclusion, he began to attack the teaching on indulgence. </w:t>
      </w:r>
    </w:p>
    <w:p w14:paraId="0A191057" w14:textId="2D586E53" w:rsidR="0053130C" w:rsidRPr="00376473" w:rsidRDefault="009E3ED0" w:rsidP="009E3ED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The open struggle </w:t>
      </w:r>
      <w:r w:rsidR="00B026F7" w:rsidRPr="00376473">
        <w:rPr>
          <w:rFonts w:ascii="Times New Roman" w:hAnsi="Times New Roman" w:cs="Times New Roman"/>
          <w:sz w:val="24"/>
          <w:szCs w:val="24"/>
        </w:rPr>
        <w:t>began on</w:t>
      </w:r>
      <w:r w:rsidRPr="00376473">
        <w:rPr>
          <w:rFonts w:ascii="Times New Roman" w:hAnsi="Times New Roman" w:cs="Times New Roman"/>
          <w:sz w:val="24"/>
          <w:szCs w:val="24"/>
        </w:rPr>
        <w:t xml:space="preserve"> the eve of All Saints (31 October 1517). Luther wrote to his archbishop, Albert of Magdeburg, his famous 95 theses, written in Latin. </w:t>
      </w:r>
      <w:r w:rsidR="00C83F77" w:rsidRPr="00376473">
        <w:rPr>
          <w:rFonts w:ascii="Times New Roman" w:hAnsi="Times New Roman" w:cs="Times New Roman"/>
          <w:sz w:val="24"/>
          <w:szCs w:val="24"/>
        </w:rPr>
        <w:t xml:space="preserve">He got unsatisfactory answers from him. He turned to the theologians who seemed to have ignored his ‘rantings’. Luther then decided to nail the 95 theses on the door </w:t>
      </w:r>
      <w:r w:rsidR="00C83F77" w:rsidRPr="00376473">
        <w:rPr>
          <w:rFonts w:ascii="Times New Roman" w:hAnsi="Times New Roman" w:cs="Times New Roman"/>
          <w:sz w:val="24"/>
          <w:szCs w:val="24"/>
        </w:rPr>
        <w:lastRenderedPageBreak/>
        <w:t>of castle church in Wittenberg.</w:t>
      </w:r>
      <w:r w:rsidR="00C83F77" w:rsidRPr="00376473">
        <w:rPr>
          <w:rStyle w:val="FootnoteReference"/>
          <w:rFonts w:ascii="Times New Roman" w:hAnsi="Times New Roman" w:cs="Times New Roman"/>
          <w:sz w:val="24"/>
          <w:szCs w:val="24"/>
        </w:rPr>
        <w:footnoteReference w:id="1"/>
      </w:r>
      <w:r w:rsidR="00C83F77" w:rsidRPr="00376473">
        <w:rPr>
          <w:rFonts w:ascii="Times New Roman" w:hAnsi="Times New Roman" w:cs="Times New Roman"/>
          <w:sz w:val="24"/>
          <w:szCs w:val="24"/>
        </w:rPr>
        <w:t xml:space="preserve"> </w:t>
      </w:r>
      <w:r w:rsidR="0053130C" w:rsidRPr="00376473">
        <w:rPr>
          <w:rFonts w:ascii="Times New Roman" w:hAnsi="Times New Roman" w:cs="Times New Roman"/>
          <w:sz w:val="24"/>
          <w:szCs w:val="24"/>
        </w:rPr>
        <w:t xml:space="preserve">With this it seemed the battle line was </w:t>
      </w:r>
      <w:r w:rsidR="00864ED5" w:rsidRPr="00376473">
        <w:rPr>
          <w:rFonts w:ascii="Times New Roman" w:hAnsi="Times New Roman" w:cs="Times New Roman"/>
          <w:sz w:val="24"/>
          <w:szCs w:val="24"/>
        </w:rPr>
        <w:t>drawn,</w:t>
      </w:r>
      <w:r w:rsidR="0053130C" w:rsidRPr="00376473">
        <w:rPr>
          <w:rFonts w:ascii="Times New Roman" w:hAnsi="Times New Roman" w:cs="Times New Roman"/>
          <w:sz w:val="24"/>
          <w:szCs w:val="24"/>
        </w:rPr>
        <w:t xml:space="preserve"> and he became suspect by the roman church authorities. The Dominican master and theologian Cajetan met Luther in Augsburg in 1518 and prevailed upon him to submit but he refused. He was whisked away</w:t>
      </w:r>
      <w:r w:rsidR="00864ED5" w:rsidRPr="00376473">
        <w:rPr>
          <w:rFonts w:ascii="Times New Roman" w:hAnsi="Times New Roman" w:cs="Times New Roman"/>
          <w:sz w:val="24"/>
          <w:szCs w:val="24"/>
        </w:rPr>
        <w:t xml:space="preserve"> at night. Luther appealed to the pope and a general council for a clarification on indulgence and he needed it pointed to him in the scriptures.</w:t>
      </w:r>
      <w:r w:rsidR="00325A82" w:rsidRPr="00376473">
        <w:rPr>
          <w:rFonts w:ascii="Times New Roman" w:hAnsi="Times New Roman" w:cs="Times New Roman"/>
          <w:sz w:val="24"/>
          <w:szCs w:val="24"/>
        </w:rPr>
        <w:t xml:space="preserve"> In 1519, the German catholic theologian, John Eck debated with Luther in Leipzig and cleverly got Luther to admit publicly that he no longer believed in the divine origin of the papacy or the infallibility of general councils. For him it was scripture that was the sole authority in every matter.</w:t>
      </w:r>
    </w:p>
    <w:p w14:paraId="60361E70" w14:textId="70A52212" w:rsidR="00C83F77" w:rsidRPr="00376473" w:rsidRDefault="00C83F77" w:rsidP="009E3ED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He was 34 years old at the time of this event.</w:t>
      </w:r>
    </w:p>
    <w:p w14:paraId="3EE871C0" w14:textId="7A4F7CA5" w:rsidR="009E3ED0" w:rsidRPr="00376473" w:rsidRDefault="00B026F7" w:rsidP="009E3ED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The thes</w:t>
      </w:r>
      <w:r w:rsidR="00972249">
        <w:rPr>
          <w:rFonts w:ascii="Times New Roman" w:hAnsi="Times New Roman" w:cs="Times New Roman"/>
          <w:sz w:val="24"/>
          <w:szCs w:val="24"/>
        </w:rPr>
        <w:t>e</w:t>
      </w:r>
      <w:r w:rsidRPr="00376473">
        <w:rPr>
          <w:rFonts w:ascii="Times New Roman" w:hAnsi="Times New Roman" w:cs="Times New Roman"/>
          <w:sz w:val="24"/>
          <w:szCs w:val="24"/>
        </w:rPr>
        <w:t>s summarily did the following:</w:t>
      </w:r>
    </w:p>
    <w:p w14:paraId="2019BAEF" w14:textId="4C74181A" w:rsidR="00B026F7" w:rsidRPr="00376473" w:rsidRDefault="009E3ED0" w:rsidP="009E3ED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a) Reject</w:t>
      </w:r>
      <w:r w:rsidR="00B026F7" w:rsidRPr="00376473">
        <w:rPr>
          <w:rFonts w:ascii="Times New Roman" w:hAnsi="Times New Roman" w:cs="Times New Roman"/>
          <w:sz w:val="24"/>
          <w:szCs w:val="24"/>
        </w:rPr>
        <w:t>ed</w:t>
      </w:r>
      <w:r w:rsidRPr="00376473">
        <w:rPr>
          <w:rFonts w:ascii="Times New Roman" w:hAnsi="Times New Roman" w:cs="Times New Roman"/>
          <w:sz w:val="24"/>
          <w:szCs w:val="24"/>
        </w:rPr>
        <w:t xml:space="preserve"> the application of indulgences to the souls of purgatory </w:t>
      </w:r>
    </w:p>
    <w:p w14:paraId="10D363CA" w14:textId="47918BE6" w:rsidR="00B026F7" w:rsidRPr="00376473" w:rsidRDefault="009E3ED0" w:rsidP="009E3ED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b) </w:t>
      </w:r>
      <w:r w:rsidR="00B026F7" w:rsidRPr="00376473">
        <w:rPr>
          <w:rFonts w:ascii="Times New Roman" w:hAnsi="Times New Roman" w:cs="Times New Roman"/>
          <w:sz w:val="24"/>
          <w:szCs w:val="24"/>
        </w:rPr>
        <w:t xml:space="preserve">It </w:t>
      </w:r>
      <w:r w:rsidRPr="00376473">
        <w:rPr>
          <w:rFonts w:ascii="Times New Roman" w:hAnsi="Times New Roman" w:cs="Times New Roman"/>
          <w:sz w:val="24"/>
          <w:szCs w:val="24"/>
        </w:rPr>
        <w:t>denie</w:t>
      </w:r>
      <w:r w:rsidR="00B026F7" w:rsidRPr="00376473">
        <w:rPr>
          <w:rFonts w:ascii="Times New Roman" w:hAnsi="Times New Roman" w:cs="Times New Roman"/>
          <w:sz w:val="24"/>
          <w:szCs w:val="24"/>
        </w:rPr>
        <w:t>d</w:t>
      </w:r>
      <w:r w:rsidRPr="00376473">
        <w:rPr>
          <w:rFonts w:ascii="Times New Roman" w:hAnsi="Times New Roman" w:cs="Times New Roman"/>
          <w:sz w:val="24"/>
          <w:szCs w:val="24"/>
        </w:rPr>
        <w:t xml:space="preserve"> the existence of the "treasure of the Church" (merits of Christ, Our Lady, and the Saints</w:t>
      </w:r>
      <w:r w:rsidR="004364A5" w:rsidRPr="00376473">
        <w:rPr>
          <w:rFonts w:ascii="Times New Roman" w:hAnsi="Times New Roman" w:cs="Times New Roman"/>
          <w:sz w:val="24"/>
          <w:szCs w:val="24"/>
        </w:rPr>
        <w:t>).</w:t>
      </w:r>
      <w:r w:rsidRPr="00376473">
        <w:rPr>
          <w:rFonts w:ascii="Times New Roman" w:hAnsi="Times New Roman" w:cs="Times New Roman"/>
          <w:sz w:val="24"/>
          <w:szCs w:val="24"/>
        </w:rPr>
        <w:t xml:space="preserve"> </w:t>
      </w:r>
    </w:p>
    <w:p w14:paraId="4146C43D" w14:textId="60272739" w:rsidR="00B026F7" w:rsidRPr="00376473" w:rsidRDefault="009E3ED0" w:rsidP="00B026F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c) </w:t>
      </w:r>
      <w:r w:rsidR="00FB609E" w:rsidRPr="00376473">
        <w:rPr>
          <w:rFonts w:ascii="Times New Roman" w:hAnsi="Times New Roman" w:cs="Times New Roman"/>
          <w:sz w:val="24"/>
          <w:szCs w:val="24"/>
        </w:rPr>
        <w:t>D</w:t>
      </w:r>
      <w:r w:rsidRPr="00376473">
        <w:rPr>
          <w:rFonts w:ascii="Times New Roman" w:hAnsi="Times New Roman" w:cs="Times New Roman"/>
          <w:sz w:val="24"/>
          <w:szCs w:val="24"/>
        </w:rPr>
        <w:t>enie</w:t>
      </w:r>
      <w:r w:rsidR="00FB609E" w:rsidRPr="00376473">
        <w:rPr>
          <w:rFonts w:ascii="Times New Roman" w:hAnsi="Times New Roman" w:cs="Times New Roman"/>
          <w:sz w:val="24"/>
          <w:szCs w:val="24"/>
        </w:rPr>
        <w:t>d</w:t>
      </w:r>
      <w:r w:rsidRPr="00376473">
        <w:rPr>
          <w:rFonts w:ascii="Times New Roman" w:hAnsi="Times New Roman" w:cs="Times New Roman"/>
          <w:sz w:val="24"/>
          <w:szCs w:val="24"/>
        </w:rPr>
        <w:t xml:space="preserve"> the power of the Pope to grant indulgences. But the most serious one is the anti-papal tone. </w:t>
      </w:r>
    </w:p>
    <w:p w14:paraId="05837CF4" w14:textId="77777777" w:rsidR="00B026F7" w:rsidRPr="00376473" w:rsidRDefault="009E3ED0" w:rsidP="00B026F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The theses</w:t>
      </w:r>
      <w:r w:rsidR="00B026F7" w:rsidRPr="00376473">
        <w:rPr>
          <w:rFonts w:ascii="Times New Roman" w:hAnsi="Times New Roman" w:cs="Times New Roman"/>
          <w:sz w:val="24"/>
          <w:szCs w:val="24"/>
        </w:rPr>
        <w:t xml:space="preserve"> spread like wildfire and by January 1518 many people possess copies and read them</w:t>
      </w:r>
      <w:r w:rsidRPr="00376473">
        <w:rPr>
          <w:rFonts w:ascii="Times New Roman" w:hAnsi="Times New Roman" w:cs="Times New Roman"/>
          <w:sz w:val="24"/>
          <w:szCs w:val="24"/>
        </w:rPr>
        <w:t xml:space="preserve">, thanks to the first German translations. Without Luther's knowledge, the theses were given to the press in Leipzig, Norimbega, Basel, with a great welcome inside and outside Germany. </w:t>
      </w:r>
      <w:r w:rsidR="00B026F7" w:rsidRPr="00376473">
        <w:rPr>
          <w:rFonts w:ascii="Times New Roman" w:hAnsi="Times New Roman" w:cs="Times New Roman"/>
          <w:sz w:val="24"/>
          <w:szCs w:val="24"/>
        </w:rPr>
        <w:t>T</w:t>
      </w:r>
      <w:r w:rsidRPr="00376473">
        <w:rPr>
          <w:rFonts w:ascii="Times New Roman" w:hAnsi="Times New Roman" w:cs="Times New Roman"/>
          <w:sz w:val="24"/>
          <w:szCs w:val="24"/>
        </w:rPr>
        <w:t>he core of Luther's criticism of indulgences</w:t>
      </w:r>
      <w:r w:rsidR="00B026F7" w:rsidRPr="00376473">
        <w:rPr>
          <w:rFonts w:ascii="Times New Roman" w:hAnsi="Times New Roman" w:cs="Times New Roman"/>
          <w:sz w:val="24"/>
          <w:szCs w:val="24"/>
        </w:rPr>
        <w:t xml:space="preserve"> was f</w:t>
      </w:r>
      <w:r w:rsidRPr="00376473">
        <w:rPr>
          <w:rFonts w:ascii="Times New Roman" w:hAnsi="Times New Roman" w:cs="Times New Roman"/>
          <w:sz w:val="24"/>
          <w:szCs w:val="24"/>
        </w:rPr>
        <w:t>or the most part was not the commercialization</w:t>
      </w:r>
      <w:r w:rsidR="00B026F7" w:rsidRPr="00376473">
        <w:rPr>
          <w:rFonts w:ascii="Times New Roman" w:hAnsi="Times New Roman" w:cs="Times New Roman"/>
          <w:sz w:val="24"/>
          <w:szCs w:val="24"/>
        </w:rPr>
        <w:t xml:space="preserve"> of indulgence as such</w:t>
      </w:r>
      <w:r w:rsidRPr="00376473">
        <w:rPr>
          <w:rFonts w:ascii="Times New Roman" w:hAnsi="Times New Roman" w:cs="Times New Roman"/>
          <w:sz w:val="24"/>
          <w:szCs w:val="24"/>
        </w:rPr>
        <w:t xml:space="preserve"> (</w:t>
      </w:r>
      <w:r w:rsidR="00B026F7" w:rsidRPr="00376473">
        <w:rPr>
          <w:rFonts w:ascii="Times New Roman" w:hAnsi="Times New Roman" w:cs="Times New Roman"/>
          <w:sz w:val="24"/>
          <w:szCs w:val="24"/>
        </w:rPr>
        <w:t>even though he did that too). Luther was angry at the preachers and teachers of indulgence because they gave a false sense</w:t>
      </w:r>
      <w:r w:rsidRPr="00376473">
        <w:rPr>
          <w:rFonts w:ascii="Times New Roman" w:hAnsi="Times New Roman" w:cs="Times New Roman"/>
          <w:sz w:val="24"/>
          <w:szCs w:val="24"/>
        </w:rPr>
        <w:t xml:space="preserve"> </w:t>
      </w:r>
      <w:r w:rsidR="00B026F7" w:rsidRPr="00376473">
        <w:rPr>
          <w:rFonts w:ascii="Times New Roman" w:hAnsi="Times New Roman" w:cs="Times New Roman"/>
          <w:sz w:val="24"/>
          <w:szCs w:val="24"/>
        </w:rPr>
        <w:t>of security to people making them imagine that they could be saved by through paying.</w:t>
      </w:r>
      <w:r w:rsidRPr="00376473">
        <w:rPr>
          <w:rFonts w:ascii="Times New Roman" w:hAnsi="Times New Roman" w:cs="Times New Roman"/>
          <w:sz w:val="24"/>
          <w:szCs w:val="24"/>
        </w:rPr>
        <w:t xml:space="preserve"> This was a capital theme for the future reformer. Indulgence had, according to him, turned into "easy salvation", into a diversion of the Christian struggle, in an extrinsic pacification of conscience, making irrelevant the contrition, the fight against sin, penance and the sacrament of confession. In some theses Luther is completely Catholic when he speaks of the penance, confession, good works. But next to these theses in others he conceives the indulgences only to get rid of purely canonical, legal penances. He criticizes the concept of the Church's treasure. In the last theses he is particularly harsh in condemning indulgences as nets for attracting rich men or joking about the power of the Pope.</w:t>
      </w:r>
    </w:p>
    <w:p w14:paraId="7DA0D4F0" w14:textId="523F4502" w:rsidR="00AD625B" w:rsidRPr="00376473" w:rsidRDefault="009E3ED0" w:rsidP="00B026F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Luther's critique of the "easy salvation" </w:t>
      </w:r>
      <w:r w:rsidR="00B026F7" w:rsidRPr="00376473">
        <w:rPr>
          <w:rFonts w:ascii="Times New Roman" w:hAnsi="Times New Roman" w:cs="Times New Roman"/>
          <w:sz w:val="24"/>
          <w:szCs w:val="24"/>
        </w:rPr>
        <w:t>by the preachers of</w:t>
      </w:r>
      <w:r w:rsidRPr="00376473">
        <w:rPr>
          <w:rFonts w:ascii="Times New Roman" w:hAnsi="Times New Roman" w:cs="Times New Roman"/>
          <w:sz w:val="24"/>
          <w:szCs w:val="24"/>
        </w:rPr>
        <w:t xml:space="preserve"> indulgences became an even more radical doctrine of "easy salvation"</w:t>
      </w:r>
      <w:r w:rsidR="00B026F7" w:rsidRPr="00376473">
        <w:rPr>
          <w:rFonts w:ascii="Times New Roman" w:hAnsi="Times New Roman" w:cs="Times New Roman"/>
          <w:sz w:val="24"/>
          <w:szCs w:val="24"/>
        </w:rPr>
        <w:t xml:space="preserve"> in his sola fide theology</w:t>
      </w:r>
      <w:r w:rsidRPr="00376473">
        <w:rPr>
          <w:rFonts w:ascii="Times New Roman" w:hAnsi="Times New Roman" w:cs="Times New Roman"/>
          <w:sz w:val="24"/>
          <w:szCs w:val="24"/>
        </w:rPr>
        <w:t xml:space="preserve">. It is only a matter of believing in salvation that is given in Christ, without any cooperation on the part of the faithful: they are not even needed alms, pilgrimages, there is no need for any kind of good works, only faith. Luther himself said that the only great indulgence is that which comes from God.  </w:t>
      </w:r>
    </w:p>
    <w:p w14:paraId="1D234E98" w14:textId="6C9B78FC" w:rsidR="009E3ED0" w:rsidRPr="00376473" w:rsidRDefault="009E3ED0" w:rsidP="00B026F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Luther's doctrine of justification was not so much a reaction against the theory of indulgences as its culmination.</w:t>
      </w:r>
      <w:r w:rsidR="00AD625B" w:rsidRPr="00376473">
        <w:rPr>
          <w:rFonts w:ascii="Times New Roman" w:hAnsi="Times New Roman" w:cs="Times New Roman"/>
          <w:sz w:val="24"/>
          <w:szCs w:val="24"/>
        </w:rPr>
        <w:t xml:space="preserve"> Because</w:t>
      </w:r>
      <w:r w:rsidRPr="00376473">
        <w:rPr>
          <w:rFonts w:ascii="Times New Roman" w:hAnsi="Times New Roman" w:cs="Times New Roman"/>
          <w:sz w:val="24"/>
          <w:szCs w:val="24"/>
        </w:rPr>
        <w:t xml:space="preserve"> </w:t>
      </w:r>
      <w:r w:rsidR="00AD625B" w:rsidRPr="00376473">
        <w:rPr>
          <w:rFonts w:ascii="Times New Roman" w:hAnsi="Times New Roman" w:cs="Times New Roman"/>
          <w:sz w:val="24"/>
          <w:szCs w:val="24"/>
        </w:rPr>
        <w:t>it is o</w:t>
      </w:r>
      <w:r w:rsidRPr="00376473">
        <w:rPr>
          <w:rFonts w:ascii="Times New Roman" w:hAnsi="Times New Roman" w:cs="Times New Roman"/>
          <w:sz w:val="24"/>
          <w:szCs w:val="24"/>
        </w:rPr>
        <w:t xml:space="preserve">nly in controversy with the doctrine of indulgences can one understand the doctrine of the Justification </w:t>
      </w:r>
      <w:r w:rsidR="00AD625B" w:rsidRPr="00376473">
        <w:rPr>
          <w:rFonts w:ascii="Times New Roman" w:hAnsi="Times New Roman" w:cs="Times New Roman"/>
          <w:sz w:val="24"/>
          <w:szCs w:val="24"/>
        </w:rPr>
        <w:t xml:space="preserve">by </w:t>
      </w:r>
      <w:r w:rsidRPr="00376473">
        <w:rPr>
          <w:rFonts w:ascii="Times New Roman" w:hAnsi="Times New Roman" w:cs="Times New Roman"/>
          <w:sz w:val="24"/>
          <w:szCs w:val="24"/>
        </w:rPr>
        <w:t>faith</w:t>
      </w:r>
      <w:r w:rsidR="00AD625B" w:rsidRPr="00376473">
        <w:rPr>
          <w:rFonts w:ascii="Times New Roman" w:hAnsi="Times New Roman" w:cs="Times New Roman"/>
          <w:sz w:val="24"/>
          <w:szCs w:val="24"/>
        </w:rPr>
        <w:t xml:space="preserve"> alone. His</w:t>
      </w:r>
      <w:r w:rsidRPr="00376473">
        <w:rPr>
          <w:rFonts w:ascii="Times New Roman" w:hAnsi="Times New Roman" w:cs="Times New Roman"/>
          <w:sz w:val="24"/>
          <w:szCs w:val="24"/>
        </w:rPr>
        <w:t xml:space="preserve"> obsession with indulgences contributed to the radicalization of his proposal of salvation, outside the doctrine of the Church. </w:t>
      </w:r>
    </w:p>
    <w:p w14:paraId="6E8AEBAB" w14:textId="77777777" w:rsidR="009E3ED0" w:rsidRPr="00376473" w:rsidRDefault="009E3ED0" w:rsidP="009E3ED0">
      <w:pPr>
        <w:ind w:left="-709" w:right="-755"/>
        <w:jc w:val="both"/>
        <w:rPr>
          <w:rFonts w:ascii="Times New Roman" w:hAnsi="Times New Roman" w:cs="Times New Roman"/>
          <w:b/>
          <w:bCs/>
          <w:sz w:val="24"/>
          <w:szCs w:val="24"/>
        </w:rPr>
      </w:pPr>
    </w:p>
    <w:p w14:paraId="024A67D2" w14:textId="294FD2B0" w:rsidR="00AD625B" w:rsidRPr="00376473" w:rsidRDefault="00AD625B" w:rsidP="009E3ED0">
      <w:pPr>
        <w:ind w:left="-709" w:right="-755"/>
        <w:jc w:val="both"/>
        <w:rPr>
          <w:rFonts w:ascii="Times New Roman" w:hAnsi="Times New Roman" w:cs="Times New Roman"/>
          <w:i/>
          <w:iCs/>
          <w:sz w:val="24"/>
          <w:szCs w:val="24"/>
        </w:rPr>
      </w:pPr>
      <w:r w:rsidRPr="00376473">
        <w:rPr>
          <w:rFonts w:ascii="Times New Roman" w:hAnsi="Times New Roman" w:cs="Times New Roman"/>
          <w:sz w:val="24"/>
          <w:szCs w:val="24"/>
        </w:rPr>
        <w:t>In</w:t>
      </w:r>
      <w:r w:rsidR="009E3ED0" w:rsidRPr="00376473">
        <w:rPr>
          <w:rFonts w:ascii="Times New Roman" w:hAnsi="Times New Roman" w:cs="Times New Roman"/>
          <w:sz w:val="24"/>
          <w:szCs w:val="24"/>
        </w:rPr>
        <w:t xml:space="preserve"> the Proemio to his Latin works:</w:t>
      </w:r>
      <w:r w:rsidRPr="00376473">
        <w:rPr>
          <w:rFonts w:ascii="Times New Roman" w:hAnsi="Times New Roman" w:cs="Times New Roman"/>
          <w:sz w:val="24"/>
          <w:szCs w:val="24"/>
        </w:rPr>
        <w:t xml:space="preserve"> Luther said thus explaining his tower experience, which is said to have inspired his theology of justification.</w:t>
      </w:r>
    </w:p>
    <w:p w14:paraId="627FDFC7" w14:textId="761D504E" w:rsidR="009E3ED0" w:rsidRPr="00376473" w:rsidRDefault="00AD625B" w:rsidP="009E3ED0">
      <w:pPr>
        <w:ind w:left="-709" w:right="-755"/>
        <w:jc w:val="both"/>
        <w:rPr>
          <w:rFonts w:ascii="Times New Roman" w:hAnsi="Times New Roman" w:cs="Times New Roman"/>
          <w:sz w:val="24"/>
          <w:szCs w:val="24"/>
        </w:rPr>
      </w:pPr>
      <w:r w:rsidRPr="00376473">
        <w:rPr>
          <w:rFonts w:ascii="Times New Roman" w:hAnsi="Times New Roman" w:cs="Times New Roman"/>
          <w:i/>
          <w:iCs/>
          <w:sz w:val="24"/>
          <w:szCs w:val="24"/>
        </w:rPr>
        <w:lastRenderedPageBreak/>
        <w:t>“</w:t>
      </w:r>
      <w:r w:rsidR="009E3ED0" w:rsidRPr="00376473">
        <w:rPr>
          <w:rFonts w:ascii="Times New Roman" w:hAnsi="Times New Roman" w:cs="Times New Roman"/>
          <w:i/>
          <w:iCs/>
          <w:sz w:val="24"/>
          <w:szCs w:val="24"/>
        </w:rPr>
        <w:t xml:space="preserve">A </w:t>
      </w:r>
      <w:r w:rsidR="00206C24" w:rsidRPr="00376473">
        <w:rPr>
          <w:rFonts w:ascii="Times New Roman" w:hAnsi="Times New Roman" w:cs="Times New Roman"/>
          <w:i/>
          <w:iCs/>
          <w:sz w:val="24"/>
          <w:szCs w:val="24"/>
        </w:rPr>
        <w:t>marvellous</w:t>
      </w:r>
      <w:r w:rsidR="009E3ED0" w:rsidRPr="00376473">
        <w:rPr>
          <w:rFonts w:ascii="Times New Roman" w:hAnsi="Times New Roman" w:cs="Times New Roman"/>
          <w:i/>
          <w:iCs/>
          <w:sz w:val="24"/>
          <w:szCs w:val="24"/>
        </w:rPr>
        <w:t xml:space="preserve"> desire had taken hold of me to know the thought of St. John the Baptist. Paul in his letter to the Romans, which I had not done until then, not out of coldness of the blood around my heart, but because of that sentence in the first chapter: "The Justice of God reveals Himself in him". (Rom 1, 17). For I hated that expression "the righteousness of God" (Rom 1:17).  that the use and custom of all doctors had taught me to translate philosophically as formal or active justice', as they call it, for which God is just and punishes sinners and the unjust. But I, who </w:t>
      </w:r>
      <w:r w:rsidR="009E3ED0" w:rsidRPr="00206C24">
        <w:rPr>
          <w:rFonts w:ascii="Times New Roman" w:hAnsi="Times New Roman" w:cs="Times New Roman"/>
          <w:i/>
          <w:iCs/>
          <w:sz w:val="24"/>
          <w:szCs w:val="24"/>
        </w:rPr>
        <w:t>although I lived as an irreproachable monk always felt before God a sinner of restless conscience, knowing that I cannot appease him with my good deeds I did not love him, indeed I hated the just God and chastisers of sinners, and I will not say tacitly I blasphemed, but with tremendous murmuring, I was indignant with God saying: 'As if it would not be enough to keep us miserable sinners oppressed with all kinds of calamities for the law</w:t>
      </w:r>
      <w:r w:rsidR="009E3ED0" w:rsidRPr="00376473">
        <w:rPr>
          <w:rFonts w:ascii="Times New Roman" w:hAnsi="Times New Roman" w:cs="Times New Roman"/>
          <w:i/>
          <w:iCs/>
          <w:sz w:val="24"/>
          <w:szCs w:val="24"/>
        </w:rPr>
        <w:t xml:space="preserve"> of the Decalogue, already condemned to eternal punishment for original sin, because now God, through the Gospel, add to one pain another pain, threatening us again through the Gospel with its justice and its anger!' So terribly tormented, I was furious and inopportune to consult that passage of Saint Paul, with a burning thirst to know what the Apostle wanted to say. Finally, after having waited days and nights meditating on the nexus of these words, "</w:t>
      </w:r>
      <w:proofErr w:type="spellStart"/>
      <w:r w:rsidR="009E3ED0" w:rsidRPr="00376473">
        <w:rPr>
          <w:rFonts w:ascii="Times New Roman" w:hAnsi="Times New Roman" w:cs="Times New Roman"/>
          <w:i/>
          <w:iCs/>
          <w:sz w:val="24"/>
          <w:szCs w:val="24"/>
        </w:rPr>
        <w:t>Iustitia</w:t>
      </w:r>
      <w:proofErr w:type="spellEnd"/>
      <w:r w:rsidR="009E3ED0" w:rsidRPr="00376473">
        <w:rPr>
          <w:rFonts w:ascii="Times New Roman" w:hAnsi="Times New Roman" w:cs="Times New Roman"/>
          <w:i/>
          <w:iCs/>
          <w:sz w:val="24"/>
          <w:szCs w:val="24"/>
        </w:rPr>
        <w:t xml:space="preserve"> Dei </w:t>
      </w:r>
      <w:proofErr w:type="spellStart"/>
      <w:r w:rsidR="009E3ED0" w:rsidRPr="00376473">
        <w:rPr>
          <w:rFonts w:ascii="Times New Roman" w:hAnsi="Times New Roman" w:cs="Times New Roman"/>
          <w:i/>
          <w:iCs/>
          <w:sz w:val="24"/>
          <w:szCs w:val="24"/>
        </w:rPr>
        <w:t>revelatur</w:t>
      </w:r>
      <w:proofErr w:type="spellEnd"/>
      <w:r w:rsidR="009E3ED0" w:rsidRPr="00376473">
        <w:rPr>
          <w:rFonts w:ascii="Times New Roman" w:hAnsi="Times New Roman" w:cs="Times New Roman"/>
          <w:i/>
          <w:iCs/>
          <w:sz w:val="24"/>
          <w:szCs w:val="24"/>
        </w:rPr>
        <w:t xml:space="preserve"> in </w:t>
      </w:r>
      <w:proofErr w:type="spellStart"/>
      <w:r w:rsidR="009E3ED0" w:rsidRPr="00376473">
        <w:rPr>
          <w:rFonts w:ascii="Times New Roman" w:hAnsi="Times New Roman" w:cs="Times New Roman"/>
          <w:i/>
          <w:iCs/>
          <w:sz w:val="24"/>
          <w:szCs w:val="24"/>
        </w:rPr>
        <w:t>illo</w:t>
      </w:r>
      <w:proofErr w:type="spellEnd"/>
      <w:r w:rsidR="009E3ED0" w:rsidRPr="00376473">
        <w:rPr>
          <w:rFonts w:ascii="Times New Roman" w:hAnsi="Times New Roman" w:cs="Times New Roman"/>
          <w:i/>
          <w:iCs/>
          <w:sz w:val="24"/>
          <w:szCs w:val="24"/>
        </w:rPr>
        <w:t xml:space="preserve">, </w:t>
      </w:r>
      <w:proofErr w:type="spellStart"/>
      <w:r w:rsidR="009E3ED0" w:rsidRPr="00376473">
        <w:rPr>
          <w:rFonts w:ascii="Times New Roman" w:hAnsi="Times New Roman" w:cs="Times New Roman"/>
          <w:i/>
          <w:iCs/>
          <w:sz w:val="24"/>
          <w:szCs w:val="24"/>
        </w:rPr>
        <w:t>sicut</w:t>
      </w:r>
      <w:proofErr w:type="spellEnd"/>
      <w:r w:rsidR="009E3ED0" w:rsidRPr="00376473">
        <w:rPr>
          <w:rFonts w:ascii="Times New Roman" w:hAnsi="Times New Roman" w:cs="Times New Roman"/>
          <w:i/>
          <w:iCs/>
          <w:sz w:val="24"/>
          <w:szCs w:val="24"/>
        </w:rPr>
        <w:t xml:space="preserve"> scriptum est: </w:t>
      </w:r>
      <w:proofErr w:type="spellStart"/>
      <w:r w:rsidR="009E3ED0" w:rsidRPr="00376473">
        <w:rPr>
          <w:rFonts w:ascii="Times New Roman" w:hAnsi="Times New Roman" w:cs="Times New Roman"/>
          <w:i/>
          <w:iCs/>
          <w:sz w:val="24"/>
          <w:szCs w:val="24"/>
        </w:rPr>
        <w:t>Iustus</w:t>
      </w:r>
      <w:proofErr w:type="spellEnd"/>
      <w:r w:rsidR="009E3ED0" w:rsidRPr="00376473">
        <w:rPr>
          <w:rFonts w:ascii="Times New Roman" w:hAnsi="Times New Roman" w:cs="Times New Roman"/>
          <w:i/>
          <w:iCs/>
          <w:sz w:val="24"/>
          <w:szCs w:val="24"/>
        </w:rPr>
        <w:t xml:space="preserve"> ex fide </w:t>
      </w:r>
      <w:proofErr w:type="spellStart"/>
      <w:r w:rsidR="009E3ED0" w:rsidRPr="00376473">
        <w:rPr>
          <w:rFonts w:ascii="Times New Roman" w:hAnsi="Times New Roman" w:cs="Times New Roman"/>
          <w:i/>
          <w:iCs/>
          <w:sz w:val="24"/>
          <w:szCs w:val="24"/>
        </w:rPr>
        <w:t>vivit</w:t>
      </w:r>
      <w:proofErr w:type="spellEnd"/>
      <w:r w:rsidR="009E3ED0" w:rsidRPr="00376473">
        <w:rPr>
          <w:rFonts w:ascii="Times New Roman" w:hAnsi="Times New Roman" w:cs="Times New Roman"/>
          <w:i/>
          <w:iCs/>
          <w:sz w:val="24"/>
          <w:szCs w:val="24"/>
        </w:rPr>
        <w:t>" (Rom 1, 17), I began to mean by "God's justice", that is, the justice of faith..., the passive justice of God, for the as the merciful God justifies us by faith, as it is written: "The righteous live by faith". (Ab 2, 4). At that time, I felt completely reborn, as if the doors had been opened wide open and enter the same paradise. From that moment on I began to praise the very sweet expression of "God's justice" with a love as great as before was the hatred with which I hated her, so that that passage of St. Paul was truly for me the gateway to paradise</w:t>
      </w:r>
      <w:r w:rsidRPr="00376473">
        <w:rPr>
          <w:rFonts w:ascii="Times New Roman" w:hAnsi="Times New Roman" w:cs="Times New Roman"/>
          <w:i/>
          <w:iCs/>
          <w:sz w:val="24"/>
          <w:szCs w:val="24"/>
        </w:rPr>
        <w:t>”</w:t>
      </w:r>
      <w:r w:rsidR="009E3ED0" w:rsidRPr="00376473">
        <w:rPr>
          <w:rFonts w:ascii="Times New Roman" w:hAnsi="Times New Roman" w:cs="Times New Roman"/>
          <w:sz w:val="24"/>
          <w:szCs w:val="24"/>
        </w:rPr>
        <w:t>.</w:t>
      </w:r>
    </w:p>
    <w:p w14:paraId="38A08F7F" w14:textId="77777777" w:rsidR="004364A5" w:rsidRPr="00376473" w:rsidRDefault="004364A5" w:rsidP="004364A5">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With this ‘experience’, Luther’s salvation by faith was born and he was ready to defend it with his life.</w:t>
      </w:r>
    </w:p>
    <w:p w14:paraId="0421C7D0" w14:textId="77777777" w:rsidR="004364A5" w:rsidRPr="00376473" w:rsidRDefault="004364A5" w:rsidP="004364A5">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Historians now agree that, while Luther’s central assurance about salvation may have come to him well before 1517, his theology developed in leaps and bounds in the years after the theses were composed. We now think that the key elements of Luther’s theology—that man is saved by grace alone, and that scripture is the sole authority, not the tradition of the Church or decisions of the pope or church councils—were not fully developed until 1520, and some came even later. So too with many of the positions he took from this: that there are only two ‘sacraments’, properly so-called (baptism and the Eucharist); that communion should be given to the laity in both ‘kinds’, that is, as bread and wine; that the clergy ought to be able to marry; and that monasticism is wrong. What seems to have propelled Luther’s theology forward is the opposition he met with from others</w:t>
      </w:r>
    </w:p>
    <w:p w14:paraId="32F88C0E" w14:textId="77777777" w:rsidR="004364A5" w:rsidRPr="00376473" w:rsidRDefault="004364A5" w:rsidP="004364A5">
      <w:pPr>
        <w:ind w:left="-709" w:right="-755"/>
        <w:jc w:val="both"/>
        <w:rPr>
          <w:rFonts w:ascii="Times New Roman" w:hAnsi="Times New Roman" w:cs="Times New Roman"/>
          <w:b/>
          <w:bCs/>
          <w:sz w:val="24"/>
          <w:szCs w:val="24"/>
        </w:rPr>
      </w:pPr>
    </w:p>
    <w:p w14:paraId="420CD64A" w14:textId="410D36B5" w:rsidR="00AD625B" w:rsidRPr="00376473" w:rsidRDefault="00AD625B" w:rsidP="004364A5">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The Catholic teaching on justification before Luther:</w:t>
      </w:r>
    </w:p>
    <w:p w14:paraId="6794289A" w14:textId="77777777" w:rsidR="004364A5" w:rsidRPr="00376473" w:rsidRDefault="003735EB" w:rsidP="00AD625B">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The question of indulgences is the spark that trigger</w:t>
      </w:r>
      <w:r w:rsidR="00AD625B" w:rsidRPr="00376473">
        <w:rPr>
          <w:rFonts w:ascii="Times New Roman" w:hAnsi="Times New Roman" w:cs="Times New Roman"/>
          <w:sz w:val="24"/>
          <w:szCs w:val="24"/>
        </w:rPr>
        <w:t>ed</w:t>
      </w:r>
      <w:r w:rsidRPr="00376473">
        <w:rPr>
          <w:rFonts w:ascii="Times New Roman" w:hAnsi="Times New Roman" w:cs="Times New Roman"/>
          <w:sz w:val="24"/>
          <w:szCs w:val="24"/>
        </w:rPr>
        <w:t xml:space="preserve"> the fight against authority</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of the Church.</w:t>
      </w:r>
    </w:p>
    <w:p w14:paraId="6BAFAF38" w14:textId="3B797662" w:rsidR="00B75FC6" w:rsidRPr="00376473" w:rsidRDefault="00AD625B" w:rsidP="00AD625B">
      <w:pPr>
        <w:ind w:left="-709" w:right="-755"/>
        <w:jc w:val="both"/>
        <w:rPr>
          <w:rFonts w:ascii="Times New Roman" w:hAnsi="Times New Roman" w:cs="Times New Roman"/>
          <w:b/>
          <w:bCs/>
          <w:sz w:val="24"/>
          <w:szCs w:val="24"/>
        </w:rPr>
      </w:pPr>
      <w:r w:rsidRPr="00376473">
        <w:rPr>
          <w:rFonts w:ascii="Times New Roman" w:hAnsi="Times New Roman" w:cs="Times New Roman"/>
          <w:sz w:val="24"/>
          <w:szCs w:val="24"/>
        </w:rPr>
        <w:t>It is important to distinguish between the traditional doctrine of indulgences and the abuses that crept in later.</w:t>
      </w:r>
      <w:r w:rsidR="003735EB" w:rsidRPr="00376473">
        <w:rPr>
          <w:rFonts w:ascii="Times New Roman" w:hAnsi="Times New Roman" w:cs="Times New Roman"/>
          <w:sz w:val="24"/>
          <w:szCs w:val="24"/>
        </w:rPr>
        <w:t xml:space="preserve"> The thought</w:t>
      </w:r>
      <w:r w:rsidR="003735EB" w:rsidRPr="00376473">
        <w:rPr>
          <w:rFonts w:ascii="Times New Roman" w:hAnsi="Times New Roman" w:cs="Times New Roman"/>
          <w:b/>
          <w:bCs/>
          <w:sz w:val="24"/>
          <w:szCs w:val="24"/>
        </w:rPr>
        <w:t xml:space="preserve"> </w:t>
      </w:r>
      <w:r w:rsidR="003735EB" w:rsidRPr="00376473">
        <w:rPr>
          <w:rFonts w:ascii="Times New Roman" w:hAnsi="Times New Roman" w:cs="Times New Roman"/>
          <w:sz w:val="24"/>
          <w:szCs w:val="24"/>
        </w:rPr>
        <w:t>of the Catholic Church may be contained in these statements by a Spanish author, Fra</w:t>
      </w:r>
      <w:r w:rsidR="003735EB" w:rsidRPr="00376473">
        <w:rPr>
          <w:rFonts w:ascii="Times New Roman" w:hAnsi="Times New Roman" w:cs="Times New Roman"/>
          <w:b/>
          <w:bCs/>
          <w:sz w:val="24"/>
          <w:szCs w:val="24"/>
        </w:rPr>
        <w:t xml:space="preserve"> </w:t>
      </w:r>
      <w:r w:rsidR="003735EB" w:rsidRPr="00376473">
        <w:rPr>
          <w:rFonts w:ascii="Times New Roman" w:hAnsi="Times New Roman" w:cs="Times New Roman"/>
          <w:sz w:val="24"/>
          <w:szCs w:val="24"/>
        </w:rPr>
        <w:t xml:space="preserve">Giovanni de </w:t>
      </w:r>
      <w:proofErr w:type="spellStart"/>
      <w:r w:rsidR="003735EB" w:rsidRPr="00376473">
        <w:rPr>
          <w:rFonts w:ascii="Times New Roman" w:hAnsi="Times New Roman" w:cs="Times New Roman"/>
          <w:sz w:val="24"/>
          <w:szCs w:val="24"/>
        </w:rPr>
        <w:t>Argomanas</w:t>
      </w:r>
      <w:proofErr w:type="spellEnd"/>
      <w:r w:rsidR="003735EB" w:rsidRPr="00376473">
        <w:rPr>
          <w:rFonts w:ascii="Times New Roman" w:hAnsi="Times New Roman" w:cs="Times New Roman"/>
          <w:sz w:val="24"/>
          <w:szCs w:val="24"/>
        </w:rPr>
        <w:t xml:space="preserve"> OFM, author of a </w:t>
      </w:r>
      <w:r w:rsidR="003735EB" w:rsidRPr="00376473">
        <w:rPr>
          <w:rFonts w:ascii="Times New Roman" w:hAnsi="Times New Roman" w:cs="Times New Roman"/>
          <w:i/>
          <w:iCs/>
          <w:sz w:val="24"/>
          <w:szCs w:val="24"/>
        </w:rPr>
        <w:t>Treatise on the value and effect of indulgences and forgiveness, whose original is from 1535</w:t>
      </w:r>
      <w:r w:rsidR="003735EB" w:rsidRPr="00376473">
        <w:rPr>
          <w:rFonts w:ascii="Times New Roman" w:hAnsi="Times New Roman" w:cs="Times New Roman"/>
          <w:sz w:val="24"/>
          <w:szCs w:val="24"/>
        </w:rPr>
        <w:t>:</w:t>
      </w:r>
      <w:r w:rsidR="003735EB" w:rsidRPr="00376473">
        <w:rPr>
          <w:rFonts w:ascii="Times New Roman" w:hAnsi="Times New Roman" w:cs="Times New Roman"/>
          <w:i/>
          <w:iCs/>
          <w:sz w:val="24"/>
          <w:szCs w:val="24"/>
        </w:rPr>
        <w:t xml:space="preserve"> </w:t>
      </w:r>
      <w:proofErr w:type="spellStart"/>
      <w:r w:rsidR="003735EB" w:rsidRPr="00376473">
        <w:rPr>
          <w:rFonts w:ascii="Times New Roman" w:hAnsi="Times New Roman" w:cs="Times New Roman"/>
          <w:i/>
          <w:iCs/>
          <w:sz w:val="24"/>
          <w:szCs w:val="24"/>
        </w:rPr>
        <w:t>Indulgentia</w:t>
      </w:r>
      <w:proofErr w:type="spellEnd"/>
      <w:r w:rsidR="003735EB" w:rsidRPr="00376473">
        <w:rPr>
          <w:rFonts w:ascii="Times New Roman" w:hAnsi="Times New Roman" w:cs="Times New Roman"/>
          <w:sz w:val="24"/>
          <w:szCs w:val="24"/>
        </w:rPr>
        <w:t xml:space="preserve"> means nothing other than the granting of criminal merits, as a reward for punishments</w:t>
      </w:r>
      <w:r w:rsidR="003735EB" w:rsidRPr="00376473">
        <w:rPr>
          <w:rFonts w:ascii="Times New Roman" w:hAnsi="Times New Roman" w:cs="Times New Roman"/>
          <w:b/>
          <w:bCs/>
          <w:sz w:val="24"/>
          <w:szCs w:val="24"/>
        </w:rPr>
        <w:t xml:space="preserve"> </w:t>
      </w:r>
      <w:r w:rsidR="003735EB" w:rsidRPr="00376473">
        <w:rPr>
          <w:rFonts w:ascii="Times New Roman" w:hAnsi="Times New Roman" w:cs="Times New Roman"/>
          <w:sz w:val="24"/>
          <w:szCs w:val="24"/>
        </w:rPr>
        <w:t>due; so that to grant an indulgence or forgiveness is not to forgive him anything at all,</w:t>
      </w:r>
      <w:r w:rsidR="003735EB" w:rsidRPr="00376473">
        <w:rPr>
          <w:rFonts w:ascii="Times New Roman" w:hAnsi="Times New Roman" w:cs="Times New Roman"/>
          <w:b/>
          <w:bCs/>
          <w:sz w:val="24"/>
          <w:szCs w:val="24"/>
        </w:rPr>
        <w:t xml:space="preserve"> </w:t>
      </w:r>
      <w:r w:rsidR="003735EB" w:rsidRPr="00376473">
        <w:rPr>
          <w:rFonts w:ascii="Times New Roman" w:hAnsi="Times New Roman" w:cs="Times New Roman"/>
          <w:sz w:val="24"/>
          <w:szCs w:val="24"/>
        </w:rPr>
        <w:t>but give him of the merits and satisfaction of Jesus Christ our Redeemer and the Saints, who</w:t>
      </w:r>
      <w:r w:rsidR="003735EB" w:rsidRPr="00376473">
        <w:rPr>
          <w:rFonts w:ascii="Times New Roman" w:hAnsi="Times New Roman" w:cs="Times New Roman"/>
          <w:b/>
          <w:bCs/>
          <w:sz w:val="24"/>
          <w:szCs w:val="24"/>
        </w:rPr>
        <w:t xml:space="preserve"> </w:t>
      </w:r>
      <w:r w:rsidR="003735EB" w:rsidRPr="00376473">
        <w:rPr>
          <w:rFonts w:ascii="Times New Roman" w:hAnsi="Times New Roman" w:cs="Times New Roman"/>
          <w:sz w:val="24"/>
          <w:szCs w:val="24"/>
        </w:rPr>
        <w:t xml:space="preserve">merits are placed in the </w:t>
      </w:r>
      <w:r w:rsidRPr="00376473">
        <w:rPr>
          <w:rFonts w:ascii="Times New Roman" w:hAnsi="Times New Roman" w:cs="Times New Roman"/>
          <w:sz w:val="24"/>
          <w:szCs w:val="24"/>
        </w:rPr>
        <w:t>treasuries</w:t>
      </w:r>
      <w:r w:rsidR="00131C60" w:rsidRPr="00376473">
        <w:rPr>
          <w:rStyle w:val="FootnoteReference"/>
          <w:rFonts w:ascii="Times New Roman" w:hAnsi="Times New Roman" w:cs="Times New Roman"/>
          <w:sz w:val="24"/>
          <w:szCs w:val="24"/>
        </w:rPr>
        <w:footnoteReference w:id="2"/>
      </w:r>
      <w:r w:rsidRPr="00376473">
        <w:rPr>
          <w:rFonts w:ascii="Times New Roman" w:hAnsi="Times New Roman" w:cs="Times New Roman"/>
          <w:sz w:val="24"/>
          <w:szCs w:val="24"/>
        </w:rPr>
        <w:t xml:space="preserve"> </w:t>
      </w:r>
      <w:r w:rsidR="003735EB" w:rsidRPr="00376473">
        <w:rPr>
          <w:rFonts w:ascii="Times New Roman" w:hAnsi="Times New Roman" w:cs="Times New Roman"/>
          <w:sz w:val="24"/>
          <w:szCs w:val="24"/>
        </w:rPr>
        <w:t>of the Church, to pay in whole or in part (according to the quantity, which will be granted) that temporal penalty, to which the sinner remains oblig</w:t>
      </w:r>
      <w:r w:rsidR="00B75FC6" w:rsidRPr="00376473">
        <w:rPr>
          <w:rFonts w:ascii="Times New Roman" w:hAnsi="Times New Roman" w:cs="Times New Roman"/>
          <w:sz w:val="24"/>
          <w:szCs w:val="24"/>
        </w:rPr>
        <w:t>ated</w:t>
      </w:r>
      <w:r w:rsidR="003735EB" w:rsidRPr="00376473">
        <w:rPr>
          <w:rFonts w:ascii="Times New Roman" w:hAnsi="Times New Roman" w:cs="Times New Roman"/>
          <w:b/>
          <w:bCs/>
          <w:sz w:val="24"/>
          <w:szCs w:val="24"/>
        </w:rPr>
        <w:t xml:space="preserve"> </w:t>
      </w:r>
      <w:r w:rsidR="003735EB" w:rsidRPr="00376473">
        <w:rPr>
          <w:rFonts w:ascii="Times New Roman" w:hAnsi="Times New Roman" w:cs="Times New Roman"/>
          <w:sz w:val="24"/>
          <w:szCs w:val="24"/>
        </w:rPr>
        <w:t>after forgiveness and remission of guilt.</w:t>
      </w:r>
      <w:r w:rsidR="003735EB" w:rsidRPr="00376473">
        <w:rPr>
          <w:rFonts w:ascii="Times New Roman" w:hAnsi="Times New Roman" w:cs="Times New Roman"/>
          <w:b/>
          <w:bCs/>
          <w:sz w:val="24"/>
          <w:szCs w:val="24"/>
        </w:rPr>
        <w:t xml:space="preserve"> </w:t>
      </w:r>
    </w:p>
    <w:p w14:paraId="316C2FB2" w14:textId="77777777" w:rsidR="007D0697" w:rsidRPr="00376473" w:rsidRDefault="003735EB" w:rsidP="00AD625B">
      <w:pPr>
        <w:ind w:left="-709" w:right="-755"/>
        <w:jc w:val="both"/>
        <w:rPr>
          <w:rFonts w:ascii="Times New Roman" w:hAnsi="Times New Roman" w:cs="Times New Roman"/>
          <w:sz w:val="24"/>
          <w:szCs w:val="24"/>
        </w:rPr>
      </w:pPr>
      <w:r w:rsidRPr="00376473">
        <w:rPr>
          <w:rFonts w:ascii="Times New Roman" w:hAnsi="Times New Roman" w:cs="Times New Roman"/>
          <w:sz w:val="24"/>
          <w:szCs w:val="24"/>
        </w:rPr>
        <w:lastRenderedPageBreak/>
        <w:t>The</w:t>
      </w:r>
      <w:r w:rsidR="00B75FC6" w:rsidRPr="00376473">
        <w:rPr>
          <w:rFonts w:ascii="Times New Roman" w:hAnsi="Times New Roman" w:cs="Times New Roman"/>
          <w:sz w:val="24"/>
          <w:szCs w:val="24"/>
        </w:rPr>
        <w:t xml:space="preserve"> passage above can help us to </w:t>
      </w:r>
      <w:r w:rsidRPr="00376473">
        <w:rPr>
          <w:rFonts w:ascii="Times New Roman" w:hAnsi="Times New Roman" w:cs="Times New Roman"/>
          <w:sz w:val="24"/>
          <w:szCs w:val="24"/>
        </w:rPr>
        <w:t>understand the difference between sin and crime. Indulgence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is not used to forgive the guilt of sins, but the temporal punishment attached to</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them. It is not a substitute for the sacrament of penance, but is part of the merciful</w:t>
      </w:r>
      <w:r w:rsidR="00B75FC6" w:rsidRPr="00376473">
        <w:rPr>
          <w:rFonts w:ascii="Times New Roman" w:hAnsi="Times New Roman" w:cs="Times New Roman"/>
          <w:sz w:val="24"/>
          <w:szCs w:val="24"/>
        </w:rPr>
        <w:t xml:space="preserve"> action</w:t>
      </w:r>
      <w:r w:rsidRPr="00376473">
        <w:rPr>
          <w:rFonts w:ascii="Times New Roman" w:hAnsi="Times New Roman" w:cs="Times New Roman"/>
          <w:sz w:val="24"/>
          <w:szCs w:val="24"/>
        </w:rPr>
        <w:t xml:space="preserve"> of God, through the mediation of the Church, which has received the infinite treasure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of the merits of Christ as Man, and of the saints. </w:t>
      </w:r>
      <w:r w:rsidR="00B75FC6" w:rsidRPr="00376473">
        <w:rPr>
          <w:rFonts w:ascii="Times New Roman" w:hAnsi="Times New Roman" w:cs="Times New Roman"/>
          <w:sz w:val="24"/>
          <w:szCs w:val="24"/>
        </w:rPr>
        <w:t xml:space="preserve">The tradition of indulgence did not seem to suggest a </w:t>
      </w:r>
      <w:r w:rsidR="00B75FC6" w:rsidRPr="00376473">
        <w:rPr>
          <w:rFonts w:ascii="Times New Roman" w:hAnsi="Times New Roman" w:cs="Times New Roman"/>
          <w:i/>
          <w:iCs/>
          <w:sz w:val="24"/>
          <w:szCs w:val="24"/>
        </w:rPr>
        <w:t>cash and carry</w:t>
      </w:r>
      <w:r w:rsidR="00B75FC6" w:rsidRPr="00376473">
        <w:rPr>
          <w:rFonts w:ascii="Times New Roman" w:hAnsi="Times New Roman" w:cs="Times New Roman"/>
          <w:sz w:val="24"/>
          <w:szCs w:val="24"/>
        </w:rPr>
        <w:t xml:space="preserve"> type </w:t>
      </w:r>
      <w:r w:rsidR="007D0697" w:rsidRPr="00376473">
        <w:rPr>
          <w:rFonts w:ascii="Times New Roman" w:hAnsi="Times New Roman" w:cs="Times New Roman"/>
          <w:sz w:val="24"/>
          <w:szCs w:val="24"/>
        </w:rPr>
        <w:t xml:space="preserve">of salvation. </w:t>
      </w:r>
    </w:p>
    <w:p w14:paraId="2520C878" w14:textId="295CFEAA" w:rsidR="007D0697" w:rsidRPr="00376473" w:rsidRDefault="007D0697" w:rsidP="00AD625B">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Abuse of Indulgence</w:t>
      </w:r>
    </w:p>
    <w:p w14:paraId="5E7A649D" w14:textId="205561BF" w:rsidR="003735EB" w:rsidRPr="00376473" w:rsidRDefault="003735EB" w:rsidP="00AD625B">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In 1514 Pope Leo X</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granted plenary indulgences to find the necessary funds for the construction of the Basilica of St. Peter's. There were many practical abuses: in charge of collecting the indulgence for a large part of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Germany, Albert of Brandenburg</w:t>
      </w:r>
      <w:r w:rsidR="007D0697" w:rsidRPr="00376473">
        <w:rPr>
          <w:rFonts w:ascii="Times New Roman" w:hAnsi="Times New Roman" w:cs="Times New Roman"/>
          <w:sz w:val="24"/>
          <w:szCs w:val="24"/>
        </w:rPr>
        <w:t>,</w:t>
      </w:r>
      <w:r w:rsidRPr="00376473">
        <w:rPr>
          <w:rFonts w:ascii="Times New Roman" w:hAnsi="Times New Roman" w:cs="Times New Roman"/>
          <w:sz w:val="24"/>
          <w:szCs w:val="24"/>
        </w:rPr>
        <w:t xml:space="preserve"> son of the Prince Elector Margrave of Brandenburg, was a man who had not been an exemplary shepherd, with a frivolous mentality and relaxed customs. He was the owner of three bishoprics: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Archbishop of Magdeburg (therefore Bishop of Luther), Apostolic Administrator of</w:t>
      </w:r>
      <w:r w:rsidRPr="00376473">
        <w:rPr>
          <w:rFonts w:ascii="Times New Roman" w:hAnsi="Times New Roman" w:cs="Times New Roman"/>
          <w:b/>
          <w:bCs/>
          <w:sz w:val="24"/>
          <w:szCs w:val="24"/>
        </w:rPr>
        <w:t xml:space="preserve"> </w:t>
      </w:r>
      <w:proofErr w:type="spellStart"/>
      <w:r w:rsidRPr="00376473">
        <w:rPr>
          <w:rFonts w:ascii="Times New Roman" w:hAnsi="Times New Roman" w:cs="Times New Roman"/>
          <w:sz w:val="24"/>
          <w:szCs w:val="24"/>
        </w:rPr>
        <w:t>Halbertstadt</w:t>
      </w:r>
      <w:proofErr w:type="spellEnd"/>
      <w:r w:rsidRPr="00376473">
        <w:rPr>
          <w:rFonts w:ascii="Times New Roman" w:hAnsi="Times New Roman" w:cs="Times New Roman"/>
          <w:sz w:val="24"/>
          <w:szCs w:val="24"/>
        </w:rPr>
        <w:t xml:space="preserve"> and, above all, Archbishop of Mainz a seat that granted him the title of</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voter. Half of the income went to the building of St. Peter; the other half to Albert of Brandenburg, which was to repay a loan to the Fugger bankers, who had advanced it to him</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29,000 florins which he had paid to the Roman Curia for the election to the See of Mainz and for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accumulation of three bishoprics. It was one of the representatives of the Fuggers in Rome who suggested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manipulation of indulgence.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The Dominican Giovanni Tetzel, in charge of preaching indulgence, expert in</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organizing sermons and fundraising with indulgence as the topic. Spectacular preaching,</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but not very precise from a doctrinal point of view, as Luther stated in his 95 theses: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"Human opinions are preached by those who say that as soon as the currency has tinkled in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box, immediately a soul fl</w:t>
      </w:r>
      <w:r w:rsidR="007D0697" w:rsidRPr="00376473">
        <w:rPr>
          <w:rFonts w:ascii="Times New Roman" w:hAnsi="Times New Roman" w:cs="Times New Roman"/>
          <w:sz w:val="24"/>
          <w:szCs w:val="24"/>
        </w:rPr>
        <w:t>ies</w:t>
      </w:r>
      <w:r w:rsidRPr="00376473">
        <w:rPr>
          <w:rFonts w:ascii="Times New Roman" w:hAnsi="Times New Roman" w:cs="Times New Roman"/>
          <w:sz w:val="24"/>
          <w:szCs w:val="24"/>
        </w:rPr>
        <w:t xml:space="preserve"> away" (thesis 27). The problem, for Luther, was not only</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abuses, but the possibility that the Church had a "treasure" from which to draw spiritual benefits to the faithful</w:t>
      </w:r>
      <w:r w:rsidR="009E3ED0" w:rsidRPr="00376473">
        <w:rPr>
          <w:rFonts w:ascii="Times New Roman" w:hAnsi="Times New Roman" w:cs="Times New Roman"/>
          <w:sz w:val="24"/>
          <w:szCs w:val="24"/>
        </w:rPr>
        <w:t xml:space="preserve"> and yet did not use it</w:t>
      </w:r>
      <w:r w:rsidRPr="00376473">
        <w:rPr>
          <w:rFonts w:ascii="Times New Roman" w:hAnsi="Times New Roman" w:cs="Times New Roman"/>
          <w:sz w:val="24"/>
          <w:szCs w:val="24"/>
        </w:rPr>
        <w:t>.</w:t>
      </w:r>
    </w:p>
    <w:p w14:paraId="2B67FD5D" w14:textId="77777777" w:rsidR="003176A2" w:rsidRPr="00376473" w:rsidRDefault="003176A2" w:rsidP="003176A2">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Luther’s theology</w:t>
      </w:r>
    </w:p>
    <w:p w14:paraId="4F6FAE21" w14:textId="77777777" w:rsidR="003176A2" w:rsidRPr="00376473" w:rsidRDefault="003176A2" w:rsidP="003176A2">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The term </w:t>
      </w:r>
      <w:r w:rsidRPr="00376473">
        <w:rPr>
          <w:rFonts w:ascii="Times New Roman" w:hAnsi="Times New Roman" w:cs="Times New Roman"/>
          <w:b/>
          <w:bCs/>
          <w:sz w:val="24"/>
          <w:szCs w:val="24"/>
        </w:rPr>
        <w:t>justification means making the sinner right before God</w:t>
      </w:r>
      <w:r w:rsidRPr="00376473">
        <w:rPr>
          <w:rFonts w:ascii="Times New Roman" w:hAnsi="Times New Roman" w:cs="Times New Roman"/>
          <w:sz w:val="24"/>
          <w:szCs w:val="24"/>
        </w:rPr>
        <w:t xml:space="preserve">. Who can do this? Only God. God makes the sinner just. </w:t>
      </w:r>
      <w:r w:rsidRPr="00376473">
        <w:rPr>
          <w:rFonts w:ascii="Times New Roman" w:hAnsi="Times New Roman" w:cs="Times New Roman"/>
          <w:b/>
          <w:bCs/>
          <w:sz w:val="24"/>
          <w:szCs w:val="24"/>
        </w:rPr>
        <w:t>This was the doctrine of justification before Luther.</w:t>
      </w:r>
      <w:r w:rsidRPr="00376473">
        <w:rPr>
          <w:rFonts w:ascii="Times New Roman" w:hAnsi="Times New Roman" w:cs="Times New Roman"/>
          <w:sz w:val="24"/>
          <w:szCs w:val="24"/>
        </w:rPr>
        <w:t xml:space="preserve"> But what does Luther say? </w:t>
      </w:r>
      <w:r w:rsidRPr="00376473">
        <w:rPr>
          <w:rFonts w:ascii="Times New Roman" w:hAnsi="Times New Roman" w:cs="Times New Roman"/>
          <w:b/>
          <w:bCs/>
          <w:sz w:val="24"/>
          <w:szCs w:val="24"/>
        </w:rPr>
        <w:t>Justification is a work of God</w:t>
      </w:r>
      <w:r w:rsidRPr="00376473">
        <w:rPr>
          <w:rFonts w:ascii="Times New Roman" w:hAnsi="Times New Roman" w:cs="Times New Roman"/>
          <w:sz w:val="24"/>
          <w:szCs w:val="24"/>
        </w:rPr>
        <w:t xml:space="preserve"> (solus Deus, not man),</w:t>
      </w:r>
      <w:r w:rsidRPr="00376473">
        <w:rPr>
          <w:rFonts w:ascii="Times New Roman" w:hAnsi="Times New Roman" w:cs="Times New Roman"/>
          <w:b/>
          <w:bCs/>
          <w:sz w:val="24"/>
          <w:szCs w:val="24"/>
        </w:rPr>
        <w:t xml:space="preserve"> of pure grace (sola gratia, not the will), of faith alone (sola fides, not good works).</w:t>
      </w:r>
      <w:r w:rsidRPr="00376473">
        <w:rPr>
          <w:rFonts w:ascii="Times New Roman" w:hAnsi="Times New Roman" w:cs="Times New Roman"/>
          <w:sz w:val="24"/>
          <w:szCs w:val="24"/>
        </w:rPr>
        <w:t xml:space="preserve"> The question of Luther is</w:t>
      </w:r>
      <w:r w:rsidRPr="00376473">
        <w:rPr>
          <w:rFonts w:ascii="Times New Roman" w:hAnsi="Times New Roman" w:cs="Times New Roman"/>
          <w:b/>
          <w:bCs/>
          <w:sz w:val="24"/>
          <w:szCs w:val="24"/>
        </w:rPr>
        <w:t xml:space="preserve"> the human contribution in justification.</w:t>
      </w:r>
      <w:r w:rsidRPr="00376473">
        <w:rPr>
          <w:rFonts w:ascii="Times New Roman" w:hAnsi="Times New Roman" w:cs="Times New Roman"/>
          <w:sz w:val="24"/>
          <w:szCs w:val="24"/>
        </w:rPr>
        <w:t xml:space="preserve"> God justifies us by faith, man passively receives it: "Opus Dei, id est, quod </w:t>
      </w:r>
      <w:proofErr w:type="spellStart"/>
      <w:r w:rsidRPr="00376473">
        <w:rPr>
          <w:rFonts w:ascii="Times New Roman" w:hAnsi="Times New Roman" w:cs="Times New Roman"/>
          <w:sz w:val="24"/>
          <w:szCs w:val="24"/>
        </w:rPr>
        <w:t>operatur</w:t>
      </w:r>
      <w:proofErr w:type="spellEnd"/>
      <w:r w:rsidRPr="00376473">
        <w:rPr>
          <w:rFonts w:ascii="Times New Roman" w:hAnsi="Times New Roman" w:cs="Times New Roman"/>
          <w:sz w:val="24"/>
          <w:szCs w:val="24"/>
        </w:rPr>
        <w:t xml:space="preserve"> in nobis Deus. For him, man cannot contribute in any way to the justification. Man before God, coram Deo, is always a sinner, someone opposed to God. God, through Christ, is the one who acts, who saves me, who forgives me, being a sinner.</w:t>
      </w:r>
    </w:p>
    <w:p w14:paraId="0A77FD8F" w14:textId="3572FABA" w:rsidR="003176A2" w:rsidRPr="00376473" w:rsidRDefault="003176A2" w:rsidP="003176A2">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Luther’s position is criticized by Benedict XVI who posits that Luther's error was an interpretation of St. Paul. In the decisive moment that Luther called </w:t>
      </w:r>
      <w:proofErr w:type="spellStart"/>
      <w:r w:rsidRPr="00376473">
        <w:rPr>
          <w:rFonts w:ascii="Times New Roman" w:hAnsi="Times New Roman" w:cs="Times New Roman"/>
          <w:sz w:val="24"/>
          <w:szCs w:val="24"/>
        </w:rPr>
        <w:t>Turmerlebnis</w:t>
      </w:r>
      <w:proofErr w:type="spellEnd"/>
      <w:r w:rsidRPr="00376473">
        <w:rPr>
          <w:rFonts w:ascii="Times New Roman" w:hAnsi="Times New Roman" w:cs="Times New Roman"/>
          <w:sz w:val="24"/>
          <w:szCs w:val="24"/>
        </w:rPr>
        <w:t xml:space="preserve"> (perhaps 1517), in which in a moment he found a new interpretation of the Pauline doctrine of justification. One interpretation that freed him from the scruples and anxieties of his previous life and gave him a new, radical confidence in the goodness of God who forgives everything unconditionally. From that moment Luther identified Judeo-Christian legalism, condemned by the Apostle, with doctrine of the order of life of the Catholic Church. And the Church therefore appeared to him as an expression of the slavery of the law to which he opposed the freedom of the Gospel. There is an interweaving here between Luther's spiritual problem and his theological conception. He comes to identify the useless works (which for St. Paul are the works of the Old Law) with ascetic effort, prayer, and the sacraments. Luther’s thought is characterized by several exclusive statements:</w:t>
      </w:r>
    </w:p>
    <w:p w14:paraId="38471B0F" w14:textId="17098126" w:rsidR="003176A2" w:rsidRPr="00376473" w:rsidRDefault="003176A2" w:rsidP="003176A2">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Sola fides vs. works:</w:t>
      </w:r>
      <w:r w:rsidRPr="00376473">
        <w:rPr>
          <w:rFonts w:ascii="Times New Roman" w:hAnsi="Times New Roman" w:cs="Times New Roman"/>
          <w:sz w:val="24"/>
          <w:szCs w:val="24"/>
        </w:rPr>
        <w:t xml:space="preserve"> trustful faith, of complete trust in God, without the intervention of the works. </w:t>
      </w:r>
    </w:p>
    <w:p w14:paraId="1AE5EC90" w14:textId="33C31CDE" w:rsidR="003176A2" w:rsidRPr="00376473" w:rsidRDefault="003176A2" w:rsidP="003176A2">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 xml:space="preserve">Sola gratia vs freedom: without freedom. </w:t>
      </w:r>
      <w:r w:rsidRPr="00376473">
        <w:rPr>
          <w:rFonts w:ascii="Times New Roman" w:hAnsi="Times New Roman" w:cs="Times New Roman"/>
          <w:sz w:val="24"/>
          <w:szCs w:val="24"/>
        </w:rPr>
        <w:t>Grace is an expression of divine omnipotence. Man, says Luther, is free before other men, but not before God (always a God). He expresses the image of the donkey: man is a donkey; if God rides him, he goes to heaven; if the devil rides him, he rushes into hell.</w:t>
      </w:r>
    </w:p>
    <w:p w14:paraId="01B10930" w14:textId="77777777" w:rsidR="003176A2" w:rsidRPr="00376473" w:rsidRDefault="003176A2" w:rsidP="003176A2">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lastRenderedPageBreak/>
        <w:t xml:space="preserve">Sola Scriptura vs. </w:t>
      </w:r>
      <w:proofErr w:type="spellStart"/>
      <w:r w:rsidRPr="00376473">
        <w:rPr>
          <w:rFonts w:ascii="Times New Roman" w:hAnsi="Times New Roman" w:cs="Times New Roman"/>
          <w:b/>
          <w:bCs/>
          <w:sz w:val="24"/>
          <w:szCs w:val="24"/>
        </w:rPr>
        <w:t>Traditione</w:t>
      </w:r>
      <w:proofErr w:type="spellEnd"/>
      <w:r w:rsidRPr="00376473">
        <w:rPr>
          <w:rFonts w:ascii="Times New Roman" w:hAnsi="Times New Roman" w:cs="Times New Roman"/>
          <w:b/>
          <w:bCs/>
          <w:sz w:val="24"/>
          <w:szCs w:val="24"/>
        </w:rPr>
        <w:t>:</w:t>
      </w:r>
      <w:r w:rsidRPr="00376473">
        <w:rPr>
          <w:rFonts w:ascii="Times New Roman" w:hAnsi="Times New Roman" w:cs="Times New Roman"/>
          <w:sz w:val="24"/>
          <w:szCs w:val="24"/>
        </w:rPr>
        <w:t xml:space="preserve"> Scripture is the only source of God's will. It does not exist an authoritative interpretation of the Church, that hierarchical and charismatic community which has as a center the Petrine ministry. For this reason, also Solus Christus vs </w:t>
      </w:r>
      <w:proofErr w:type="spellStart"/>
      <w:r w:rsidRPr="00376473">
        <w:rPr>
          <w:rFonts w:ascii="Times New Roman" w:hAnsi="Times New Roman" w:cs="Times New Roman"/>
          <w:sz w:val="24"/>
          <w:szCs w:val="24"/>
        </w:rPr>
        <w:t>Ecclesiam</w:t>
      </w:r>
      <w:proofErr w:type="spellEnd"/>
      <w:r w:rsidRPr="00376473">
        <w:rPr>
          <w:rFonts w:ascii="Times New Roman" w:hAnsi="Times New Roman" w:cs="Times New Roman"/>
          <w:sz w:val="24"/>
          <w:szCs w:val="24"/>
        </w:rPr>
        <w:t>.</w:t>
      </w:r>
    </w:p>
    <w:p w14:paraId="6B15F514" w14:textId="77777777" w:rsidR="00FA4D84" w:rsidRPr="00376473" w:rsidRDefault="00FA4D84" w:rsidP="00411840">
      <w:pPr>
        <w:ind w:left="-709" w:right="-755"/>
        <w:jc w:val="both"/>
        <w:rPr>
          <w:rFonts w:ascii="Times New Roman" w:hAnsi="Times New Roman" w:cs="Times New Roman"/>
          <w:sz w:val="24"/>
          <w:szCs w:val="24"/>
        </w:rPr>
      </w:pPr>
    </w:p>
    <w:p w14:paraId="6EC7782E" w14:textId="6683EEB1" w:rsidR="00411840" w:rsidRPr="00376473" w:rsidRDefault="00411840"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Factors that favoured Luther’s Reformation</w:t>
      </w:r>
    </w:p>
    <w:p w14:paraId="6E68E99E" w14:textId="09660173" w:rsidR="00411840" w:rsidRPr="00376473" w:rsidRDefault="00411840"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It is important to note that Luther’s reformation became somewhat successful not because there was any special charism he possessed nor was it just simply that the Roman Catholic church had become too corrupt or unspiritual. Many other contributing factors spawned the reformation and then gave it the direction it took. The Historian Ludwig Von Pastor commented thus on this; </w:t>
      </w:r>
      <w:bookmarkStart w:id="0" w:name="_Hlk120125756"/>
      <w:r w:rsidRPr="00376473">
        <w:rPr>
          <w:rFonts w:ascii="Times New Roman" w:hAnsi="Times New Roman" w:cs="Times New Roman"/>
          <w:sz w:val="24"/>
          <w:szCs w:val="24"/>
        </w:rPr>
        <w:t>“</w:t>
      </w:r>
      <w:r w:rsidR="000C3A5A" w:rsidRPr="00376473">
        <w:rPr>
          <w:rFonts w:ascii="Times New Roman" w:hAnsi="Times New Roman" w:cs="Times New Roman"/>
          <w:sz w:val="24"/>
          <w:szCs w:val="24"/>
        </w:rPr>
        <w:t xml:space="preserve">, </w:t>
      </w:r>
      <w:bookmarkStart w:id="1" w:name="_Hlk118748073"/>
      <w:r w:rsidR="000C3A5A" w:rsidRPr="00376473">
        <w:rPr>
          <w:rFonts w:ascii="Times New Roman" w:hAnsi="Times New Roman" w:cs="Times New Roman"/>
          <w:sz w:val="24"/>
          <w:szCs w:val="24"/>
        </w:rPr>
        <w:t>"he (Luther) had basically only thrown the burning substance into a flammable material that has been collected</w:t>
      </w:r>
      <w:r w:rsidR="000C3A5A" w:rsidRPr="00376473">
        <w:rPr>
          <w:rFonts w:ascii="Times New Roman" w:hAnsi="Times New Roman" w:cs="Times New Roman"/>
          <w:b/>
          <w:bCs/>
          <w:sz w:val="24"/>
          <w:szCs w:val="24"/>
        </w:rPr>
        <w:t xml:space="preserve"> </w:t>
      </w:r>
      <w:r w:rsidR="000C3A5A" w:rsidRPr="00376473">
        <w:rPr>
          <w:rFonts w:ascii="Times New Roman" w:hAnsi="Times New Roman" w:cs="Times New Roman"/>
          <w:sz w:val="24"/>
          <w:szCs w:val="24"/>
        </w:rPr>
        <w:t>for centuries</w:t>
      </w:r>
      <w:bookmarkEnd w:id="0"/>
      <w:r w:rsidR="000C3A5A" w:rsidRPr="00376473">
        <w:rPr>
          <w:rFonts w:ascii="Times New Roman" w:hAnsi="Times New Roman" w:cs="Times New Roman"/>
          <w:sz w:val="24"/>
          <w:szCs w:val="24"/>
        </w:rPr>
        <w:t>"</w:t>
      </w:r>
      <w:bookmarkEnd w:id="1"/>
      <w:r w:rsidR="000C3A5A" w:rsidRPr="00376473">
        <w:rPr>
          <w:rFonts w:ascii="Times New Roman" w:hAnsi="Times New Roman" w:cs="Times New Roman"/>
          <w:sz w:val="24"/>
          <w:szCs w:val="24"/>
        </w:rPr>
        <w:t xml:space="preserve"> </w:t>
      </w:r>
    </w:p>
    <w:p w14:paraId="29524570" w14:textId="58D7C0CE" w:rsidR="000C3A5A" w:rsidRPr="00376473" w:rsidRDefault="000C3A5A"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The following factors played a great role in the success of the protestant reformation:</w:t>
      </w:r>
    </w:p>
    <w:p w14:paraId="755A6023" w14:textId="00EB1BAD" w:rsidR="00411840" w:rsidRPr="00376473" w:rsidRDefault="00411840" w:rsidP="004364A5">
      <w:pPr>
        <w:ind w:right="-755"/>
        <w:jc w:val="both"/>
        <w:rPr>
          <w:rFonts w:ascii="Times New Roman" w:hAnsi="Times New Roman" w:cs="Times New Roman"/>
          <w:b/>
          <w:bCs/>
          <w:sz w:val="24"/>
          <w:szCs w:val="24"/>
        </w:rPr>
      </w:pPr>
      <w:r w:rsidRPr="00376473">
        <w:rPr>
          <w:rFonts w:ascii="Times New Roman" w:hAnsi="Times New Roman" w:cs="Times New Roman"/>
          <w:b/>
          <w:bCs/>
          <w:sz w:val="24"/>
          <w:szCs w:val="24"/>
        </w:rPr>
        <w:t>Moral and ecclesiastical roots</w:t>
      </w:r>
      <w:r w:rsidR="000C3A5A" w:rsidRPr="00376473">
        <w:rPr>
          <w:rFonts w:ascii="Times New Roman" w:hAnsi="Times New Roman" w:cs="Times New Roman"/>
          <w:b/>
          <w:bCs/>
          <w:sz w:val="24"/>
          <w:szCs w:val="24"/>
        </w:rPr>
        <w:t>:</w:t>
      </w:r>
    </w:p>
    <w:p w14:paraId="34C578BA" w14:textId="77777777" w:rsidR="00ED7407" w:rsidRPr="00376473" w:rsidRDefault="00411840" w:rsidP="00ED740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The weakening of the papacy in favour of France: The Great Schism of the West marked the decline of late medieval papal theocracy in at least two senses. First, it led to the end of European Christianity as a community of peoples, made ideally present by the common subjection of all its members to the See of Rome. Secondly, it undermined the effective exercise of papal authority over the ecclesiastical entities and religious life of the provinces of Christianity. Perhaps things were not so radical, in the sense that the Christian nations were not so much united with the Pope </w:t>
      </w:r>
      <w:r w:rsidR="004364A5" w:rsidRPr="00376473">
        <w:rPr>
          <w:rFonts w:ascii="Times New Roman" w:hAnsi="Times New Roman" w:cs="Times New Roman"/>
          <w:sz w:val="24"/>
          <w:szCs w:val="24"/>
        </w:rPr>
        <w:t>as it was in</w:t>
      </w:r>
      <w:r w:rsidRPr="00376473">
        <w:rPr>
          <w:rFonts w:ascii="Times New Roman" w:hAnsi="Times New Roman" w:cs="Times New Roman"/>
          <w:sz w:val="24"/>
          <w:szCs w:val="24"/>
        </w:rPr>
        <w:t xml:space="preserve"> the Middle Ages</w:t>
      </w:r>
      <w:r w:rsidR="004364A5" w:rsidRPr="00376473">
        <w:rPr>
          <w:rFonts w:ascii="Times New Roman" w:hAnsi="Times New Roman" w:cs="Times New Roman"/>
          <w:sz w:val="24"/>
          <w:szCs w:val="24"/>
        </w:rPr>
        <w:t>.</w:t>
      </w:r>
      <w:r w:rsidRPr="00376473">
        <w:rPr>
          <w:rFonts w:ascii="Times New Roman" w:hAnsi="Times New Roman" w:cs="Times New Roman"/>
          <w:sz w:val="24"/>
          <w:szCs w:val="24"/>
        </w:rPr>
        <w:t xml:space="preserve"> It is clear, in our opinion, that the always precarious balance between </w:t>
      </w:r>
      <w:r w:rsidRPr="00376473">
        <w:rPr>
          <w:rFonts w:ascii="Times New Roman" w:hAnsi="Times New Roman" w:cs="Times New Roman"/>
          <w:i/>
          <w:iCs/>
          <w:sz w:val="24"/>
          <w:szCs w:val="24"/>
        </w:rPr>
        <w:t>sacerdotium-imperium</w:t>
      </w:r>
      <w:r w:rsidRPr="00376473">
        <w:rPr>
          <w:rFonts w:ascii="Times New Roman" w:hAnsi="Times New Roman" w:cs="Times New Roman"/>
          <w:sz w:val="24"/>
          <w:szCs w:val="24"/>
        </w:rPr>
        <w:t xml:space="preserve"> was seriously damaged by the struggles between the Holy See and the Imperium which weakened the two contenders. The real winners were the new nations, first and foremost France, who sought to develop autonomy about papal jurisdiction. This, in turn, had lost in any measure the prestige of its theological foundation, because of a growing temporalism in the pontiff and the curia. In any case, great nations such as England and Spain were lined up to defend the papacy in the event of offence by France. </w:t>
      </w:r>
    </w:p>
    <w:p w14:paraId="23136C89" w14:textId="07C1E6F2" w:rsidR="00411840" w:rsidRPr="00376473" w:rsidRDefault="00411840" w:rsidP="00ED7407">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Germany's anti-Roman nationalism:</w:t>
      </w:r>
      <w:r w:rsidRPr="00376473">
        <w:rPr>
          <w:rFonts w:ascii="Times New Roman" w:hAnsi="Times New Roman" w:cs="Times New Roman"/>
          <w:sz w:val="24"/>
          <w:szCs w:val="24"/>
        </w:rPr>
        <w:t xml:space="preserve"> The stay of the popes in Avignon had great consequences: loss of the universality of the papacy. Tax system that exploited the countries of Europe. In France, Spain, England, the national were able to oppose the export of currency. Not so the Empire, divided between many principles. </w:t>
      </w:r>
      <w:r w:rsidRPr="00376473">
        <w:rPr>
          <w:rFonts w:ascii="Times New Roman" w:hAnsi="Times New Roman" w:cs="Times New Roman"/>
          <w:i/>
          <w:iCs/>
          <w:sz w:val="24"/>
          <w:szCs w:val="24"/>
        </w:rPr>
        <w:t xml:space="preserve">Gravamina </w:t>
      </w:r>
      <w:proofErr w:type="spellStart"/>
      <w:r w:rsidRPr="00376473">
        <w:rPr>
          <w:rFonts w:ascii="Times New Roman" w:hAnsi="Times New Roman" w:cs="Times New Roman"/>
          <w:i/>
          <w:iCs/>
          <w:sz w:val="24"/>
          <w:szCs w:val="24"/>
        </w:rPr>
        <w:t>nationis</w:t>
      </w:r>
      <w:proofErr w:type="spellEnd"/>
      <w:r w:rsidRPr="00376473">
        <w:rPr>
          <w:rFonts w:ascii="Times New Roman" w:hAnsi="Times New Roman" w:cs="Times New Roman"/>
          <w:i/>
          <w:iCs/>
          <w:sz w:val="24"/>
          <w:szCs w:val="24"/>
        </w:rPr>
        <w:t xml:space="preserve"> germanica</w:t>
      </w:r>
      <w:r w:rsidRPr="00376473">
        <w:rPr>
          <w:rFonts w:ascii="Times New Roman" w:hAnsi="Times New Roman" w:cs="Times New Roman"/>
          <w:sz w:val="24"/>
          <w:szCs w:val="24"/>
        </w:rPr>
        <w:t>: objections to taxes devised by the curia papal in the Avignon era: taxes, contributions, reserved cases, indulgences. The first edition of Gravamin</w:t>
      </w:r>
      <w:r w:rsidR="000C3A5A" w:rsidRPr="00376473">
        <w:rPr>
          <w:rFonts w:ascii="Times New Roman" w:hAnsi="Times New Roman" w:cs="Times New Roman"/>
          <w:sz w:val="24"/>
          <w:szCs w:val="24"/>
        </w:rPr>
        <w:t>a</w:t>
      </w:r>
      <w:r w:rsidRPr="00376473">
        <w:rPr>
          <w:rFonts w:ascii="Times New Roman" w:hAnsi="Times New Roman" w:cs="Times New Roman"/>
          <w:sz w:val="24"/>
          <w:szCs w:val="24"/>
        </w:rPr>
        <w:t xml:space="preserve"> is from 1455</w:t>
      </w:r>
      <w:r w:rsidRPr="00376473">
        <w:rPr>
          <w:rStyle w:val="FootnoteReference"/>
          <w:rFonts w:ascii="Times New Roman" w:hAnsi="Times New Roman" w:cs="Times New Roman"/>
          <w:sz w:val="24"/>
          <w:szCs w:val="24"/>
        </w:rPr>
        <w:footnoteReference w:id="3"/>
      </w:r>
      <w:r w:rsidRPr="00376473">
        <w:rPr>
          <w:rFonts w:ascii="Times New Roman" w:hAnsi="Times New Roman" w:cs="Times New Roman"/>
          <w:sz w:val="24"/>
          <w:szCs w:val="24"/>
        </w:rPr>
        <w:t xml:space="preserve">. </w:t>
      </w:r>
    </w:p>
    <w:p w14:paraId="63CD90BF" w14:textId="77777777" w:rsidR="000C3A5A" w:rsidRPr="00376473" w:rsidRDefault="000C3A5A" w:rsidP="000C3A5A">
      <w:pPr>
        <w:ind w:right="-755"/>
        <w:jc w:val="both"/>
        <w:rPr>
          <w:rFonts w:ascii="Times New Roman" w:hAnsi="Times New Roman" w:cs="Times New Roman"/>
          <w:sz w:val="24"/>
          <w:szCs w:val="24"/>
        </w:rPr>
      </w:pPr>
    </w:p>
    <w:p w14:paraId="37723D23" w14:textId="4AED90B8" w:rsidR="00411840" w:rsidRPr="00376473" w:rsidRDefault="00411840" w:rsidP="00ED7407">
      <w:pPr>
        <w:pStyle w:val="ListParagraph"/>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Role of scandals and abuses</w:t>
      </w:r>
      <w:r w:rsidRPr="00376473">
        <w:rPr>
          <w:rFonts w:ascii="Times New Roman" w:hAnsi="Times New Roman" w:cs="Times New Roman"/>
          <w:sz w:val="24"/>
          <w:szCs w:val="24"/>
        </w:rPr>
        <w:t>: There is a moral decadence</w:t>
      </w:r>
      <w:r w:rsidR="000C3A5A" w:rsidRPr="00376473">
        <w:rPr>
          <w:rFonts w:ascii="Times New Roman" w:hAnsi="Times New Roman" w:cs="Times New Roman"/>
          <w:sz w:val="24"/>
          <w:szCs w:val="24"/>
        </w:rPr>
        <w:t xml:space="preserve"> among the secular and regular</w:t>
      </w:r>
      <w:r w:rsidRPr="00376473">
        <w:rPr>
          <w:rFonts w:ascii="Times New Roman" w:hAnsi="Times New Roman" w:cs="Times New Roman"/>
          <w:sz w:val="24"/>
          <w:szCs w:val="24"/>
        </w:rPr>
        <w:t xml:space="preserve"> clergy: </w:t>
      </w:r>
      <w:r w:rsidR="000C3A5A" w:rsidRPr="00376473">
        <w:rPr>
          <w:rFonts w:ascii="Times New Roman" w:hAnsi="Times New Roman" w:cs="Times New Roman"/>
          <w:sz w:val="24"/>
          <w:szCs w:val="24"/>
        </w:rPr>
        <w:t>prevalence of ignorance</w:t>
      </w:r>
      <w:r w:rsidRPr="00376473">
        <w:rPr>
          <w:rFonts w:ascii="Times New Roman" w:hAnsi="Times New Roman" w:cs="Times New Roman"/>
          <w:sz w:val="24"/>
          <w:szCs w:val="24"/>
        </w:rPr>
        <w:t xml:space="preserve">, immorality, concubinage. Compared to the situation of the high clergy, </w:t>
      </w:r>
      <w:r w:rsidR="000C3A5A" w:rsidRPr="00376473">
        <w:rPr>
          <w:rFonts w:ascii="Times New Roman" w:hAnsi="Times New Roman" w:cs="Times New Roman"/>
          <w:sz w:val="24"/>
          <w:szCs w:val="24"/>
        </w:rPr>
        <w:t>who were powerful and rich</w:t>
      </w:r>
      <w:r w:rsidRPr="00376473">
        <w:rPr>
          <w:rFonts w:ascii="Times New Roman" w:hAnsi="Times New Roman" w:cs="Times New Roman"/>
          <w:sz w:val="24"/>
          <w:szCs w:val="24"/>
        </w:rPr>
        <w:t xml:space="preserve"> because it kept its ancient feudal domains. Many of these bishoprics were served </w:t>
      </w:r>
      <w:r w:rsidR="000C3A5A" w:rsidRPr="00376473">
        <w:rPr>
          <w:rFonts w:ascii="Times New Roman" w:hAnsi="Times New Roman" w:cs="Times New Roman"/>
          <w:sz w:val="24"/>
          <w:szCs w:val="24"/>
        </w:rPr>
        <w:t>by</w:t>
      </w:r>
      <w:r w:rsidRPr="00376473">
        <w:rPr>
          <w:rFonts w:ascii="Times New Roman" w:hAnsi="Times New Roman" w:cs="Times New Roman"/>
          <w:sz w:val="24"/>
          <w:szCs w:val="24"/>
        </w:rPr>
        <w:t xml:space="preserve"> sons of princes. In general, pastoral zeal was scarce: so many times, without a priestly vocation, they saw in their own church office basically a source of prebends. There were certainly several devoted bishops, but they did not constitute the majority. </w:t>
      </w:r>
    </w:p>
    <w:p w14:paraId="328F2111" w14:textId="77777777" w:rsidR="000C3A5A" w:rsidRPr="00376473" w:rsidRDefault="00411840" w:rsidP="0041184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lastRenderedPageBreak/>
        <w:t>Spiritual and religious roots:</w:t>
      </w:r>
      <w:r w:rsidRPr="00376473">
        <w:rPr>
          <w:rFonts w:ascii="Times New Roman" w:hAnsi="Times New Roman" w:cs="Times New Roman"/>
          <w:sz w:val="24"/>
          <w:szCs w:val="24"/>
        </w:rPr>
        <w:t xml:space="preserve"> </w:t>
      </w:r>
    </w:p>
    <w:p w14:paraId="34A03A10" w14:textId="113CC49A" w:rsidR="00411840" w:rsidRPr="00376473" w:rsidRDefault="00411840"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Luther's spiritual formation took place with the "Brothers of the common life". Movement created by Gerardo Groote (1340-1380) in the Netherlands- and with the Augustinians; the one and the other followers of modern devotion, a movement characterized by a "timbre personal, individual, mystical: it was a demanding, rigorous, intimist spirituality, with an intense devotion to Christ crucified, and nourished by prayer and good works." Luther met the "Brothers of the common life" in the year he spent in Magdeburg. Luther also received influences from the German mysticism of the 14th century with great authors such as the Master Eckhart (1260ca-1327), the Dominican Giovanni </w:t>
      </w:r>
      <w:proofErr w:type="spellStart"/>
      <w:r w:rsidRPr="00376473">
        <w:rPr>
          <w:rFonts w:ascii="Times New Roman" w:hAnsi="Times New Roman" w:cs="Times New Roman"/>
          <w:sz w:val="24"/>
          <w:szCs w:val="24"/>
        </w:rPr>
        <w:t>Taulero</w:t>
      </w:r>
      <w:proofErr w:type="spellEnd"/>
      <w:r w:rsidRPr="00376473">
        <w:rPr>
          <w:rFonts w:ascii="Times New Roman" w:hAnsi="Times New Roman" w:cs="Times New Roman"/>
          <w:sz w:val="24"/>
          <w:szCs w:val="24"/>
        </w:rPr>
        <w:t xml:space="preserve"> († 1361) appreciated later by Protestants. </w:t>
      </w:r>
    </w:p>
    <w:p w14:paraId="35288665" w14:textId="77777777" w:rsidR="000C3A5A" w:rsidRPr="00376473" w:rsidRDefault="00411840"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The social situation: </w:t>
      </w:r>
      <w:bookmarkStart w:id="2" w:name="_Hlk116520185"/>
    </w:p>
    <w:p w14:paraId="3AC3F3FD" w14:textId="77777777" w:rsidR="000C3A5A" w:rsidRPr="00376473" w:rsidRDefault="00411840"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The situation of the farmers was very serious. There was no lack of revolts, as can be seen</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from the rebellion of the peasants in the years 1524-1525.</w:t>
      </w:r>
    </w:p>
    <w:p w14:paraId="01E04332" w14:textId="2C79F4D9" w:rsidR="00411840" w:rsidRPr="00376473" w:rsidRDefault="00411840"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Climate of anguish and terror </w:t>
      </w:r>
      <w:r w:rsidRPr="00376473">
        <w:rPr>
          <w:rFonts w:ascii="Times New Roman" w:hAnsi="Times New Roman" w:cs="Times New Roman"/>
          <w:sz w:val="24"/>
          <w:szCs w:val="24"/>
        </w:rPr>
        <w:t>- social situation full of anxiety and excessive formalism in religiousness</w:t>
      </w:r>
      <w:r w:rsidR="000C3A5A" w:rsidRPr="00376473">
        <w:rPr>
          <w:rFonts w:ascii="Times New Roman" w:hAnsi="Times New Roman" w:cs="Times New Roman"/>
          <w:sz w:val="24"/>
          <w:szCs w:val="24"/>
        </w:rPr>
        <w:t>.</w:t>
      </w:r>
      <w:bookmarkEnd w:id="2"/>
    </w:p>
    <w:p w14:paraId="1FEA6952" w14:textId="77777777" w:rsidR="00ED7407" w:rsidRPr="00376473" w:rsidRDefault="00411840" w:rsidP="00ED7407">
      <w:pPr>
        <w:pStyle w:val="ListParagraph"/>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 xml:space="preserve">Anxieties and </w:t>
      </w:r>
      <w:r w:rsidR="000C3A5A" w:rsidRPr="00376473">
        <w:rPr>
          <w:rFonts w:ascii="Times New Roman" w:hAnsi="Times New Roman" w:cs="Times New Roman"/>
          <w:b/>
          <w:bCs/>
          <w:sz w:val="24"/>
          <w:szCs w:val="24"/>
        </w:rPr>
        <w:t xml:space="preserve">clamour </w:t>
      </w:r>
      <w:r w:rsidRPr="00376473">
        <w:rPr>
          <w:rFonts w:ascii="Times New Roman" w:hAnsi="Times New Roman" w:cs="Times New Roman"/>
          <w:b/>
          <w:bCs/>
          <w:sz w:val="24"/>
          <w:szCs w:val="24"/>
        </w:rPr>
        <w:t xml:space="preserve">of reform: </w:t>
      </w:r>
      <w:r w:rsidRPr="00376473">
        <w:rPr>
          <w:rFonts w:ascii="Times New Roman" w:hAnsi="Times New Roman" w:cs="Times New Roman"/>
          <w:sz w:val="24"/>
          <w:szCs w:val="24"/>
        </w:rPr>
        <w:t>The very serious situation that crossed the ecclesiastical structure found a heartfelt appeal in many characters who, with their lives and writings, called for a great reform</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in the Church.</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Of particular attention is the question of poverty. Many movements, since the 12th century,</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they aspired to a purer Church, less compromised by temporal gains.</w:t>
      </w:r>
    </w:p>
    <w:p w14:paraId="22D0C842" w14:textId="77777777" w:rsidR="00ED7407" w:rsidRPr="00376473" w:rsidRDefault="00ED7407" w:rsidP="00ED7407">
      <w:pPr>
        <w:pStyle w:val="ListParagraph"/>
        <w:ind w:left="-709" w:right="-755"/>
        <w:jc w:val="both"/>
        <w:rPr>
          <w:rFonts w:ascii="Times New Roman" w:hAnsi="Times New Roman" w:cs="Times New Roman"/>
          <w:b/>
          <w:bCs/>
          <w:sz w:val="24"/>
          <w:szCs w:val="24"/>
        </w:rPr>
      </w:pPr>
    </w:p>
    <w:p w14:paraId="2FC4B4B5" w14:textId="7ED74075" w:rsidR="000C3A5A" w:rsidRPr="00376473" w:rsidRDefault="00411840" w:rsidP="00ED7407">
      <w:pPr>
        <w:pStyle w:val="ListParagraph"/>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The role of humanism:  </w:t>
      </w:r>
    </w:p>
    <w:p w14:paraId="4483B8AC" w14:textId="77777777" w:rsidR="00ED7407" w:rsidRPr="00376473" w:rsidRDefault="00ED7407" w:rsidP="00ED7407">
      <w:pPr>
        <w:ind w:left="-709" w:right="-755"/>
        <w:jc w:val="both"/>
        <w:rPr>
          <w:rFonts w:ascii="Times New Roman" w:hAnsi="Times New Roman" w:cs="Times New Roman"/>
          <w:b/>
          <w:bCs/>
          <w:sz w:val="24"/>
          <w:szCs w:val="24"/>
        </w:rPr>
      </w:pPr>
      <w:r w:rsidRPr="00376473">
        <w:rPr>
          <w:rFonts w:ascii="Times New Roman" w:hAnsi="Times New Roman" w:cs="Times New Roman"/>
          <w:sz w:val="24"/>
          <w:szCs w:val="24"/>
        </w:rPr>
        <w:t>Humanism which was a prevalent movement in parts of Europe also helped the reformation to take firm roots. It had already prepared the ground for it with its insistence on individuality and emphasis on the human person.</w:t>
      </w:r>
      <w:r w:rsidR="00411840" w:rsidRPr="00376473">
        <w:rPr>
          <w:rFonts w:ascii="Times New Roman" w:hAnsi="Times New Roman" w:cs="Times New Roman"/>
          <w:sz w:val="24"/>
          <w:szCs w:val="24"/>
        </w:rPr>
        <w:t xml:space="preserve"> There </w:t>
      </w:r>
      <w:r w:rsidRPr="00376473">
        <w:rPr>
          <w:rFonts w:ascii="Times New Roman" w:hAnsi="Times New Roman" w:cs="Times New Roman"/>
          <w:sz w:val="24"/>
          <w:szCs w:val="24"/>
        </w:rPr>
        <w:t>we</w:t>
      </w:r>
      <w:r w:rsidR="00411840" w:rsidRPr="00376473">
        <w:rPr>
          <w:rFonts w:ascii="Times New Roman" w:hAnsi="Times New Roman" w:cs="Times New Roman"/>
          <w:sz w:val="24"/>
          <w:szCs w:val="24"/>
        </w:rPr>
        <w:t>re common elements between humanism and the Reformation movement, but there are also very</w:t>
      </w:r>
      <w:r w:rsidR="00411840" w:rsidRPr="00376473">
        <w:rPr>
          <w:rFonts w:ascii="Times New Roman" w:hAnsi="Times New Roman" w:cs="Times New Roman"/>
          <w:b/>
          <w:bCs/>
          <w:sz w:val="24"/>
          <w:szCs w:val="24"/>
        </w:rPr>
        <w:t xml:space="preserve"> </w:t>
      </w:r>
      <w:r w:rsidR="00411840" w:rsidRPr="00376473">
        <w:rPr>
          <w:rFonts w:ascii="Times New Roman" w:hAnsi="Times New Roman" w:cs="Times New Roman"/>
          <w:sz w:val="24"/>
          <w:szCs w:val="24"/>
        </w:rPr>
        <w:t>contrasting</w:t>
      </w:r>
      <w:r w:rsidRPr="00376473">
        <w:rPr>
          <w:rFonts w:ascii="Times New Roman" w:hAnsi="Times New Roman" w:cs="Times New Roman"/>
          <w:sz w:val="24"/>
          <w:szCs w:val="24"/>
        </w:rPr>
        <w:t xml:space="preserve"> ones</w:t>
      </w:r>
      <w:r w:rsidR="00411840" w:rsidRPr="00376473">
        <w:rPr>
          <w:rFonts w:ascii="Times New Roman" w:hAnsi="Times New Roman" w:cs="Times New Roman"/>
          <w:sz w:val="24"/>
          <w:szCs w:val="24"/>
        </w:rPr>
        <w:t>.</w:t>
      </w:r>
      <w:r w:rsidR="00411840" w:rsidRPr="00376473">
        <w:rPr>
          <w:rFonts w:ascii="Times New Roman" w:hAnsi="Times New Roman" w:cs="Times New Roman"/>
          <w:b/>
          <w:bCs/>
          <w:sz w:val="24"/>
          <w:szCs w:val="24"/>
        </w:rPr>
        <w:t xml:space="preserve"> </w:t>
      </w:r>
    </w:p>
    <w:p w14:paraId="4375EBBB" w14:textId="49CAFA05" w:rsidR="00411840" w:rsidRPr="00376473" w:rsidRDefault="00411840" w:rsidP="00ED7407">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u w:val="single"/>
        </w:rPr>
        <w:t>Common elements:</w:t>
      </w:r>
      <w:r w:rsidRPr="00376473">
        <w:rPr>
          <w:rFonts w:ascii="Times New Roman" w:hAnsi="Times New Roman" w:cs="Times New Roman"/>
          <w:sz w:val="24"/>
          <w:szCs w:val="24"/>
          <w:u w:val="single"/>
        </w:rPr>
        <w:t xml:space="preserve"> </w:t>
      </w:r>
      <w:r w:rsidRPr="00376473">
        <w:rPr>
          <w:rFonts w:ascii="Times New Roman" w:hAnsi="Times New Roman" w:cs="Times New Roman"/>
          <w:sz w:val="24"/>
          <w:szCs w:val="24"/>
        </w:rPr>
        <w:t>reference to Scripture, critique of decadent scholasticism, criticism of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monks, religious thrust, even if this is not present in all humanists, as in the case of</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Hutten. </w:t>
      </w:r>
      <w:r w:rsidRPr="00376473">
        <w:rPr>
          <w:rFonts w:ascii="Times New Roman" w:hAnsi="Times New Roman" w:cs="Times New Roman"/>
          <w:b/>
          <w:bCs/>
          <w:sz w:val="24"/>
          <w:szCs w:val="24"/>
          <w:u w:val="single"/>
        </w:rPr>
        <w:t>Elements of Luther's sharp contrast with humanism:</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without great interest in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Greek and classical Greek and Latin culture and literature (capital issue in humanism), anthropological</w:t>
      </w:r>
      <w:r w:rsidR="00ED7407" w:rsidRPr="00376473">
        <w:rPr>
          <w:rFonts w:ascii="Times New Roman" w:hAnsi="Times New Roman" w:cs="Times New Roman"/>
          <w:sz w:val="24"/>
          <w:szCs w:val="24"/>
        </w:rPr>
        <w:t xml:space="preserve"> pessimism (Augustine)</w:t>
      </w:r>
      <w:r w:rsidRPr="00376473">
        <w:rPr>
          <w:rFonts w:ascii="Times New Roman" w:hAnsi="Times New Roman" w:cs="Times New Roman"/>
          <w:sz w:val="24"/>
          <w:szCs w:val="24"/>
        </w:rPr>
        <w:t>.</w:t>
      </w:r>
    </w:p>
    <w:p w14:paraId="5E5E36CA" w14:textId="77777777" w:rsidR="00C82A45" w:rsidRPr="00376473" w:rsidRDefault="00411840"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Printing as a means of propaganda: </w:t>
      </w:r>
    </w:p>
    <w:p w14:paraId="1DE14345" w14:textId="0D0B56C2" w:rsidR="00411840" w:rsidRPr="00376473" w:rsidRDefault="00411840" w:rsidP="00411840">
      <w:pPr>
        <w:ind w:left="-709" w:right="-755"/>
        <w:jc w:val="both"/>
        <w:rPr>
          <w:rFonts w:ascii="Times New Roman" w:hAnsi="Times New Roman" w:cs="Times New Roman"/>
          <w:b/>
          <w:bCs/>
          <w:sz w:val="24"/>
          <w:szCs w:val="24"/>
        </w:rPr>
      </w:pPr>
      <w:r w:rsidRPr="00376473">
        <w:rPr>
          <w:rFonts w:ascii="Times New Roman" w:hAnsi="Times New Roman" w:cs="Times New Roman"/>
          <w:sz w:val="24"/>
          <w:szCs w:val="24"/>
        </w:rPr>
        <w:t>The spread of print media did not only take the form of actual book editions.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There were many sheets of paper and engravings of a few sheets, or even one sheet, that interested</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 much larger market than books</w:t>
      </w:r>
      <w:r w:rsidR="00DC64E9" w:rsidRPr="00376473">
        <w:rPr>
          <w:rFonts w:ascii="Times New Roman" w:hAnsi="Times New Roman" w:cs="Times New Roman"/>
          <w:sz w:val="24"/>
          <w:szCs w:val="24"/>
        </w:rPr>
        <w:t xml:space="preserve"> (pamphlets)</w:t>
      </w:r>
      <w:r w:rsidRPr="00376473">
        <w:rPr>
          <w:rFonts w:ascii="Times New Roman" w:hAnsi="Times New Roman" w:cs="Times New Roman"/>
          <w:sz w:val="24"/>
          <w:szCs w:val="24"/>
        </w:rPr>
        <w:t>. These sheets were a widespread tool for</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spreading the ideas of the Reformation. In addition, a number of short works of a popularizing nature were published and</w:t>
      </w:r>
      <w:r w:rsidRPr="00376473">
        <w:rPr>
          <w:rFonts w:ascii="Times New Roman" w:hAnsi="Times New Roman" w:cs="Times New Roman"/>
          <w:b/>
          <w:bCs/>
          <w:sz w:val="24"/>
          <w:szCs w:val="24"/>
        </w:rPr>
        <w:t xml:space="preserve"> </w:t>
      </w:r>
      <w:r w:rsidR="00DC64E9" w:rsidRPr="00376473">
        <w:rPr>
          <w:rFonts w:ascii="Times New Roman" w:hAnsi="Times New Roman" w:cs="Times New Roman"/>
          <w:sz w:val="24"/>
          <w:szCs w:val="24"/>
        </w:rPr>
        <w:t xml:space="preserve">were </w:t>
      </w:r>
      <w:r w:rsidRPr="00376473">
        <w:rPr>
          <w:rFonts w:ascii="Times New Roman" w:hAnsi="Times New Roman" w:cs="Times New Roman"/>
          <w:sz w:val="24"/>
          <w:szCs w:val="24"/>
        </w:rPr>
        <w:t>catechetical</w:t>
      </w:r>
      <w:r w:rsidR="00DC64E9" w:rsidRPr="00376473">
        <w:rPr>
          <w:rFonts w:ascii="Times New Roman" w:hAnsi="Times New Roman" w:cs="Times New Roman"/>
          <w:sz w:val="24"/>
          <w:szCs w:val="24"/>
        </w:rPr>
        <w:t xml:space="preserve"> in nature</w:t>
      </w:r>
      <w:r w:rsidRPr="00376473">
        <w:rPr>
          <w:rFonts w:ascii="Times New Roman" w:hAnsi="Times New Roman" w:cs="Times New Roman"/>
          <w:sz w:val="24"/>
          <w:szCs w:val="24"/>
        </w:rPr>
        <w:t>.</w:t>
      </w:r>
    </w:p>
    <w:p w14:paraId="59C41088" w14:textId="77777777" w:rsidR="00C82A45" w:rsidRPr="00376473" w:rsidRDefault="00411840" w:rsidP="00411840">
      <w:pPr>
        <w:pStyle w:val="ListParagraph"/>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Growing cultur</w:t>
      </w:r>
      <w:r w:rsidR="00C82A45" w:rsidRPr="00376473">
        <w:rPr>
          <w:rFonts w:ascii="Times New Roman" w:hAnsi="Times New Roman" w:cs="Times New Roman"/>
          <w:b/>
          <w:bCs/>
          <w:sz w:val="24"/>
          <w:szCs w:val="24"/>
        </w:rPr>
        <w:t>e</w:t>
      </w:r>
      <w:r w:rsidRPr="00376473">
        <w:rPr>
          <w:rFonts w:ascii="Times New Roman" w:hAnsi="Times New Roman" w:cs="Times New Roman"/>
          <w:b/>
          <w:bCs/>
          <w:sz w:val="24"/>
          <w:szCs w:val="24"/>
        </w:rPr>
        <w:t xml:space="preserve"> </w:t>
      </w:r>
      <w:r w:rsidR="00C82A45" w:rsidRPr="00376473">
        <w:rPr>
          <w:rFonts w:ascii="Times New Roman" w:hAnsi="Times New Roman" w:cs="Times New Roman"/>
          <w:b/>
          <w:bCs/>
          <w:sz w:val="24"/>
          <w:szCs w:val="24"/>
        </w:rPr>
        <w:t xml:space="preserve">of </w:t>
      </w:r>
      <w:r w:rsidRPr="00376473">
        <w:rPr>
          <w:rFonts w:ascii="Times New Roman" w:hAnsi="Times New Roman" w:cs="Times New Roman"/>
          <w:b/>
          <w:bCs/>
          <w:sz w:val="24"/>
          <w:szCs w:val="24"/>
        </w:rPr>
        <w:t xml:space="preserve">individualism: </w:t>
      </w:r>
    </w:p>
    <w:p w14:paraId="65DE7BD7" w14:textId="3A5E04C8" w:rsidR="00411840" w:rsidRPr="00376473" w:rsidRDefault="00411840" w:rsidP="00411840">
      <w:pPr>
        <w:pStyle w:val="ListParagraph"/>
        <w:ind w:left="-709" w:right="-755"/>
        <w:jc w:val="both"/>
        <w:rPr>
          <w:rFonts w:ascii="Times New Roman" w:hAnsi="Times New Roman" w:cs="Times New Roman"/>
          <w:sz w:val="24"/>
          <w:szCs w:val="24"/>
        </w:rPr>
      </w:pPr>
      <w:r w:rsidRPr="00376473">
        <w:rPr>
          <w:rFonts w:ascii="Times New Roman" w:hAnsi="Times New Roman" w:cs="Times New Roman"/>
          <w:sz w:val="24"/>
          <w:szCs w:val="24"/>
        </w:rPr>
        <w:t>Already in the late Middle Ages there has been a widespread protagonism of the authors of artistic works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in the field of fine arts and elsewhere. It is very important to be known and collect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esteem of contemporaries. The author stands above his own work. This intellectual temptation could not fail to influence Luther's stiffening in his own</w:t>
      </w:r>
      <w:r w:rsidR="00C82A45" w:rsidRPr="00376473">
        <w:rPr>
          <w:rFonts w:ascii="Times New Roman" w:hAnsi="Times New Roman" w:cs="Times New Roman"/>
          <w:sz w:val="24"/>
          <w:szCs w:val="24"/>
        </w:rPr>
        <w:t xml:space="preserve"> subjective</w:t>
      </w:r>
      <w:r w:rsidRPr="00376473">
        <w:rPr>
          <w:rFonts w:ascii="Times New Roman" w:hAnsi="Times New Roman" w:cs="Times New Roman"/>
          <w:sz w:val="24"/>
          <w:szCs w:val="24"/>
        </w:rPr>
        <w:t xml:space="preserve"> position</w:t>
      </w:r>
      <w:r w:rsidR="00C82A45" w:rsidRPr="00376473">
        <w:rPr>
          <w:rFonts w:ascii="Times New Roman" w:hAnsi="Times New Roman" w:cs="Times New Roman"/>
          <w:sz w:val="24"/>
          <w:szCs w:val="24"/>
        </w:rPr>
        <w:t>.</w:t>
      </w:r>
    </w:p>
    <w:p w14:paraId="0E09A307" w14:textId="77777777" w:rsidR="00C82A45" w:rsidRPr="00376473" w:rsidRDefault="00411840"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The personality of Luther and the evangelical preachers: </w:t>
      </w:r>
    </w:p>
    <w:p w14:paraId="26F2ECEB" w14:textId="43EA4945" w:rsidR="00411840" w:rsidRPr="00376473" w:rsidRDefault="00411840"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In the end, the mystery of Luther's conscience and personal freedom is the most important criterion important to explain his work, no matter how great the influence of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general and historical context in which he spent his life. Martin Luther: from spiritual crisis to rebellion (1512-1521).</w:t>
      </w:r>
    </w:p>
    <w:p w14:paraId="41941609" w14:textId="77777777" w:rsidR="00C82A45" w:rsidRPr="00376473" w:rsidRDefault="00C82A45" w:rsidP="00411840">
      <w:pPr>
        <w:ind w:left="-709" w:right="-755"/>
        <w:jc w:val="both"/>
        <w:rPr>
          <w:rFonts w:ascii="Times New Roman" w:hAnsi="Times New Roman" w:cs="Times New Roman"/>
          <w:sz w:val="24"/>
          <w:szCs w:val="24"/>
        </w:rPr>
      </w:pPr>
    </w:p>
    <w:p w14:paraId="26A0ECEB" w14:textId="7C919337" w:rsidR="007D384F" w:rsidRPr="00376473" w:rsidRDefault="00411C9D" w:rsidP="00C83F77">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 xml:space="preserve">Did Luther intend a reformation as it turned out to be? </w:t>
      </w:r>
    </w:p>
    <w:p w14:paraId="77C991B3" w14:textId="5D6302EA" w:rsidR="004B0B91" w:rsidRPr="00376473" w:rsidRDefault="004B0B91" w:rsidP="00C83F7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This is a debatable issue because some writers have absolved Luther of every blame asserting that he only was interested in seeking clarifications to the issues that bothered him about his faith. Others suggest he only wanted a discussion with church authorities. </w:t>
      </w:r>
    </w:p>
    <w:p w14:paraId="3A73B016" w14:textId="3D420AC6" w:rsidR="004B0B91" w:rsidRPr="00376473" w:rsidRDefault="004B0B91" w:rsidP="00C83F7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Luther has also been exonerated on the premise of the incoherence of his thought which were most of the time set at addressing practical issues as they arose thereby not following a systematic path. He has been inconsistent in many of his works, seeming to contradict an earlier position he took. </w:t>
      </w:r>
    </w:p>
    <w:p w14:paraId="29A418B6" w14:textId="5C1D0B15" w:rsidR="004B0B91" w:rsidRPr="00376473" w:rsidRDefault="004B0B91" w:rsidP="00C83F7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Other scholars have also accused Luther of intending to destroy the church because of his impatience to push aside the old order, thereby he resorted to all forms of attack on the church.</w:t>
      </w:r>
      <w:r w:rsidR="000D700B" w:rsidRPr="00376473">
        <w:rPr>
          <w:rFonts w:ascii="Times New Roman" w:hAnsi="Times New Roman" w:cs="Times New Roman"/>
          <w:sz w:val="24"/>
          <w:szCs w:val="24"/>
        </w:rPr>
        <w:t xml:space="preserve"> Luther has often time been compared with earlier reformers like Thomas More, John Fisher, and Erasmus whose main motivation was not to attack the doctrinal base of the church but to help correct the human imperfections among the clergy and laity alike.</w:t>
      </w:r>
    </w:p>
    <w:p w14:paraId="613F1AA4" w14:textId="0EF04638" w:rsidR="000D700B" w:rsidRPr="00376473" w:rsidRDefault="000D700B" w:rsidP="00C83F77">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The earlier Luther could really be absolved of blame, but the latter Luther will hardly be without blame for what later shock the whole of Europe and brought with it both intended and unintended consequences. The latter Luther imagined that abuses in the Roman church was prevalent because it was built on faulty doctrines, hence he was out to destroy those foundations and build new ones.</w:t>
      </w:r>
    </w:p>
    <w:p w14:paraId="32C28033" w14:textId="77777777" w:rsidR="000D700B" w:rsidRPr="00376473" w:rsidRDefault="000D700B" w:rsidP="00C83F77">
      <w:pPr>
        <w:ind w:left="-709" w:right="-755"/>
        <w:jc w:val="both"/>
        <w:rPr>
          <w:rFonts w:ascii="Times New Roman" w:hAnsi="Times New Roman" w:cs="Times New Roman"/>
          <w:sz w:val="24"/>
          <w:szCs w:val="24"/>
        </w:rPr>
      </w:pPr>
    </w:p>
    <w:p w14:paraId="3D4F42BF" w14:textId="229053F2" w:rsidR="007D384F" w:rsidRPr="00376473" w:rsidRDefault="007D384F"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Pope Leo X and </w:t>
      </w:r>
      <w:r w:rsidR="00131C60" w:rsidRPr="00376473">
        <w:rPr>
          <w:rFonts w:ascii="Times New Roman" w:hAnsi="Times New Roman" w:cs="Times New Roman"/>
          <w:b/>
          <w:bCs/>
          <w:sz w:val="24"/>
          <w:szCs w:val="24"/>
        </w:rPr>
        <w:t>Luther’s theses:</w:t>
      </w:r>
    </w:p>
    <w:p w14:paraId="608638B6" w14:textId="2C6F706E" w:rsidR="00131C60" w:rsidRPr="00376473" w:rsidRDefault="00131C60"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Luther had appealed to Rome after he was ignored by his bishop and fellow theologians in his university. He had challenged the indulgence preacher Tetzel to a debate, but none was forthcoming. To make matters worse, history records it against the reigning pontiff of the day who is said to have been too preoccupied with Italian temporal affairs and had no interest in the debate that was going on. He is said to have dismissed it as just another squabble of the lazy monks. Pope Leo X is also accused of turning deaf ears to </w:t>
      </w:r>
      <w:r w:rsidR="00325A82" w:rsidRPr="00376473">
        <w:rPr>
          <w:rFonts w:ascii="Times New Roman" w:hAnsi="Times New Roman" w:cs="Times New Roman"/>
          <w:sz w:val="24"/>
          <w:szCs w:val="24"/>
        </w:rPr>
        <w:t>Luther’s appeal of May 30, 1518, but rather sanctioning Luther to Rome within sixty days to answer for a charge of heresy.</w:t>
      </w:r>
    </w:p>
    <w:p w14:paraId="4A38EFEC" w14:textId="3F919BC0" w:rsidR="00325A82" w:rsidRPr="00376473" w:rsidRDefault="00325A82"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No conciliatory moves were made by the Pope or an effort to condemn indulgence as it was taught by the </w:t>
      </w:r>
      <w:r w:rsidR="00B16175" w:rsidRPr="00376473">
        <w:rPr>
          <w:rFonts w:ascii="Times New Roman" w:hAnsi="Times New Roman" w:cs="Times New Roman"/>
          <w:sz w:val="24"/>
          <w:szCs w:val="24"/>
        </w:rPr>
        <w:t>preachers</w:t>
      </w:r>
      <w:r w:rsidRPr="00376473">
        <w:rPr>
          <w:rFonts w:ascii="Times New Roman" w:hAnsi="Times New Roman" w:cs="Times New Roman"/>
          <w:sz w:val="24"/>
          <w:szCs w:val="24"/>
        </w:rPr>
        <w:t xml:space="preserve">. On June 15, 1520, the pope issued his </w:t>
      </w:r>
      <w:proofErr w:type="spellStart"/>
      <w:r w:rsidRPr="00376473">
        <w:rPr>
          <w:rFonts w:ascii="Times New Roman" w:hAnsi="Times New Roman" w:cs="Times New Roman"/>
          <w:i/>
          <w:iCs/>
          <w:sz w:val="24"/>
          <w:szCs w:val="24"/>
        </w:rPr>
        <w:t>Exsurge</w:t>
      </w:r>
      <w:proofErr w:type="spellEnd"/>
      <w:r w:rsidRPr="00376473">
        <w:rPr>
          <w:rFonts w:ascii="Times New Roman" w:hAnsi="Times New Roman" w:cs="Times New Roman"/>
          <w:i/>
          <w:iCs/>
          <w:sz w:val="24"/>
          <w:szCs w:val="24"/>
        </w:rPr>
        <w:t xml:space="preserve"> Domine. </w:t>
      </w:r>
      <w:r w:rsidRPr="00376473">
        <w:rPr>
          <w:rFonts w:ascii="Times New Roman" w:hAnsi="Times New Roman" w:cs="Times New Roman"/>
          <w:sz w:val="24"/>
          <w:szCs w:val="24"/>
        </w:rPr>
        <w:t xml:space="preserve">This bull did not excommunicate Luther but condemned forty of the propositions drawn from Luther’s theses and called them heretical, </w:t>
      </w:r>
      <w:r w:rsidR="00B16175" w:rsidRPr="00376473">
        <w:rPr>
          <w:rFonts w:ascii="Times New Roman" w:hAnsi="Times New Roman" w:cs="Times New Roman"/>
          <w:sz w:val="24"/>
          <w:szCs w:val="24"/>
        </w:rPr>
        <w:t>scandalous,</w:t>
      </w:r>
      <w:r w:rsidRPr="00376473">
        <w:rPr>
          <w:rFonts w:ascii="Times New Roman" w:hAnsi="Times New Roman" w:cs="Times New Roman"/>
          <w:sz w:val="24"/>
          <w:szCs w:val="24"/>
        </w:rPr>
        <w:t xml:space="preserve"> and offensive to pious ears. </w:t>
      </w:r>
    </w:p>
    <w:p w14:paraId="7B5AA8A7" w14:textId="77777777" w:rsidR="00325A82" w:rsidRPr="00376473" w:rsidRDefault="00325A82" w:rsidP="00411840">
      <w:pPr>
        <w:ind w:left="-709" w:right="-755"/>
        <w:jc w:val="both"/>
        <w:rPr>
          <w:rFonts w:ascii="Times New Roman" w:hAnsi="Times New Roman" w:cs="Times New Roman"/>
          <w:b/>
          <w:bCs/>
          <w:sz w:val="24"/>
          <w:szCs w:val="24"/>
        </w:rPr>
      </w:pPr>
    </w:p>
    <w:p w14:paraId="3AA88EE6" w14:textId="77777777" w:rsidR="00325A82" w:rsidRPr="00376473" w:rsidRDefault="00325A82" w:rsidP="00411840">
      <w:pPr>
        <w:ind w:left="-709" w:right="-755"/>
        <w:jc w:val="both"/>
        <w:rPr>
          <w:rFonts w:ascii="Times New Roman" w:hAnsi="Times New Roman" w:cs="Times New Roman"/>
          <w:b/>
          <w:bCs/>
          <w:sz w:val="24"/>
          <w:szCs w:val="24"/>
        </w:rPr>
      </w:pPr>
    </w:p>
    <w:p w14:paraId="79DF5D06" w14:textId="6004FE9C" w:rsidR="00325A82" w:rsidRPr="00376473" w:rsidRDefault="007D384F"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Reaction of Luther: </w:t>
      </w:r>
    </w:p>
    <w:p w14:paraId="7AF0FBCE" w14:textId="62B45B7B" w:rsidR="007D384F" w:rsidRPr="00376473" w:rsidRDefault="007D384F" w:rsidP="00411840">
      <w:pPr>
        <w:ind w:left="-709" w:right="-755"/>
        <w:jc w:val="both"/>
        <w:rPr>
          <w:rFonts w:ascii="Times New Roman" w:hAnsi="Times New Roman" w:cs="Times New Roman"/>
          <w:b/>
          <w:bCs/>
          <w:sz w:val="24"/>
          <w:szCs w:val="24"/>
        </w:rPr>
      </w:pPr>
      <w:r w:rsidRPr="00376473">
        <w:rPr>
          <w:rFonts w:ascii="Times New Roman" w:hAnsi="Times New Roman" w:cs="Times New Roman"/>
          <w:sz w:val="24"/>
          <w:szCs w:val="24"/>
        </w:rPr>
        <w:t>Luther reacted</w:t>
      </w:r>
      <w:r w:rsidR="00325A82" w:rsidRPr="00376473">
        <w:rPr>
          <w:rFonts w:ascii="Times New Roman" w:hAnsi="Times New Roman" w:cs="Times New Roman"/>
          <w:sz w:val="24"/>
          <w:szCs w:val="24"/>
        </w:rPr>
        <w:t xml:space="preserve"> first by burning the papal bull</w:t>
      </w:r>
      <w:r w:rsidR="007927C6" w:rsidRPr="00376473">
        <w:rPr>
          <w:rFonts w:ascii="Times New Roman" w:hAnsi="Times New Roman" w:cs="Times New Roman"/>
          <w:sz w:val="24"/>
          <w:szCs w:val="24"/>
        </w:rPr>
        <w:t xml:space="preserve"> and a copy of the canon law on December 10, 1520, accompanied by his students and well-wishers. He also</w:t>
      </w:r>
      <w:r w:rsidR="00325A82" w:rsidRPr="00376473">
        <w:rPr>
          <w:rFonts w:ascii="Times New Roman" w:hAnsi="Times New Roman" w:cs="Times New Roman"/>
          <w:sz w:val="24"/>
          <w:szCs w:val="24"/>
        </w:rPr>
        <w:t xml:space="preserve"> declar</w:t>
      </w:r>
      <w:r w:rsidR="007927C6" w:rsidRPr="00376473">
        <w:rPr>
          <w:rFonts w:ascii="Times New Roman" w:hAnsi="Times New Roman" w:cs="Times New Roman"/>
          <w:sz w:val="24"/>
          <w:szCs w:val="24"/>
        </w:rPr>
        <w:t>ed</w:t>
      </w:r>
      <w:r w:rsidR="00325A82" w:rsidRPr="00376473">
        <w:rPr>
          <w:rFonts w:ascii="Times New Roman" w:hAnsi="Times New Roman" w:cs="Times New Roman"/>
          <w:sz w:val="24"/>
          <w:szCs w:val="24"/>
        </w:rPr>
        <w:t xml:space="preserve"> the pope as antichrist. </w:t>
      </w:r>
      <w:r w:rsidR="00724A9E" w:rsidRPr="00376473">
        <w:rPr>
          <w:rFonts w:ascii="Times New Roman" w:hAnsi="Times New Roman" w:cs="Times New Roman"/>
          <w:sz w:val="24"/>
          <w:szCs w:val="24"/>
        </w:rPr>
        <w:t>He wrote</w:t>
      </w:r>
      <w:r w:rsidRPr="00376473">
        <w:rPr>
          <w:rFonts w:ascii="Times New Roman" w:hAnsi="Times New Roman" w:cs="Times New Roman"/>
          <w:sz w:val="24"/>
          <w:szCs w:val="24"/>
        </w:rPr>
        <w:t xml:space="preserve"> three </w:t>
      </w:r>
      <w:r w:rsidR="00724A9E" w:rsidRPr="00376473">
        <w:rPr>
          <w:rFonts w:ascii="Times New Roman" w:hAnsi="Times New Roman" w:cs="Times New Roman"/>
          <w:sz w:val="24"/>
          <w:szCs w:val="24"/>
        </w:rPr>
        <w:t>works against the roman church and by</w:t>
      </w:r>
      <w:r w:rsidRPr="00376473">
        <w:rPr>
          <w:rFonts w:ascii="Times New Roman" w:hAnsi="Times New Roman" w:cs="Times New Roman"/>
          <w:sz w:val="24"/>
          <w:szCs w:val="24"/>
        </w:rPr>
        <w:t xml:space="preserve"> now he was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clearly</w:t>
      </w:r>
      <w:r w:rsidR="00724A9E" w:rsidRPr="00376473">
        <w:rPr>
          <w:rFonts w:ascii="Times New Roman" w:hAnsi="Times New Roman" w:cs="Times New Roman"/>
          <w:sz w:val="24"/>
          <w:szCs w:val="24"/>
        </w:rPr>
        <w:t xml:space="preserve"> no longer inter</w:t>
      </w:r>
      <w:r w:rsidR="007927C6" w:rsidRPr="00376473">
        <w:rPr>
          <w:rFonts w:ascii="Times New Roman" w:hAnsi="Times New Roman" w:cs="Times New Roman"/>
          <w:sz w:val="24"/>
          <w:szCs w:val="24"/>
        </w:rPr>
        <w:t>ested</w:t>
      </w:r>
      <w:r w:rsidR="00724A9E" w:rsidRPr="00376473">
        <w:rPr>
          <w:rFonts w:ascii="Times New Roman" w:hAnsi="Times New Roman" w:cs="Times New Roman"/>
          <w:sz w:val="24"/>
          <w:szCs w:val="24"/>
        </w:rPr>
        <w:t xml:space="preserve"> in cleaning a dirty building but overturning it</w:t>
      </w:r>
      <w:r w:rsidRPr="00376473">
        <w:rPr>
          <w:rFonts w:ascii="Times New Roman" w:hAnsi="Times New Roman" w:cs="Times New Roman"/>
          <w:sz w:val="24"/>
          <w:szCs w:val="24"/>
        </w:rPr>
        <w:t>. It was not about reform</w:t>
      </w:r>
      <w:r w:rsidR="00760C5A" w:rsidRPr="00376473">
        <w:rPr>
          <w:rFonts w:ascii="Times New Roman" w:hAnsi="Times New Roman" w:cs="Times New Roman"/>
          <w:sz w:val="24"/>
          <w:szCs w:val="24"/>
        </w:rPr>
        <w:t>ing</w:t>
      </w:r>
      <w:r w:rsidRPr="00376473">
        <w:rPr>
          <w:rFonts w:ascii="Times New Roman" w:hAnsi="Times New Roman" w:cs="Times New Roman"/>
          <w:sz w:val="24"/>
          <w:szCs w:val="24"/>
        </w:rPr>
        <w:t xml:space="preserve"> the Church</w:t>
      </w:r>
      <w:r w:rsidR="00760C5A" w:rsidRPr="00376473">
        <w:rPr>
          <w:rFonts w:ascii="Times New Roman" w:hAnsi="Times New Roman" w:cs="Times New Roman"/>
          <w:sz w:val="24"/>
          <w:szCs w:val="24"/>
        </w:rPr>
        <w:t xml:space="preserve"> again but</w:t>
      </w:r>
      <w:r w:rsidRPr="00376473">
        <w:rPr>
          <w:rFonts w:ascii="Times New Roman" w:hAnsi="Times New Roman" w:cs="Times New Roman"/>
          <w:sz w:val="24"/>
          <w:szCs w:val="24"/>
        </w:rPr>
        <w:t xml:space="preserve"> offer</w:t>
      </w:r>
      <w:r w:rsidR="00760C5A" w:rsidRPr="00376473">
        <w:rPr>
          <w:rFonts w:ascii="Times New Roman" w:hAnsi="Times New Roman" w:cs="Times New Roman"/>
          <w:sz w:val="24"/>
          <w:szCs w:val="24"/>
        </w:rPr>
        <w:t>ing</w:t>
      </w:r>
      <w:r w:rsidRPr="00376473">
        <w:rPr>
          <w:rFonts w:ascii="Times New Roman" w:hAnsi="Times New Roman" w:cs="Times New Roman"/>
          <w:sz w:val="24"/>
          <w:szCs w:val="24"/>
        </w:rPr>
        <w:t xml:space="preserve"> an alternative.</w:t>
      </w:r>
    </w:p>
    <w:p w14:paraId="7E0A9341" w14:textId="7670B9C2" w:rsidR="00724A9E" w:rsidRPr="00376473" w:rsidRDefault="007D384F" w:rsidP="00724A9E">
      <w:pPr>
        <w:pStyle w:val="ListParagraph"/>
        <w:numPr>
          <w:ilvl w:val="0"/>
          <w:numId w:val="3"/>
        </w:numPr>
        <w:ind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To the Christian nobility of the German nation (August 1520): </w:t>
      </w:r>
      <w:r w:rsidR="00724A9E" w:rsidRPr="00376473">
        <w:rPr>
          <w:rFonts w:ascii="Times New Roman" w:hAnsi="Times New Roman" w:cs="Times New Roman"/>
          <w:sz w:val="24"/>
          <w:szCs w:val="24"/>
        </w:rPr>
        <w:t>work</w:t>
      </w:r>
      <w:r w:rsidRPr="00376473">
        <w:rPr>
          <w:rFonts w:ascii="Times New Roman" w:hAnsi="Times New Roman" w:cs="Times New Roman"/>
          <w:sz w:val="24"/>
          <w:szCs w:val="24"/>
        </w:rPr>
        <w:t xml:space="preserve"> written against the tyranny and uselessness of the Roman Curia, against the superiority of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papal power over the secular one. He denies the Pope's right to interpret Scripture and to</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convene the Councils.</w:t>
      </w:r>
      <w:r w:rsidR="00724A9E" w:rsidRPr="00376473">
        <w:rPr>
          <w:rFonts w:ascii="Times New Roman" w:hAnsi="Times New Roman" w:cs="Times New Roman"/>
          <w:sz w:val="24"/>
          <w:szCs w:val="24"/>
        </w:rPr>
        <w:t xml:space="preserve"> He rejected apostolic succession.</w:t>
      </w:r>
      <w:r w:rsidRPr="00376473">
        <w:rPr>
          <w:rFonts w:ascii="Times New Roman" w:hAnsi="Times New Roman" w:cs="Times New Roman"/>
          <w:sz w:val="24"/>
          <w:szCs w:val="24"/>
        </w:rPr>
        <w:t xml:space="preserve"> It </w:t>
      </w:r>
      <w:r w:rsidRPr="00376473">
        <w:rPr>
          <w:rFonts w:ascii="Times New Roman" w:hAnsi="Times New Roman" w:cs="Times New Roman"/>
          <w:sz w:val="24"/>
          <w:szCs w:val="24"/>
        </w:rPr>
        <w:lastRenderedPageBreak/>
        <w:t>emphasizes the common priesthood of the faithful. It enumerates concrete abuses.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He asked the princ</w:t>
      </w:r>
      <w:r w:rsidR="00724A9E" w:rsidRPr="00376473">
        <w:rPr>
          <w:rFonts w:ascii="Times New Roman" w:hAnsi="Times New Roman" w:cs="Times New Roman"/>
          <w:sz w:val="24"/>
          <w:szCs w:val="24"/>
        </w:rPr>
        <w:t>es</w:t>
      </w:r>
      <w:r w:rsidRPr="00376473">
        <w:rPr>
          <w:rFonts w:ascii="Times New Roman" w:hAnsi="Times New Roman" w:cs="Times New Roman"/>
          <w:sz w:val="24"/>
          <w:szCs w:val="24"/>
        </w:rPr>
        <w:t xml:space="preserve"> to abolish compulsory priestly celibacy, Masses for the deceased, Masses for the faithful, pilgrimages, fasting and taxes </w:t>
      </w:r>
      <w:r w:rsidR="00724A9E" w:rsidRPr="00376473">
        <w:rPr>
          <w:rFonts w:ascii="Times New Roman" w:hAnsi="Times New Roman" w:cs="Times New Roman"/>
          <w:sz w:val="24"/>
          <w:szCs w:val="24"/>
        </w:rPr>
        <w:t>from</w:t>
      </w:r>
      <w:r w:rsidRPr="00376473">
        <w:rPr>
          <w:rFonts w:ascii="Times New Roman" w:hAnsi="Times New Roman" w:cs="Times New Roman"/>
          <w:sz w:val="24"/>
          <w:szCs w:val="24"/>
        </w:rPr>
        <w:t xml:space="preserve"> Rome. Luther addressed this writing to the "little nobility</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German", then in clear decadence, in need of a leader and a program.</w:t>
      </w:r>
    </w:p>
    <w:p w14:paraId="340C56D4" w14:textId="272D4932" w:rsidR="007D384F" w:rsidRPr="00376473" w:rsidRDefault="007D384F" w:rsidP="00724A9E">
      <w:pPr>
        <w:pStyle w:val="ListParagraph"/>
        <w:numPr>
          <w:ilvl w:val="0"/>
          <w:numId w:val="3"/>
        </w:numPr>
        <w:ind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Prelude to the Babylonian Captivity of the Church (De </w:t>
      </w:r>
      <w:proofErr w:type="spellStart"/>
      <w:r w:rsidRPr="00376473">
        <w:rPr>
          <w:rFonts w:ascii="Times New Roman" w:hAnsi="Times New Roman" w:cs="Times New Roman"/>
          <w:b/>
          <w:bCs/>
          <w:sz w:val="24"/>
          <w:szCs w:val="24"/>
        </w:rPr>
        <w:t>captivitate</w:t>
      </w:r>
      <w:proofErr w:type="spellEnd"/>
      <w:r w:rsidRPr="00376473">
        <w:rPr>
          <w:rFonts w:ascii="Times New Roman" w:hAnsi="Times New Roman" w:cs="Times New Roman"/>
          <w:b/>
          <w:bCs/>
          <w:sz w:val="24"/>
          <w:szCs w:val="24"/>
        </w:rPr>
        <w:t xml:space="preserve"> </w:t>
      </w:r>
      <w:proofErr w:type="spellStart"/>
      <w:r w:rsidRPr="00376473">
        <w:rPr>
          <w:rFonts w:ascii="Times New Roman" w:hAnsi="Times New Roman" w:cs="Times New Roman"/>
          <w:b/>
          <w:bCs/>
          <w:sz w:val="24"/>
          <w:szCs w:val="24"/>
        </w:rPr>
        <w:t>babylonica</w:t>
      </w:r>
      <w:proofErr w:type="spellEnd"/>
      <w:r w:rsidRPr="00376473">
        <w:rPr>
          <w:rFonts w:ascii="Times New Roman" w:hAnsi="Times New Roman" w:cs="Times New Roman"/>
          <w:b/>
          <w:bCs/>
          <w:sz w:val="24"/>
          <w:szCs w:val="24"/>
        </w:rPr>
        <w:t xml:space="preserve"> Ecclesiae) </w:t>
      </w:r>
      <w:r w:rsidRPr="00376473">
        <w:rPr>
          <w:rFonts w:ascii="Times New Roman" w:hAnsi="Times New Roman" w:cs="Times New Roman"/>
          <w:sz w:val="24"/>
          <w:szCs w:val="24"/>
        </w:rPr>
        <w:t xml:space="preserve">(October 1520) Doctrine on the </w:t>
      </w:r>
      <w:r w:rsidR="00724A9E" w:rsidRPr="00376473">
        <w:rPr>
          <w:rFonts w:ascii="Times New Roman" w:hAnsi="Times New Roman" w:cs="Times New Roman"/>
          <w:sz w:val="24"/>
          <w:szCs w:val="24"/>
        </w:rPr>
        <w:t>Sacraments</w:t>
      </w:r>
      <w:r w:rsidRPr="00376473">
        <w:rPr>
          <w:rFonts w:ascii="Times New Roman" w:hAnsi="Times New Roman" w:cs="Times New Roman"/>
          <w:sz w:val="24"/>
          <w:szCs w:val="24"/>
        </w:rPr>
        <w:t xml:space="preserve"> accept</w:t>
      </w:r>
      <w:r w:rsidR="00724A9E" w:rsidRPr="00376473">
        <w:rPr>
          <w:rFonts w:ascii="Times New Roman" w:hAnsi="Times New Roman" w:cs="Times New Roman"/>
          <w:sz w:val="24"/>
          <w:szCs w:val="24"/>
        </w:rPr>
        <w:t>s</w:t>
      </w:r>
      <w:r w:rsidRPr="00376473">
        <w:rPr>
          <w:rFonts w:ascii="Times New Roman" w:hAnsi="Times New Roman" w:cs="Times New Roman"/>
          <w:sz w:val="24"/>
          <w:szCs w:val="24"/>
        </w:rPr>
        <w:t xml:space="preserve"> only Baptism and</w:t>
      </w:r>
      <w:r w:rsidR="00724A9E" w:rsidRPr="00376473">
        <w:rPr>
          <w:rFonts w:ascii="Times New Roman" w:hAnsi="Times New Roman" w:cs="Times New Roman"/>
          <w:sz w:val="24"/>
          <w:szCs w:val="24"/>
        </w:rPr>
        <w:t xml:space="preserve"> Eucharist</w:t>
      </w:r>
      <w:r w:rsidRPr="00376473">
        <w:rPr>
          <w:rFonts w:ascii="Times New Roman" w:hAnsi="Times New Roman" w:cs="Times New Roman"/>
          <w:sz w:val="24"/>
          <w:szCs w:val="24"/>
        </w:rPr>
        <w:t xml:space="preserve">; of the Eucharist accepts the institution but rejects transubstantiation and the sacrificial character of the Mass. It signals the "triple captivity" in which Rome would have confined the sacrament of the Eucharist: a) The refusal to the laity to communion under the two species; b) the imposition of Thomistic doctrine of transubstantiation; c) the sacrificial character of the Mass. One might ask: why is there a Eucharist if there is no Sacrament of Orders? For answer, it must be understood that the conception of the sacrament in Luther is different from that </w:t>
      </w:r>
      <w:r w:rsidR="00724A9E" w:rsidRPr="00376473">
        <w:rPr>
          <w:rFonts w:ascii="Times New Roman" w:hAnsi="Times New Roman" w:cs="Times New Roman"/>
          <w:sz w:val="24"/>
          <w:szCs w:val="24"/>
        </w:rPr>
        <w:t>of the C</w:t>
      </w:r>
      <w:r w:rsidRPr="00376473">
        <w:rPr>
          <w:rFonts w:ascii="Times New Roman" w:hAnsi="Times New Roman" w:cs="Times New Roman"/>
          <w:sz w:val="24"/>
          <w:szCs w:val="24"/>
        </w:rPr>
        <w:t>atholic</w:t>
      </w:r>
      <w:r w:rsidR="00724A9E" w:rsidRPr="00376473">
        <w:rPr>
          <w:rFonts w:ascii="Times New Roman" w:hAnsi="Times New Roman" w:cs="Times New Roman"/>
          <w:sz w:val="24"/>
          <w:szCs w:val="24"/>
        </w:rPr>
        <w:t xml:space="preserve"> church</w:t>
      </w:r>
      <w:r w:rsidRPr="00376473">
        <w:rPr>
          <w:rFonts w:ascii="Times New Roman" w:hAnsi="Times New Roman" w:cs="Times New Roman"/>
          <w:sz w:val="24"/>
          <w:szCs w:val="24"/>
        </w:rPr>
        <w:t>. Lutherans do not have priests who are ordained by</w:t>
      </w:r>
      <w:r w:rsidR="00724A9E" w:rsidRPr="00376473">
        <w:rPr>
          <w:rFonts w:ascii="Times New Roman" w:hAnsi="Times New Roman" w:cs="Times New Roman"/>
          <w:sz w:val="24"/>
          <w:szCs w:val="24"/>
        </w:rPr>
        <w:t xml:space="preserve"> imposition of hands</w:t>
      </w:r>
      <w:r w:rsidRPr="00376473">
        <w:rPr>
          <w:rFonts w:ascii="Times New Roman" w:hAnsi="Times New Roman" w:cs="Times New Roman"/>
          <w:sz w:val="24"/>
          <w:szCs w:val="24"/>
        </w:rPr>
        <w:t xml:space="preserve"> according to the apostolic succession: they have ministers who receive authority from the congregation. By</w:t>
      </w:r>
      <w:r w:rsidR="00724A9E" w:rsidRPr="00376473">
        <w:rPr>
          <w:rFonts w:ascii="Times New Roman" w:hAnsi="Times New Roman" w:cs="Times New Roman"/>
          <w:sz w:val="24"/>
          <w:szCs w:val="24"/>
        </w:rPr>
        <w:t xml:space="preserve"> that</w:t>
      </w:r>
      <w:r w:rsidRPr="00376473">
        <w:rPr>
          <w:rFonts w:ascii="Times New Roman" w:hAnsi="Times New Roman" w:cs="Times New Roman"/>
          <w:sz w:val="24"/>
          <w:szCs w:val="24"/>
        </w:rPr>
        <w:t xml:space="preserve"> fact, they "lost" the Eucharist already in the 16th century. Even his concept of penance is very much different from the sacrament of Catholic penance: for Luther, penance is a recommendable practice, because it excites faith/trust in the salvation that comes from Christ, but does not exist a sacramental efficacy, by the power of the keys, which truly forgives sins. The seriousness of the dogmatic statements in this paper convinced many that Luther was not only a reformer, but a true heretic, in contrast to dogmatic fundamentals of the Church. In this regard, its position against the sacrificial character of the Mass is significant in terms of breaking with Tradition</w:t>
      </w:r>
      <w:r w:rsidR="00724A9E" w:rsidRPr="00376473">
        <w:rPr>
          <w:rFonts w:ascii="Times New Roman" w:hAnsi="Times New Roman" w:cs="Times New Roman"/>
          <w:sz w:val="24"/>
          <w:szCs w:val="24"/>
        </w:rPr>
        <w:t>.</w:t>
      </w:r>
    </w:p>
    <w:p w14:paraId="0E56AFD4" w14:textId="77777777" w:rsidR="00E13D6A" w:rsidRPr="00376473" w:rsidRDefault="0050147C" w:rsidP="00E13D6A">
      <w:pPr>
        <w:ind w:left="-34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Excursus on the ecclesiology of Luther: </w:t>
      </w:r>
      <w:r w:rsidRPr="00376473">
        <w:rPr>
          <w:rFonts w:ascii="Times New Roman" w:hAnsi="Times New Roman" w:cs="Times New Roman"/>
          <w:sz w:val="24"/>
          <w:szCs w:val="24"/>
        </w:rPr>
        <w:t>Here, in a way of excursus, we deal with some of Congar's ideas regarding the ecclesiology of</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Luther.</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According to Catholic doctrine, there is no opposition between the spiritual aspect and the institutional aspect of the Church. Both in the West and in the East, at the time of Luther </w:t>
      </w:r>
      <w:r w:rsidRPr="00376473">
        <w:rPr>
          <w:rFonts w:ascii="Times New Roman" w:hAnsi="Times New Roman" w:cs="Times New Roman"/>
          <w:b/>
          <w:bCs/>
          <w:sz w:val="24"/>
          <w:szCs w:val="24"/>
        </w:rPr>
        <w:t xml:space="preserve">the triple was clear bond that unites the faithful of the Church: the faith (supported by the Magisterium), the sacraments (bestowed from the priesthood) and the hierarchical bond (starting with pastoral government). </w:t>
      </w:r>
      <w:r w:rsidRPr="00376473">
        <w:rPr>
          <w:rFonts w:ascii="Times New Roman" w:hAnsi="Times New Roman" w:cs="Times New Roman"/>
          <w:sz w:val="24"/>
          <w:szCs w:val="24"/>
        </w:rPr>
        <w:t>It is a triple bond of</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divine origin. These are three elements that make the Church down here, they are essential means, which have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 precedence over the Church as a community of faithful in the grace of God, because they produce this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grace. Here are Congar's words:</w:t>
      </w:r>
      <w:r w:rsidRPr="00376473">
        <w:rPr>
          <w:rFonts w:ascii="Times New Roman" w:hAnsi="Times New Roman" w:cs="Times New Roman"/>
          <w:b/>
          <w:bCs/>
          <w:sz w:val="24"/>
          <w:szCs w:val="24"/>
        </w:rPr>
        <w:t xml:space="preserve"> </w:t>
      </w:r>
    </w:p>
    <w:p w14:paraId="016CC46F" w14:textId="75B726C1" w:rsidR="00E13D6A" w:rsidRPr="00376473" w:rsidRDefault="00E13D6A" w:rsidP="00E13D6A">
      <w:pPr>
        <w:ind w:left="-349" w:right="-755"/>
        <w:jc w:val="both"/>
        <w:rPr>
          <w:rFonts w:ascii="Times New Roman" w:hAnsi="Times New Roman" w:cs="Times New Roman"/>
          <w:i/>
          <w:iCs/>
          <w:sz w:val="24"/>
          <w:szCs w:val="24"/>
        </w:rPr>
      </w:pPr>
      <w:r w:rsidRPr="00376473">
        <w:rPr>
          <w:rFonts w:ascii="Times New Roman" w:hAnsi="Times New Roman" w:cs="Times New Roman"/>
          <w:b/>
          <w:bCs/>
          <w:i/>
          <w:iCs/>
          <w:sz w:val="24"/>
          <w:szCs w:val="24"/>
        </w:rPr>
        <w:t>“</w:t>
      </w:r>
      <w:r w:rsidR="0050147C" w:rsidRPr="00376473">
        <w:rPr>
          <w:rFonts w:ascii="Times New Roman" w:hAnsi="Times New Roman" w:cs="Times New Roman"/>
          <w:i/>
          <w:iCs/>
          <w:sz w:val="24"/>
          <w:szCs w:val="24"/>
        </w:rPr>
        <w:t>From the point of view of community, the Church is the very reality of God's saving grace in the</w:t>
      </w:r>
      <w:r w:rsidR="0050147C" w:rsidRPr="00376473">
        <w:rPr>
          <w:rFonts w:ascii="Times New Roman" w:hAnsi="Times New Roman" w:cs="Times New Roman"/>
          <w:b/>
          <w:bCs/>
          <w:i/>
          <w:iCs/>
          <w:sz w:val="24"/>
          <w:szCs w:val="24"/>
        </w:rPr>
        <w:t xml:space="preserve"> </w:t>
      </w:r>
      <w:r w:rsidR="0050147C" w:rsidRPr="00376473">
        <w:rPr>
          <w:rFonts w:ascii="Times New Roman" w:hAnsi="Times New Roman" w:cs="Times New Roman"/>
          <w:i/>
          <w:iCs/>
          <w:sz w:val="24"/>
          <w:szCs w:val="24"/>
        </w:rPr>
        <w:t>men; it is invisible and not discernible to our eyes. From the point of view of institution, the Church is</w:t>
      </w:r>
      <w:r w:rsidR="0050147C" w:rsidRPr="00376473">
        <w:rPr>
          <w:rFonts w:ascii="Times New Roman" w:hAnsi="Times New Roman" w:cs="Times New Roman"/>
          <w:b/>
          <w:bCs/>
          <w:i/>
          <w:iCs/>
          <w:sz w:val="24"/>
          <w:szCs w:val="24"/>
        </w:rPr>
        <w:t xml:space="preserve"> </w:t>
      </w:r>
      <w:r w:rsidR="0050147C" w:rsidRPr="00376473">
        <w:rPr>
          <w:rFonts w:ascii="Times New Roman" w:hAnsi="Times New Roman" w:cs="Times New Roman"/>
          <w:i/>
          <w:iCs/>
          <w:sz w:val="24"/>
          <w:szCs w:val="24"/>
        </w:rPr>
        <w:t>in the order of means of grace or salvation. In order of dignity, it obviously comes in</w:t>
      </w:r>
      <w:r w:rsidR="0050147C" w:rsidRPr="00376473">
        <w:rPr>
          <w:rFonts w:ascii="Times New Roman" w:hAnsi="Times New Roman" w:cs="Times New Roman"/>
          <w:b/>
          <w:bCs/>
          <w:i/>
          <w:iCs/>
          <w:sz w:val="24"/>
          <w:szCs w:val="24"/>
        </w:rPr>
        <w:t xml:space="preserve"> </w:t>
      </w:r>
      <w:r w:rsidR="0050147C" w:rsidRPr="00376473">
        <w:rPr>
          <w:rFonts w:ascii="Times New Roman" w:hAnsi="Times New Roman" w:cs="Times New Roman"/>
          <w:i/>
          <w:iCs/>
          <w:sz w:val="24"/>
          <w:szCs w:val="24"/>
        </w:rPr>
        <w:t>First of all, the communion of grace, the internal unity of the Church. These things will not pass but will endure on the other side of the veil, they constitute the eternal substance of the Church.</w:t>
      </w:r>
      <w:r w:rsidR="0050147C" w:rsidRPr="00376473">
        <w:rPr>
          <w:rFonts w:ascii="Times New Roman" w:hAnsi="Times New Roman" w:cs="Times New Roman"/>
          <w:b/>
          <w:bCs/>
          <w:i/>
          <w:iCs/>
          <w:sz w:val="24"/>
          <w:szCs w:val="24"/>
        </w:rPr>
        <w:t xml:space="preserve"> </w:t>
      </w:r>
      <w:r w:rsidR="0050147C" w:rsidRPr="00376473">
        <w:rPr>
          <w:rFonts w:ascii="Times New Roman" w:hAnsi="Times New Roman" w:cs="Times New Roman"/>
          <w:i/>
          <w:iCs/>
          <w:sz w:val="24"/>
          <w:szCs w:val="24"/>
        </w:rPr>
        <w:t>But, in the order of realization, the Church-institution precedes the Church-communion as the</w:t>
      </w:r>
      <w:r w:rsidR="0050147C" w:rsidRPr="00376473">
        <w:rPr>
          <w:rFonts w:ascii="Times New Roman" w:hAnsi="Times New Roman" w:cs="Times New Roman"/>
          <w:b/>
          <w:bCs/>
          <w:i/>
          <w:iCs/>
          <w:sz w:val="24"/>
          <w:szCs w:val="24"/>
        </w:rPr>
        <w:t xml:space="preserve"> </w:t>
      </w:r>
      <w:r w:rsidR="0050147C" w:rsidRPr="00376473">
        <w:rPr>
          <w:rFonts w:ascii="Times New Roman" w:hAnsi="Times New Roman" w:cs="Times New Roman"/>
          <w:i/>
          <w:iCs/>
          <w:sz w:val="24"/>
          <w:szCs w:val="24"/>
        </w:rPr>
        <w:t>means precedes the end, since it determines it</w:t>
      </w:r>
      <w:r w:rsidRPr="00376473">
        <w:rPr>
          <w:rFonts w:ascii="Times New Roman" w:hAnsi="Times New Roman" w:cs="Times New Roman"/>
          <w:i/>
          <w:iCs/>
          <w:sz w:val="24"/>
          <w:szCs w:val="24"/>
        </w:rPr>
        <w:t>”</w:t>
      </w:r>
      <w:r w:rsidR="0050147C" w:rsidRPr="00376473">
        <w:rPr>
          <w:rFonts w:ascii="Times New Roman" w:hAnsi="Times New Roman" w:cs="Times New Roman"/>
          <w:i/>
          <w:iCs/>
          <w:sz w:val="24"/>
          <w:szCs w:val="24"/>
        </w:rPr>
        <w:t>.</w:t>
      </w:r>
    </w:p>
    <w:p w14:paraId="3735857E" w14:textId="5CBBB4AF" w:rsidR="007D384F" w:rsidRPr="00376473" w:rsidRDefault="0050147C" w:rsidP="00E13D6A">
      <w:pPr>
        <w:ind w:left="-349" w:right="-755"/>
        <w:jc w:val="both"/>
        <w:rPr>
          <w:rFonts w:ascii="Times New Roman" w:hAnsi="Times New Roman" w:cs="Times New Roman"/>
          <w:sz w:val="24"/>
          <w:szCs w:val="24"/>
        </w:rPr>
      </w:pPr>
      <w:r w:rsidRPr="00376473">
        <w:rPr>
          <w:rFonts w:ascii="Times New Roman" w:hAnsi="Times New Roman" w:cs="Times New Roman"/>
          <w:sz w:val="24"/>
          <w:szCs w:val="24"/>
        </w:rPr>
        <w:t xml:space="preserve"> Luther, on the other hand, despises the institutional aspect of the Church, and considers unilaterally</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the aspect of communion of grace, of community of believers in the Word. Thus, the visible aspects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are nothing but signs of faith, not means of it. In fact, instead of speaking of "Church" in</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German </w:t>
      </w:r>
      <w:proofErr w:type="spellStart"/>
      <w:r w:rsidRPr="00376473">
        <w:rPr>
          <w:rFonts w:ascii="Times New Roman" w:hAnsi="Times New Roman" w:cs="Times New Roman"/>
          <w:sz w:val="24"/>
          <w:szCs w:val="24"/>
        </w:rPr>
        <w:t>Kirche</w:t>
      </w:r>
      <w:proofErr w:type="spellEnd"/>
      <w:r w:rsidRPr="00376473">
        <w:rPr>
          <w:rFonts w:ascii="Times New Roman" w:hAnsi="Times New Roman" w:cs="Times New Roman"/>
          <w:sz w:val="24"/>
          <w:szCs w:val="24"/>
        </w:rPr>
        <w:t>, which may refer to an assembly of people with ties between them,</w:t>
      </w:r>
      <w:r w:rsidR="00E13D6A" w:rsidRPr="00376473">
        <w:rPr>
          <w:rFonts w:ascii="Times New Roman" w:hAnsi="Times New Roman" w:cs="Times New Roman"/>
          <w:sz w:val="24"/>
          <w:szCs w:val="24"/>
        </w:rPr>
        <w:t xml:space="preserve"> he</w:t>
      </w:r>
      <w:r w:rsidRPr="00376473">
        <w:rPr>
          <w:rFonts w:ascii="Times New Roman" w:hAnsi="Times New Roman" w:cs="Times New Roman"/>
          <w:sz w:val="24"/>
          <w:szCs w:val="24"/>
        </w:rPr>
        <w:t xml:space="preserve"> prefers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to speak, many times, of "Christianity", in German </w:t>
      </w:r>
      <w:proofErr w:type="spellStart"/>
      <w:r w:rsidRPr="00376473">
        <w:rPr>
          <w:rFonts w:ascii="Times New Roman" w:hAnsi="Times New Roman" w:cs="Times New Roman"/>
          <w:sz w:val="24"/>
          <w:szCs w:val="24"/>
        </w:rPr>
        <w:t>Christenheit</w:t>
      </w:r>
      <w:proofErr w:type="spellEnd"/>
      <w:r w:rsidRPr="00376473">
        <w:rPr>
          <w:rFonts w:ascii="Times New Roman" w:hAnsi="Times New Roman" w:cs="Times New Roman"/>
          <w:sz w:val="24"/>
          <w:szCs w:val="24"/>
        </w:rPr>
        <w:t>, because it has a reference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purely Christological.</w:t>
      </w:r>
    </w:p>
    <w:p w14:paraId="59CFBC99" w14:textId="77777777" w:rsidR="00E13D6A" w:rsidRPr="00376473" w:rsidRDefault="0050147C" w:rsidP="006306F5">
      <w:pPr>
        <w:pStyle w:val="ListParagraph"/>
        <w:numPr>
          <w:ilvl w:val="0"/>
          <w:numId w:val="3"/>
        </w:numPr>
        <w:ind w:right="-755"/>
        <w:jc w:val="both"/>
        <w:rPr>
          <w:rFonts w:ascii="Times New Roman" w:hAnsi="Times New Roman" w:cs="Times New Roman"/>
          <w:sz w:val="24"/>
          <w:szCs w:val="24"/>
        </w:rPr>
      </w:pPr>
      <w:r w:rsidRPr="00376473">
        <w:rPr>
          <w:rFonts w:ascii="Times New Roman" w:hAnsi="Times New Roman" w:cs="Times New Roman"/>
          <w:b/>
          <w:bCs/>
          <w:sz w:val="24"/>
          <w:szCs w:val="24"/>
        </w:rPr>
        <w:t xml:space="preserve">Freedom of the Christian (November 1520): </w:t>
      </w:r>
      <w:r w:rsidRPr="00376473">
        <w:rPr>
          <w:rFonts w:ascii="Times New Roman" w:hAnsi="Times New Roman" w:cs="Times New Roman"/>
          <w:sz w:val="24"/>
          <w:szCs w:val="24"/>
        </w:rPr>
        <w:t>Doctrine on Faith and Justification: the interior man is fully free and without</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need for law and good works. Good works are not denied but considered as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consequences. With reference to this thought, Erasmus, who up to that moment had</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showed sympathy for the rebel monk, turned away from him definitively, and wrote a book</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of contrary ideas:  </w:t>
      </w:r>
      <w:r w:rsidR="00E13D6A" w:rsidRPr="00376473">
        <w:rPr>
          <w:rFonts w:ascii="Times New Roman" w:hAnsi="Times New Roman" w:cs="Times New Roman"/>
          <w:sz w:val="24"/>
          <w:szCs w:val="24"/>
        </w:rPr>
        <w:t xml:space="preserve">The </w:t>
      </w:r>
      <w:r w:rsidRPr="00376473">
        <w:rPr>
          <w:rFonts w:ascii="Times New Roman" w:hAnsi="Times New Roman" w:cs="Times New Roman"/>
          <w:sz w:val="24"/>
          <w:szCs w:val="24"/>
        </w:rPr>
        <w:t>free</w:t>
      </w:r>
      <w:r w:rsidR="00E13D6A" w:rsidRPr="00376473">
        <w:rPr>
          <w:rFonts w:ascii="Times New Roman" w:hAnsi="Times New Roman" w:cs="Times New Roman"/>
          <w:sz w:val="24"/>
          <w:szCs w:val="24"/>
        </w:rPr>
        <w:t>dom of the</w:t>
      </w:r>
      <w:r w:rsidRPr="00376473">
        <w:rPr>
          <w:rFonts w:ascii="Times New Roman" w:hAnsi="Times New Roman" w:cs="Times New Roman"/>
          <w:sz w:val="24"/>
          <w:szCs w:val="24"/>
        </w:rPr>
        <w:t xml:space="preserve"> will.</w:t>
      </w:r>
      <w:r w:rsidRPr="00376473">
        <w:rPr>
          <w:rFonts w:ascii="Times New Roman" w:hAnsi="Times New Roman" w:cs="Times New Roman"/>
          <w:b/>
          <w:bCs/>
          <w:sz w:val="24"/>
          <w:szCs w:val="24"/>
        </w:rPr>
        <w:t xml:space="preserve"> </w:t>
      </w:r>
    </w:p>
    <w:p w14:paraId="5CCDC300" w14:textId="77777777" w:rsidR="00E13D6A" w:rsidRPr="00376473" w:rsidRDefault="0050147C" w:rsidP="00E13D6A">
      <w:pPr>
        <w:pStyle w:val="ListParagraph"/>
        <w:ind w:left="-349" w:right="-755"/>
        <w:jc w:val="both"/>
        <w:rPr>
          <w:rFonts w:ascii="Times New Roman" w:hAnsi="Times New Roman" w:cs="Times New Roman"/>
          <w:sz w:val="24"/>
          <w:szCs w:val="24"/>
        </w:rPr>
      </w:pPr>
      <w:r w:rsidRPr="00376473">
        <w:rPr>
          <w:rFonts w:ascii="Times New Roman" w:hAnsi="Times New Roman" w:cs="Times New Roman"/>
          <w:sz w:val="24"/>
          <w:szCs w:val="24"/>
        </w:rPr>
        <w:lastRenderedPageBreak/>
        <w:t>For Congar the Freedom of the Christian is a key work to understand Luther's ecclesiology.</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 radical difference is made between an inner world, which is the world of the spirit, and the world</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exterior, which is that of the flesh</w:t>
      </w:r>
      <w:r w:rsidR="00E13D6A" w:rsidRPr="00376473">
        <w:rPr>
          <w:rFonts w:ascii="Times New Roman" w:hAnsi="Times New Roman" w:cs="Times New Roman"/>
          <w:sz w:val="24"/>
          <w:szCs w:val="24"/>
        </w:rPr>
        <w:t>.</w:t>
      </w:r>
    </w:p>
    <w:p w14:paraId="1F7281A7" w14:textId="77777777" w:rsidR="00E13D6A" w:rsidRPr="00376473" w:rsidRDefault="00E13D6A" w:rsidP="00E13D6A">
      <w:pPr>
        <w:pStyle w:val="ListParagraph"/>
        <w:ind w:left="-349" w:right="-755"/>
        <w:jc w:val="both"/>
        <w:rPr>
          <w:rFonts w:ascii="Times New Roman" w:hAnsi="Times New Roman" w:cs="Times New Roman"/>
          <w:sz w:val="24"/>
          <w:szCs w:val="24"/>
        </w:rPr>
      </w:pPr>
    </w:p>
    <w:p w14:paraId="0CA39FCE" w14:textId="77777777" w:rsidR="00E13D6A" w:rsidRPr="00376473" w:rsidRDefault="0050147C" w:rsidP="00E13D6A">
      <w:pPr>
        <w:pStyle w:val="ListParagraph"/>
        <w:ind w:left="-349" w:right="-755"/>
        <w:jc w:val="both"/>
        <w:rPr>
          <w:rFonts w:ascii="Times New Roman" w:hAnsi="Times New Roman" w:cs="Times New Roman"/>
          <w:sz w:val="24"/>
          <w:szCs w:val="24"/>
        </w:rPr>
      </w:pPr>
      <w:r w:rsidRPr="00376473">
        <w:rPr>
          <w:rFonts w:ascii="Times New Roman" w:hAnsi="Times New Roman" w:cs="Times New Roman"/>
          <w:b/>
          <w:bCs/>
          <w:sz w:val="24"/>
          <w:szCs w:val="24"/>
        </w:rPr>
        <w:t xml:space="preserve">Bull of excommunication </w:t>
      </w:r>
      <w:proofErr w:type="spellStart"/>
      <w:r w:rsidRPr="00376473">
        <w:rPr>
          <w:rFonts w:ascii="Times New Roman" w:hAnsi="Times New Roman" w:cs="Times New Roman"/>
          <w:b/>
          <w:bCs/>
          <w:sz w:val="24"/>
          <w:szCs w:val="24"/>
        </w:rPr>
        <w:t>Decet</w:t>
      </w:r>
      <w:proofErr w:type="spellEnd"/>
      <w:r w:rsidRPr="00376473">
        <w:rPr>
          <w:rFonts w:ascii="Times New Roman" w:hAnsi="Times New Roman" w:cs="Times New Roman"/>
          <w:b/>
          <w:bCs/>
          <w:sz w:val="24"/>
          <w:szCs w:val="24"/>
        </w:rPr>
        <w:t xml:space="preserve"> </w:t>
      </w:r>
      <w:proofErr w:type="spellStart"/>
      <w:r w:rsidRPr="00376473">
        <w:rPr>
          <w:rFonts w:ascii="Times New Roman" w:hAnsi="Times New Roman" w:cs="Times New Roman"/>
          <w:b/>
          <w:bCs/>
          <w:sz w:val="24"/>
          <w:szCs w:val="24"/>
        </w:rPr>
        <w:t>Romanum</w:t>
      </w:r>
      <w:proofErr w:type="spellEnd"/>
      <w:r w:rsidRPr="00376473">
        <w:rPr>
          <w:rFonts w:ascii="Times New Roman" w:hAnsi="Times New Roman" w:cs="Times New Roman"/>
          <w:b/>
          <w:bCs/>
          <w:sz w:val="24"/>
          <w:szCs w:val="24"/>
        </w:rPr>
        <w:t xml:space="preserve"> </w:t>
      </w:r>
      <w:proofErr w:type="spellStart"/>
      <w:r w:rsidRPr="00376473">
        <w:rPr>
          <w:rFonts w:ascii="Times New Roman" w:hAnsi="Times New Roman" w:cs="Times New Roman"/>
          <w:b/>
          <w:bCs/>
          <w:sz w:val="24"/>
          <w:szCs w:val="24"/>
        </w:rPr>
        <w:t>Pontificem</w:t>
      </w:r>
      <w:proofErr w:type="spellEnd"/>
      <w:r w:rsidRPr="00376473">
        <w:rPr>
          <w:rFonts w:ascii="Times New Roman" w:hAnsi="Times New Roman" w:cs="Times New Roman"/>
          <w:b/>
          <w:bCs/>
          <w:sz w:val="24"/>
          <w:szCs w:val="24"/>
        </w:rPr>
        <w:t>:</w:t>
      </w:r>
    </w:p>
    <w:p w14:paraId="4A42FD71" w14:textId="2EEE71D4" w:rsidR="00E13D6A" w:rsidRPr="00376473" w:rsidRDefault="0050147C" w:rsidP="00E13D6A">
      <w:pPr>
        <w:pStyle w:val="ListParagraph"/>
        <w:ind w:left="-349" w:right="-755"/>
        <w:jc w:val="both"/>
        <w:rPr>
          <w:rFonts w:ascii="Times New Roman" w:hAnsi="Times New Roman" w:cs="Times New Roman"/>
          <w:sz w:val="24"/>
          <w:szCs w:val="24"/>
        </w:rPr>
      </w:pPr>
      <w:r w:rsidRPr="00376473">
        <w:rPr>
          <w:rFonts w:ascii="Times New Roman" w:hAnsi="Times New Roman" w:cs="Times New Roman"/>
          <w:sz w:val="24"/>
          <w:szCs w:val="24"/>
        </w:rPr>
        <w:t xml:space="preserve"> When the terms expired, Leo X excommunicated Luther and his followers with the bull </w:t>
      </w:r>
      <w:proofErr w:type="spellStart"/>
      <w:r w:rsidRPr="00376473">
        <w:rPr>
          <w:rFonts w:ascii="Times New Roman" w:hAnsi="Times New Roman" w:cs="Times New Roman"/>
          <w:sz w:val="24"/>
          <w:szCs w:val="24"/>
        </w:rPr>
        <w:t>Decet</w:t>
      </w:r>
      <w:proofErr w:type="spellEnd"/>
      <w:r w:rsidRPr="00376473">
        <w:rPr>
          <w:rFonts w:ascii="Times New Roman" w:hAnsi="Times New Roman" w:cs="Times New Roman"/>
          <w:sz w:val="24"/>
          <w:szCs w:val="24"/>
        </w:rPr>
        <w:t xml:space="preserve"> </w:t>
      </w:r>
      <w:proofErr w:type="spellStart"/>
      <w:r w:rsidRPr="00376473">
        <w:rPr>
          <w:rFonts w:ascii="Times New Roman" w:hAnsi="Times New Roman" w:cs="Times New Roman"/>
          <w:sz w:val="24"/>
          <w:szCs w:val="24"/>
        </w:rPr>
        <w:t>Romanum</w:t>
      </w:r>
      <w:proofErr w:type="spellEnd"/>
      <w:r w:rsidRPr="00376473">
        <w:rPr>
          <w:rFonts w:ascii="Times New Roman" w:hAnsi="Times New Roman" w:cs="Times New Roman"/>
          <w:sz w:val="24"/>
          <w:szCs w:val="24"/>
        </w:rPr>
        <w:t xml:space="preserve"> </w:t>
      </w:r>
      <w:proofErr w:type="spellStart"/>
      <w:r w:rsidRPr="00376473">
        <w:rPr>
          <w:rFonts w:ascii="Times New Roman" w:hAnsi="Times New Roman" w:cs="Times New Roman"/>
          <w:sz w:val="24"/>
          <w:szCs w:val="24"/>
        </w:rPr>
        <w:t>Pontificem</w:t>
      </w:r>
      <w:proofErr w:type="spellEnd"/>
      <w:r w:rsidRPr="00376473">
        <w:rPr>
          <w:rFonts w:ascii="Times New Roman" w:hAnsi="Times New Roman" w:cs="Times New Roman"/>
          <w:sz w:val="24"/>
          <w:szCs w:val="24"/>
        </w:rPr>
        <w:t xml:space="preserve"> (3 January 1521). It was now up to the secular arm to punish the heretic. </w:t>
      </w:r>
    </w:p>
    <w:p w14:paraId="1457FBFD" w14:textId="394D836D" w:rsidR="00E13D6A" w:rsidRPr="00376473" w:rsidRDefault="0050147C" w:rsidP="00E13D6A">
      <w:pPr>
        <w:pStyle w:val="ListParagraph"/>
        <w:ind w:left="-349" w:right="-755"/>
        <w:jc w:val="both"/>
        <w:rPr>
          <w:rFonts w:ascii="Times New Roman" w:hAnsi="Times New Roman" w:cs="Times New Roman"/>
          <w:sz w:val="24"/>
          <w:szCs w:val="24"/>
        </w:rPr>
      </w:pPr>
      <w:r w:rsidRPr="00376473">
        <w:rPr>
          <w:rFonts w:ascii="Times New Roman" w:hAnsi="Times New Roman" w:cs="Times New Roman"/>
          <w:b/>
          <w:bCs/>
          <w:sz w:val="24"/>
          <w:szCs w:val="24"/>
        </w:rPr>
        <w:t>Worms Diet (</w:t>
      </w:r>
      <w:r w:rsidR="00813FBD" w:rsidRPr="00376473">
        <w:rPr>
          <w:rFonts w:ascii="Times New Roman" w:hAnsi="Times New Roman" w:cs="Times New Roman"/>
          <w:b/>
          <w:bCs/>
          <w:sz w:val="24"/>
          <w:szCs w:val="24"/>
        </w:rPr>
        <w:t xml:space="preserve">April 16 – 18, </w:t>
      </w:r>
      <w:r w:rsidRPr="00376473">
        <w:rPr>
          <w:rFonts w:ascii="Times New Roman" w:hAnsi="Times New Roman" w:cs="Times New Roman"/>
          <w:b/>
          <w:bCs/>
          <w:sz w:val="24"/>
          <w:szCs w:val="24"/>
        </w:rPr>
        <w:t>1521)</w:t>
      </w:r>
      <w:r w:rsidRPr="00376473">
        <w:rPr>
          <w:rFonts w:ascii="Times New Roman" w:hAnsi="Times New Roman" w:cs="Times New Roman"/>
          <w:sz w:val="24"/>
          <w:szCs w:val="24"/>
        </w:rPr>
        <w:t xml:space="preserve">. </w:t>
      </w:r>
    </w:p>
    <w:p w14:paraId="46AF17EE" w14:textId="33002C93" w:rsidR="00542E0A" w:rsidRPr="00376473" w:rsidRDefault="00542E0A" w:rsidP="00E13D6A">
      <w:pPr>
        <w:pStyle w:val="ListParagraph"/>
        <w:ind w:left="-349" w:right="-755"/>
        <w:jc w:val="both"/>
        <w:rPr>
          <w:rFonts w:ascii="Times New Roman" w:hAnsi="Times New Roman" w:cs="Times New Roman"/>
          <w:b/>
          <w:bCs/>
          <w:sz w:val="24"/>
          <w:szCs w:val="24"/>
        </w:rPr>
      </w:pPr>
      <w:r w:rsidRPr="00376473">
        <w:rPr>
          <w:rFonts w:ascii="Times New Roman" w:hAnsi="Times New Roman" w:cs="Times New Roman"/>
          <w:sz w:val="24"/>
          <w:szCs w:val="24"/>
        </w:rPr>
        <w:t>Emperor Charles V</w:t>
      </w:r>
      <w:r w:rsidR="0050147C" w:rsidRPr="00376473">
        <w:rPr>
          <w:rFonts w:ascii="Times New Roman" w:hAnsi="Times New Roman" w:cs="Times New Roman"/>
          <w:sz w:val="24"/>
          <w:szCs w:val="24"/>
        </w:rPr>
        <w:t xml:space="preserve"> was </w:t>
      </w:r>
      <w:r w:rsidR="00235436" w:rsidRPr="00376473">
        <w:rPr>
          <w:rFonts w:ascii="Times New Roman" w:hAnsi="Times New Roman" w:cs="Times New Roman"/>
          <w:sz w:val="24"/>
          <w:szCs w:val="24"/>
        </w:rPr>
        <w:t>interested in executing the sentence of excommunication</w:t>
      </w:r>
      <w:r w:rsidRPr="00376473">
        <w:rPr>
          <w:rFonts w:ascii="Times New Roman" w:hAnsi="Times New Roman" w:cs="Times New Roman"/>
          <w:sz w:val="24"/>
          <w:szCs w:val="24"/>
        </w:rPr>
        <w:t xml:space="preserve"> on </w:t>
      </w:r>
      <w:r w:rsidR="007F1B43" w:rsidRPr="00376473">
        <w:rPr>
          <w:rFonts w:ascii="Times New Roman" w:hAnsi="Times New Roman" w:cs="Times New Roman"/>
          <w:sz w:val="24"/>
          <w:szCs w:val="24"/>
        </w:rPr>
        <w:t>Luther,</w:t>
      </w:r>
      <w:r w:rsidR="00235436" w:rsidRPr="00376473">
        <w:rPr>
          <w:rFonts w:ascii="Times New Roman" w:hAnsi="Times New Roman" w:cs="Times New Roman"/>
          <w:sz w:val="24"/>
          <w:szCs w:val="24"/>
        </w:rPr>
        <w:t xml:space="preserve"> but</w:t>
      </w:r>
      <w:r w:rsidR="0050147C" w:rsidRPr="00376473">
        <w:rPr>
          <w:rFonts w:ascii="Times New Roman" w:hAnsi="Times New Roman" w:cs="Times New Roman"/>
          <w:sz w:val="24"/>
          <w:szCs w:val="24"/>
        </w:rPr>
        <w:t xml:space="preserve"> Prince Frederick the Wise of Saxony had </w:t>
      </w:r>
      <w:r w:rsidR="00235436" w:rsidRPr="00376473">
        <w:rPr>
          <w:rFonts w:ascii="Times New Roman" w:hAnsi="Times New Roman" w:cs="Times New Roman"/>
          <w:sz w:val="24"/>
          <w:szCs w:val="24"/>
        </w:rPr>
        <w:t xml:space="preserve">provided cover for the </w:t>
      </w:r>
      <w:r w:rsidR="0050147C" w:rsidRPr="00376473">
        <w:rPr>
          <w:rFonts w:ascii="Times New Roman" w:hAnsi="Times New Roman" w:cs="Times New Roman"/>
          <w:sz w:val="24"/>
          <w:szCs w:val="24"/>
        </w:rPr>
        <w:t>rebel monk</w:t>
      </w:r>
      <w:r w:rsidR="00235436" w:rsidRPr="00376473">
        <w:rPr>
          <w:rFonts w:ascii="Times New Roman" w:hAnsi="Times New Roman" w:cs="Times New Roman"/>
          <w:sz w:val="24"/>
          <w:szCs w:val="24"/>
        </w:rPr>
        <w:t>.</w:t>
      </w:r>
      <w:r w:rsidR="0050147C" w:rsidRPr="00376473">
        <w:rPr>
          <w:rFonts w:ascii="Times New Roman" w:hAnsi="Times New Roman" w:cs="Times New Roman"/>
          <w:sz w:val="24"/>
          <w:szCs w:val="24"/>
        </w:rPr>
        <w:t xml:space="preserve"> Luther presented himself at the diet of worms with an imperial safe-conduct</w:t>
      </w:r>
      <w:r w:rsidRPr="00376473">
        <w:rPr>
          <w:rFonts w:ascii="Times New Roman" w:hAnsi="Times New Roman" w:cs="Times New Roman"/>
          <w:sz w:val="24"/>
          <w:szCs w:val="24"/>
        </w:rPr>
        <w:t xml:space="preserve"> pass</w:t>
      </w:r>
      <w:r w:rsidR="0050147C" w:rsidRPr="00376473">
        <w:rPr>
          <w:rFonts w:ascii="Times New Roman" w:hAnsi="Times New Roman" w:cs="Times New Roman"/>
          <w:sz w:val="24"/>
          <w:szCs w:val="24"/>
        </w:rPr>
        <w:t xml:space="preserve"> before Charles V. </w:t>
      </w:r>
      <w:r w:rsidRPr="00376473">
        <w:rPr>
          <w:rFonts w:ascii="Times New Roman" w:hAnsi="Times New Roman" w:cs="Times New Roman"/>
          <w:sz w:val="24"/>
          <w:szCs w:val="24"/>
        </w:rPr>
        <w:t xml:space="preserve">Luther defiantly </w:t>
      </w:r>
      <w:r w:rsidR="0050147C" w:rsidRPr="00376473">
        <w:rPr>
          <w:rFonts w:ascii="Times New Roman" w:hAnsi="Times New Roman" w:cs="Times New Roman"/>
          <w:sz w:val="24"/>
          <w:szCs w:val="24"/>
        </w:rPr>
        <w:t>denied the value of councils and recognized only that of Holy Scripture, which he interpreted</w:t>
      </w:r>
      <w:r w:rsidRPr="00376473">
        <w:rPr>
          <w:rFonts w:ascii="Times New Roman" w:hAnsi="Times New Roman" w:cs="Times New Roman"/>
          <w:sz w:val="24"/>
          <w:szCs w:val="24"/>
        </w:rPr>
        <w:t xml:space="preserve"> when asked to recant, he said </w:t>
      </w:r>
      <w:r w:rsidR="007F1B43" w:rsidRPr="00376473">
        <w:rPr>
          <w:rFonts w:ascii="Times New Roman" w:hAnsi="Times New Roman" w:cs="Times New Roman"/>
          <w:sz w:val="24"/>
          <w:szCs w:val="24"/>
        </w:rPr>
        <w:t>thus.</w:t>
      </w:r>
    </w:p>
    <w:p w14:paraId="48CEA6F7" w14:textId="794EA612" w:rsidR="00542E0A" w:rsidRPr="00376473" w:rsidRDefault="0050147C" w:rsidP="00E13D6A">
      <w:pPr>
        <w:pStyle w:val="ListParagraph"/>
        <w:ind w:left="-349" w:right="-755"/>
        <w:jc w:val="both"/>
        <w:rPr>
          <w:rFonts w:ascii="Times New Roman" w:hAnsi="Times New Roman" w:cs="Times New Roman"/>
          <w:i/>
          <w:iCs/>
          <w:sz w:val="24"/>
          <w:szCs w:val="24"/>
        </w:rPr>
      </w:pPr>
      <w:r w:rsidRPr="00376473">
        <w:rPr>
          <w:rFonts w:ascii="Times New Roman" w:hAnsi="Times New Roman" w:cs="Times New Roman"/>
          <w:i/>
          <w:iCs/>
          <w:sz w:val="24"/>
          <w:szCs w:val="24"/>
        </w:rPr>
        <w:t xml:space="preserve">If I am not convinced by the testimony of Scripture or by obvious arguments of reason - in fact, I do not believe in the Pope alone or in Councils alone, because it is clear they have </w:t>
      </w:r>
      <w:r w:rsidR="00235436" w:rsidRPr="00376473">
        <w:rPr>
          <w:rFonts w:ascii="Times New Roman" w:hAnsi="Times New Roman" w:cs="Times New Roman"/>
          <w:i/>
          <w:iCs/>
          <w:sz w:val="24"/>
          <w:szCs w:val="24"/>
        </w:rPr>
        <w:t>been wrong at times</w:t>
      </w:r>
      <w:r w:rsidRPr="00376473">
        <w:rPr>
          <w:rFonts w:ascii="Times New Roman" w:hAnsi="Times New Roman" w:cs="Times New Roman"/>
          <w:i/>
          <w:iCs/>
          <w:sz w:val="24"/>
          <w:szCs w:val="24"/>
        </w:rPr>
        <w:t xml:space="preserve">- I remain persuaded by the passages of Scripture I </w:t>
      </w:r>
      <w:r w:rsidR="00235436" w:rsidRPr="00376473">
        <w:rPr>
          <w:rFonts w:ascii="Times New Roman" w:hAnsi="Times New Roman" w:cs="Times New Roman"/>
          <w:i/>
          <w:iCs/>
          <w:sz w:val="24"/>
          <w:szCs w:val="24"/>
        </w:rPr>
        <w:t>mentioned,</w:t>
      </w:r>
      <w:r w:rsidRPr="00376473">
        <w:rPr>
          <w:rFonts w:ascii="Times New Roman" w:hAnsi="Times New Roman" w:cs="Times New Roman"/>
          <w:i/>
          <w:iCs/>
          <w:sz w:val="24"/>
          <w:szCs w:val="24"/>
        </w:rPr>
        <w:t xml:space="preserve"> and my conscience remains prisoner of the Word of God. Therefore, I cannot and will not retract anything. To act in fact against conscience is painful, gloomy, and dangerous. May God help me</w:t>
      </w:r>
      <w:r w:rsidR="00235436" w:rsidRPr="00376473">
        <w:rPr>
          <w:rFonts w:ascii="Times New Roman" w:hAnsi="Times New Roman" w:cs="Times New Roman"/>
          <w:i/>
          <w:iCs/>
          <w:sz w:val="24"/>
          <w:szCs w:val="24"/>
        </w:rPr>
        <w:t xml:space="preserve">. </w:t>
      </w:r>
      <w:r w:rsidRPr="00376473">
        <w:rPr>
          <w:rFonts w:ascii="Times New Roman" w:hAnsi="Times New Roman" w:cs="Times New Roman"/>
          <w:i/>
          <w:iCs/>
          <w:sz w:val="24"/>
          <w:szCs w:val="24"/>
        </w:rPr>
        <w:t>Amen</w:t>
      </w:r>
      <w:r w:rsidR="00235436" w:rsidRPr="00376473">
        <w:rPr>
          <w:rFonts w:ascii="Times New Roman" w:hAnsi="Times New Roman" w:cs="Times New Roman"/>
          <w:i/>
          <w:iCs/>
          <w:sz w:val="24"/>
          <w:szCs w:val="24"/>
        </w:rPr>
        <w:t>!</w:t>
      </w:r>
    </w:p>
    <w:p w14:paraId="797C2F49" w14:textId="77777777" w:rsidR="001028D0" w:rsidRPr="00376473" w:rsidRDefault="0081337D" w:rsidP="0081337D">
      <w:pPr>
        <w:pStyle w:val="ListParagraph"/>
        <w:ind w:left="-349" w:right="-755"/>
        <w:jc w:val="both"/>
        <w:rPr>
          <w:rFonts w:ascii="Times New Roman" w:hAnsi="Times New Roman" w:cs="Times New Roman"/>
          <w:sz w:val="24"/>
          <w:szCs w:val="24"/>
        </w:rPr>
      </w:pPr>
      <w:r w:rsidRPr="00376473">
        <w:rPr>
          <w:rFonts w:ascii="Times New Roman" w:hAnsi="Times New Roman" w:cs="Times New Roman"/>
          <w:sz w:val="24"/>
          <w:szCs w:val="24"/>
        </w:rPr>
        <w:t>Luther left without recanting his position. He appealed to his conscience taking a rather subjective position.</w:t>
      </w:r>
      <w:r w:rsidR="0050147C" w:rsidRPr="00376473">
        <w:rPr>
          <w:rFonts w:ascii="Times New Roman" w:hAnsi="Times New Roman" w:cs="Times New Roman"/>
          <w:sz w:val="24"/>
          <w:szCs w:val="24"/>
        </w:rPr>
        <w:t xml:space="preserve"> </w:t>
      </w:r>
      <w:r w:rsidRPr="00376473">
        <w:rPr>
          <w:rFonts w:ascii="Times New Roman" w:hAnsi="Times New Roman" w:cs="Times New Roman"/>
          <w:sz w:val="24"/>
          <w:szCs w:val="24"/>
        </w:rPr>
        <w:t>H</w:t>
      </w:r>
      <w:r w:rsidR="0050147C" w:rsidRPr="00376473">
        <w:rPr>
          <w:rFonts w:ascii="Times New Roman" w:hAnsi="Times New Roman" w:cs="Times New Roman"/>
          <w:sz w:val="24"/>
          <w:szCs w:val="24"/>
        </w:rPr>
        <w:t>e was convinced that it was worth dying for</w:t>
      </w:r>
      <w:r w:rsidRPr="00376473">
        <w:rPr>
          <w:rFonts w:ascii="Times New Roman" w:hAnsi="Times New Roman" w:cs="Times New Roman"/>
          <w:sz w:val="24"/>
          <w:szCs w:val="24"/>
        </w:rPr>
        <w:t>, that is,</w:t>
      </w:r>
      <w:r w:rsidR="0050147C" w:rsidRPr="00376473">
        <w:rPr>
          <w:rFonts w:ascii="Times New Roman" w:hAnsi="Times New Roman" w:cs="Times New Roman"/>
          <w:sz w:val="24"/>
          <w:szCs w:val="24"/>
        </w:rPr>
        <w:t xml:space="preserve"> his</w:t>
      </w:r>
      <w:r w:rsidRPr="00376473">
        <w:rPr>
          <w:rFonts w:ascii="Times New Roman" w:hAnsi="Times New Roman" w:cs="Times New Roman"/>
          <w:sz w:val="24"/>
          <w:szCs w:val="24"/>
        </w:rPr>
        <w:t xml:space="preserve"> subjective</w:t>
      </w:r>
      <w:r w:rsidR="0050147C" w:rsidRPr="00376473">
        <w:rPr>
          <w:rFonts w:ascii="Times New Roman" w:hAnsi="Times New Roman" w:cs="Times New Roman"/>
          <w:sz w:val="24"/>
          <w:szCs w:val="24"/>
        </w:rPr>
        <w:t xml:space="preserve"> interpretation of the </w:t>
      </w:r>
      <w:r w:rsidRPr="00376473">
        <w:rPr>
          <w:rFonts w:ascii="Times New Roman" w:hAnsi="Times New Roman" w:cs="Times New Roman"/>
          <w:sz w:val="24"/>
          <w:szCs w:val="24"/>
        </w:rPr>
        <w:t>‘</w:t>
      </w:r>
      <w:r w:rsidR="0050147C" w:rsidRPr="00376473">
        <w:rPr>
          <w:rFonts w:ascii="Times New Roman" w:hAnsi="Times New Roman" w:cs="Times New Roman"/>
          <w:sz w:val="24"/>
          <w:szCs w:val="24"/>
        </w:rPr>
        <w:t>truth</w:t>
      </w:r>
      <w:r w:rsidRPr="00376473">
        <w:rPr>
          <w:rFonts w:ascii="Times New Roman" w:hAnsi="Times New Roman" w:cs="Times New Roman"/>
          <w:sz w:val="24"/>
          <w:szCs w:val="24"/>
        </w:rPr>
        <w:t>’</w:t>
      </w:r>
      <w:r w:rsidR="0050147C" w:rsidRPr="00376473">
        <w:rPr>
          <w:rFonts w:ascii="Times New Roman" w:hAnsi="Times New Roman" w:cs="Times New Roman"/>
          <w:sz w:val="24"/>
          <w:szCs w:val="24"/>
        </w:rPr>
        <w:t>; before that, however, he</w:t>
      </w:r>
      <w:r w:rsidRPr="00376473">
        <w:rPr>
          <w:rFonts w:ascii="Times New Roman" w:hAnsi="Times New Roman" w:cs="Times New Roman"/>
          <w:sz w:val="24"/>
          <w:szCs w:val="24"/>
        </w:rPr>
        <w:t xml:space="preserve"> </w:t>
      </w:r>
      <w:r w:rsidR="0050147C" w:rsidRPr="00376473">
        <w:rPr>
          <w:rFonts w:ascii="Times New Roman" w:hAnsi="Times New Roman" w:cs="Times New Roman"/>
          <w:sz w:val="24"/>
          <w:szCs w:val="24"/>
        </w:rPr>
        <w:t xml:space="preserve">had to </w:t>
      </w:r>
      <w:r w:rsidRPr="00376473">
        <w:rPr>
          <w:rFonts w:ascii="Times New Roman" w:hAnsi="Times New Roman" w:cs="Times New Roman"/>
          <w:sz w:val="24"/>
          <w:szCs w:val="24"/>
        </w:rPr>
        <w:t>part ways</w:t>
      </w:r>
      <w:r w:rsidR="0050147C" w:rsidRPr="00376473">
        <w:rPr>
          <w:rFonts w:ascii="Times New Roman" w:hAnsi="Times New Roman" w:cs="Times New Roman"/>
          <w:sz w:val="24"/>
          <w:szCs w:val="24"/>
        </w:rPr>
        <w:t xml:space="preserve"> with authority, which </w:t>
      </w:r>
      <w:r w:rsidR="001028D0" w:rsidRPr="00376473">
        <w:rPr>
          <w:rFonts w:ascii="Times New Roman" w:hAnsi="Times New Roman" w:cs="Times New Roman"/>
          <w:sz w:val="24"/>
          <w:szCs w:val="24"/>
        </w:rPr>
        <w:t>was seemingly</w:t>
      </w:r>
      <w:r w:rsidR="0050147C" w:rsidRPr="00376473">
        <w:rPr>
          <w:rFonts w:ascii="Times New Roman" w:hAnsi="Times New Roman" w:cs="Times New Roman"/>
          <w:sz w:val="24"/>
          <w:szCs w:val="24"/>
        </w:rPr>
        <w:t xml:space="preserve"> a very painful tear for a Catholic monk, who had made a vow of obedience and who had consecrated his life to the service of the Church. </w:t>
      </w:r>
    </w:p>
    <w:p w14:paraId="200E0038" w14:textId="542B2395" w:rsidR="001028D0" w:rsidRPr="00376473" w:rsidRDefault="001028D0" w:rsidP="0081337D">
      <w:pPr>
        <w:pStyle w:val="ListParagraph"/>
        <w:ind w:left="-349" w:right="-755"/>
        <w:jc w:val="both"/>
        <w:rPr>
          <w:rFonts w:ascii="Times New Roman" w:hAnsi="Times New Roman" w:cs="Times New Roman"/>
          <w:b/>
          <w:bCs/>
          <w:sz w:val="24"/>
          <w:szCs w:val="24"/>
        </w:rPr>
      </w:pPr>
    </w:p>
    <w:p w14:paraId="1600F0A9" w14:textId="4414F513" w:rsidR="001028D0" w:rsidRPr="00376473" w:rsidRDefault="001028D0" w:rsidP="0081337D">
      <w:pPr>
        <w:pStyle w:val="ListParagraph"/>
        <w:ind w:left="-349" w:right="-755"/>
        <w:jc w:val="both"/>
        <w:rPr>
          <w:rFonts w:ascii="Times New Roman" w:hAnsi="Times New Roman" w:cs="Times New Roman"/>
          <w:b/>
          <w:bCs/>
          <w:sz w:val="24"/>
          <w:szCs w:val="24"/>
        </w:rPr>
      </w:pPr>
      <w:r w:rsidRPr="00376473">
        <w:rPr>
          <w:rFonts w:ascii="Times New Roman" w:hAnsi="Times New Roman" w:cs="Times New Roman"/>
          <w:b/>
          <w:bCs/>
          <w:sz w:val="24"/>
          <w:szCs w:val="24"/>
        </w:rPr>
        <w:t>Emperor Charles V’s Reaction:</w:t>
      </w:r>
    </w:p>
    <w:p w14:paraId="77C7D815" w14:textId="77777777" w:rsidR="005C168C" w:rsidRPr="00376473" w:rsidRDefault="0050147C" w:rsidP="005C168C">
      <w:pPr>
        <w:pStyle w:val="ListParagraph"/>
        <w:ind w:left="-349" w:right="-755"/>
        <w:jc w:val="both"/>
        <w:rPr>
          <w:rFonts w:ascii="Times New Roman" w:hAnsi="Times New Roman" w:cs="Times New Roman"/>
          <w:sz w:val="24"/>
          <w:szCs w:val="24"/>
        </w:rPr>
      </w:pPr>
      <w:r w:rsidRPr="00376473">
        <w:rPr>
          <w:rFonts w:ascii="Times New Roman" w:hAnsi="Times New Roman" w:cs="Times New Roman"/>
          <w:sz w:val="24"/>
          <w:szCs w:val="24"/>
        </w:rPr>
        <w:t xml:space="preserve">The Emperor Charles V's reaction was clear: after listening to Luther, </w:t>
      </w:r>
      <w:r w:rsidR="001028D0" w:rsidRPr="00376473">
        <w:rPr>
          <w:rFonts w:ascii="Times New Roman" w:hAnsi="Times New Roman" w:cs="Times New Roman"/>
          <w:sz w:val="24"/>
          <w:szCs w:val="24"/>
        </w:rPr>
        <w:t xml:space="preserve">he </w:t>
      </w:r>
      <w:r w:rsidRPr="00376473">
        <w:rPr>
          <w:rFonts w:ascii="Times New Roman" w:hAnsi="Times New Roman" w:cs="Times New Roman"/>
          <w:sz w:val="24"/>
          <w:szCs w:val="24"/>
        </w:rPr>
        <w:t xml:space="preserve">wrote a declaration of faith </w:t>
      </w:r>
      <w:r w:rsidR="005C168C" w:rsidRPr="00376473">
        <w:rPr>
          <w:rFonts w:ascii="Times New Roman" w:hAnsi="Times New Roman" w:cs="Times New Roman"/>
          <w:sz w:val="24"/>
          <w:szCs w:val="24"/>
        </w:rPr>
        <w:t xml:space="preserve">that in part read thus… </w:t>
      </w:r>
      <w:r w:rsidR="005C168C" w:rsidRPr="00376473">
        <w:rPr>
          <w:rFonts w:ascii="Times New Roman" w:hAnsi="Times New Roman" w:cs="Times New Roman"/>
          <w:sz w:val="24"/>
          <w:szCs w:val="24"/>
          <w:shd w:val="clear" w:color="auto" w:fill="FFFFFF"/>
        </w:rPr>
        <w:t>"Our ancestors, who were also Christian princes, were nevertheless obedient to the </w:t>
      </w:r>
      <w:hyperlink r:id="rId7" w:history="1">
        <w:r w:rsidR="005C168C" w:rsidRPr="00376473">
          <w:rPr>
            <w:rStyle w:val="Hyperlink"/>
            <w:rFonts w:ascii="Times New Roman" w:hAnsi="Times New Roman" w:cs="Times New Roman"/>
            <w:b/>
            <w:bCs/>
            <w:color w:val="auto"/>
            <w:sz w:val="24"/>
            <w:szCs w:val="24"/>
            <w:shd w:val="clear" w:color="auto" w:fill="FFFFFF"/>
          </w:rPr>
          <w:t>Roman</w:t>
        </w:r>
      </w:hyperlink>
      <w:r w:rsidR="005C168C" w:rsidRPr="00376473">
        <w:rPr>
          <w:rFonts w:ascii="Times New Roman" w:hAnsi="Times New Roman" w:cs="Times New Roman"/>
          <w:sz w:val="24"/>
          <w:szCs w:val="24"/>
          <w:shd w:val="clear" w:color="auto" w:fill="FFFFFF"/>
        </w:rPr>
        <w:t> Church which Dr. Martin now attacks." It hardly seemed likely that one monk could be right and centuries of learned theologians could be wrong. He concluded that Luther and his adherents must therefore be excommunicated and "eradicated". It was a clear decision for the Church and for tradition. For the imperial side, the issue at stake was who had the authority to interpret Scripture.</w:t>
      </w:r>
    </w:p>
    <w:p w14:paraId="0BD92CDB" w14:textId="25E5E41D" w:rsidR="0050147C" w:rsidRPr="00376473" w:rsidRDefault="0050147C" w:rsidP="005C168C">
      <w:pPr>
        <w:pStyle w:val="ListParagraph"/>
        <w:ind w:left="-349" w:right="-755"/>
        <w:jc w:val="both"/>
        <w:rPr>
          <w:rFonts w:ascii="Times New Roman" w:hAnsi="Times New Roman" w:cs="Times New Roman"/>
          <w:sz w:val="24"/>
          <w:szCs w:val="24"/>
        </w:rPr>
      </w:pPr>
      <w:r w:rsidRPr="00376473">
        <w:rPr>
          <w:rFonts w:ascii="Times New Roman" w:hAnsi="Times New Roman" w:cs="Times New Roman"/>
          <w:sz w:val="24"/>
          <w:szCs w:val="24"/>
        </w:rPr>
        <w:t xml:space="preserve"> This </w:t>
      </w:r>
      <w:r w:rsidR="005C168C" w:rsidRPr="00376473">
        <w:rPr>
          <w:rFonts w:ascii="Times New Roman" w:hAnsi="Times New Roman" w:cs="Times New Roman"/>
          <w:sz w:val="24"/>
          <w:szCs w:val="24"/>
        </w:rPr>
        <w:t>was</w:t>
      </w:r>
      <w:r w:rsidRPr="00376473">
        <w:rPr>
          <w:rFonts w:ascii="Times New Roman" w:hAnsi="Times New Roman" w:cs="Times New Roman"/>
          <w:sz w:val="24"/>
          <w:szCs w:val="24"/>
        </w:rPr>
        <w:t xml:space="preserve"> a heartfelt appeal to the Catholic tradition of his ancestors, as an element essential of identity. Heresy is seen as a danger against faith and against the community. Charles V was an example of love for Tradition and for the unity of the Empire. He was the opposite of the so called "confessionalization. Personally, Charles V had a strong conscience of his imperial dignity which made him closely linked to Catholicism and to the universality of the Church and religion under the supremacy of the Roman Pontiff, but above all because his imperial conception was incompatible with separations and particularisms which presupposed a single faith and a</w:t>
      </w:r>
      <w:r w:rsidR="005C168C" w:rsidRPr="00376473">
        <w:rPr>
          <w:rFonts w:ascii="Times New Roman" w:hAnsi="Times New Roman" w:cs="Times New Roman"/>
          <w:sz w:val="24"/>
          <w:szCs w:val="24"/>
        </w:rPr>
        <w:t xml:space="preserve"> universal</w:t>
      </w:r>
      <w:r w:rsidRPr="00376473">
        <w:rPr>
          <w:rFonts w:ascii="Times New Roman" w:hAnsi="Times New Roman" w:cs="Times New Roman"/>
          <w:sz w:val="24"/>
          <w:szCs w:val="24"/>
        </w:rPr>
        <w:t xml:space="preserve"> indivisible</w:t>
      </w:r>
      <w:r w:rsidR="005C168C" w:rsidRPr="00376473">
        <w:rPr>
          <w:rFonts w:ascii="Times New Roman" w:hAnsi="Times New Roman" w:cs="Times New Roman"/>
          <w:sz w:val="24"/>
          <w:szCs w:val="24"/>
        </w:rPr>
        <w:t xml:space="preserve"> church</w:t>
      </w:r>
      <w:r w:rsidRPr="00376473">
        <w:rPr>
          <w:rFonts w:ascii="Times New Roman" w:hAnsi="Times New Roman" w:cs="Times New Roman"/>
          <w:sz w:val="24"/>
          <w:szCs w:val="24"/>
        </w:rPr>
        <w:t xml:space="preserve">. The plan he executed to renew the Empire was achievable, according to his convictions, only in the context of the universal Roman Church. Its universal concept for Europe and the world therefore required a unified ideological basis. Conversations with the Augustinian friar continued, but without any success. In sunset of his life, Charles V complained that he had missed this opportunity to eliminate Luther physically. Luther Party, the edict of Worms was issued, dated 25 May 1521. It was proclaimed in terms decided an imperial proclamation against Luther and his followers, and it was ordered that his writings were given to the fire. However, the edict was promulgated only in certain territories, especially in the imperial dominions, and it was executed with great </w:t>
      </w:r>
      <w:r w:rsidR="00EC13A4" w:rsidRPr="00376473">
        <w:rPr>
          <w:rFonts w:ascii="Times New Roman" w:hAnsi="Times New Roman" w:cs="Times New Roman"/>
          <w:sz w:val="24"/>
          <w:szCs w:val="24"/>
        </w:rPr>
        <w:t>caution</w:t>
      </w:r>
      <w:r w:rsidRPr="00376473">
        <w:rPr>
          <w:rFonts w:ascii="Times New Roman" w:hAnsi="Times New Roman" w:cs="Times New Roman"/>
          <w:sz w:val="24"/>
          <w:szCs w:val="24"/>
        </w:rPr>
        <w:t xml:space="preserve">. For example, the edict was not published right in Saxony, Luther's territory. </w:t>
      </w:r>
      <w:r w:rsidRPr="00376473">
        <w:rPr>
          <w:rFonts w:ascii="Times New Roman" w:hAnsi="Times New Roman" w:cs="Times New Roman"/>
          <w:b/>
          <w:bCs/>
          <w:sz w:val="24"/>
          <w:szCs w:val="24"/>
        </w:rPr>
        <w:t xml:space="preserve">Many German princes aligned themselves with Luther only to contradict the strength of the </w:t>
      </w:r>
      <w:r w:rsidR="00EC13A4" w:rsidRPr="00376473">
        <w:rPr>
          <w:rFonts w:ascii="Times New Roman" w:hAnsi="Times New Roman" w:cs="Times New Roman"/>
          <w:b/>
          <w:bCs/>
          <w:sz w:val="24"/>
          <w:szCs w:val="24"/>
        </w:rPr>
        <w:t>emperor</w:t>
      </w:r>
      <w:r w:rsidRPr="00376473">
        <w:rPr>
          <w:rFonts w:ascii="Times New Roman" w:hAnsi="Times New Roman" w:cs="Times New Roman"/>
          <w:sz w:val="24"/>
          <w:szCs w:val="24"/>
        </w:rPr>
        <w:t xml:space="preserve">. If Charles V </w:t>
      </w:r>
      <w:r w:rsidRPr="00376473">
        <w:rPr>
          <w:rFonts w:ascii="Times New Roman" w:hAnsi="Times New Roman" w:cs="Times New Roman"/>
          <w:sz w:val="24"/>
          <w:szCs w:val="24"/>
        </w:rPr>
        <w:lastRenderedPageBreak/>
        <w:t>had been an absolute monarch, like Henry VIII in England or Francis I in France, Luther would have had to flee Germany if he had</w:t>
      </w:r>
      <w:r w:rsidR="00EC13A4" w:rsidRPr="00376473">
        <w:rPr>
          <w:rFonts w:ascii="Times New Roman" w:hAnsi="Times New Roman" w:cs="Times New Roman"/>
          <w:sz w:val="24"/>
          <w:szCs w:val="24"/>
        </w:rPr>
        <w:t xml:space="preserve"> not</w:t>
      </w:r>
      <w:r w:rsidRPr="00376473">
        <w:rPr>
          <w:rFonts w:ascii="Times New Roman" w:hAnsi="Times New Roman" w:cs="Times New Roman"/>
          <w:sz w:val="24"/>
          <w:szCs w:val="24"/>
        </w:rPr>
        <w:t xml:space="preserve"> wanted to be burned alive. "Charles V did not lack will, he only lacked power in the face of the other princes and the small states united against the emperor and in </w:t>
      </w:r>
      <w:r w:rsidR="00583C9E" w:rsidRPr="00376473">
        <w:rPr>
          <w:rFonts w:ascii="Times New Roman" w:hAnsi="Times New Roman" w:cs="Times New Roman"/>
          <w:sz w:val="24"/>
          <w:szCs w:val="24"/>
        </w:rPr>
        <w:t>favour</w:t>
      </w:r>
      <w:r w:rsidRPr="00376473">
        <w:rPr>
          <w:rFonts w:ascii="Times New Roman" w:hAnsi="Times New Roman" w:cs="Times New Roman"/>
          <w:sz w:val="24"/>
          <w:szCs w:val="24"/>
        </w:rPr>
        <w:t xml:space="preserve"> of Lutheranism. </w:t>
      </w:r>
      <w:r w:rsidR="00583C9E" w:rsidRPr="00376473">
        <w:rPr>
          <w:rFonts w:ascii="Times New Roman" w:hAnsi="Times New Roman" w:cs="Times New Roman"/>
          <w:sz w:val="24"/>
          <w:szCs w:val="24"/>
        </w:rPr>
        <w:t>In spite of the ban, Luther’s movement continued to spread like wildfire.</w:t>
      </w:r>
    </w:p>
    <w:p w14:paraId="46DD8E98" w14:textId="77777777" w:rsidR="00EC13A4" w:rsidRPr="00376473" w:rsidRDefault="0050147C" w:rsidP="00EC13A4">
      <w:pPr>
        <w:ind w:left="-349" w:right="-755"/>
        <w:jc w:val="both"/>
        <w:rPr>
          <w:rFonts w:ascii="Times New Roman" w:hAnsi="Times New Roman" w:cs="Times New Roman"/>
          <w:sz w:val="24"/>
          <w:szCs w:val="24"/>
        </w:rPr>
      </w:pPr>
      <w:r w:rsidRPr="00376473">
        <w:rPr>
          <w:rFonts w:ascii="Times New Roman" w:hAnsi="Times New Roman" w:cs="Times New Roman"/>
          <w:b/>
          <w:bCs/>
          <w:sz w:val="24"/>
          <w:szCs w:val="24"/>
        </w:rPr>
        <w:t>Luther in Wartburg Castle (1521-1522)</w:t>
      </w:r>
      <w:r w:rsidRPr="00376473">
        <w:rPr>
          <w:rFonts w:ascii="Times New Roman" w:hAnsi="Times New Roman" w:cs="Times New Roman"/>
          <w:sz w:val="24"/>
          <w:szCs w:val="24"/>
        </w:rPr>
        <w:t xml:space="preserve"> </w:t>
      </w:r>
    </w:p>
    <w:p w14:paraId="2836FB94" w14:textId="77777777" w:rsidR="00585D60" w:rsidRPr="00376473" w:rsidRDefault="00EC13A4" w:rsidP="00585D60">
      <w:pPr>
        <w:ind w:left="-349" w:right="-755"/>
        <w:jc w:val="both"/>
        <w:rPr>
          <w:rFonts w:ascii="Times New Roman" w:hAnsi="Times New Roman" w:cs="Times New Roman"/>
          <w:sz w:val="24"/>
          <w:szCs w:val="24"/>
        </w:rPr>
      </w:pPr>
      <w:r w:rsidRPr="00376473">
        <w:rPr>
          <w:rFonts w:ascii="Times New Roman" w:hAnsi="Times New Roman" w:cs="Times New Roman"/>
          <w:sz w:val="24"/>
          <w:szCs w:val="24"/>
        </w:rPr>
        <w:t>Luther left without recanting and still enjoying the protection of Frederick he was made to stay in Wartburg.</w:t>
      </w:r>
      <w:r w:rsidR="0050147C" w:rsidRPr="00376473">
        <w:rPr>
          <w:rFonts w:ascii="Times New Roman" w:hAnsi="Times New Roman" w:cs="Times New Roman"/>
          <w:sz w:val="24"/>
          <w:szCs w:val="24"/>
        </w:rPr>
        <w:t xml:space="preserve"> There he was able to continue his work with peace: his stay lasted from 4 May 1521 until 3 March 1522. His doctrines spread much more widely in Germany, after the success of the three works of 1520. He began the translation of the Bible into German, a true literary monument, and powerful means of diffusion of his ideas. </w:t>
      </w:r>
      <w:r w:rsidR="0050147C" w:rsidRPr="00376473">
        <w:rPr>
          <w:rFonts w:ascii="Times New Roman" w:hAnsi="Times New Roman" w:cs="Times New Roman"/>
          <w:b/>
          <w:bCs/>
          <w:sz w:val="24"/>
          <w:szCs w:val="24"/>
        </w:rPr>
        <w:t>He was not the first to make a translation into German,</w:t>
      </w:r>
      <w:r w:rsidR="0050147C" w:rsidRPr="00376473">
        <w:rPr>
          <w:rFonts w:ascii="Times New Roman" w:hAnsi="Times New Roman" w:cs="Times New Roman"/>
          <w:sz w:val="24"/>
          <w:szCs w:val="24"/>
        </w:rPr>
        <w:t xml:space="preserve"> but it was a translation made with his burning passion. </w:t>
      </w:r>
      <w:r w:rsidRPr="00376473">
        <w:rPr>
          <w:rFonts w:ascii="Times New Roman" w:hAnsi="Times New Roman" w:cs="Times New Roman"/>
          <w:sz w:val="24"/>
          <w:szCs w:val="24"/>
        </w:rPr>
        <w:t xml:space="preserve">He </w:t>
      </w:r>
      <w:r w:rsidR="0050147C" w:rsidRPr="00376473">
        <w:rPr>
          <w:rFonts w:ascii="Times New Roman" w:hAnsi="Times New Roman" w:cs="Times New Roman"/>
          <w:sz w:val="24"/>
          <w:szCs w:val="24"/>
        </w:rPr>
        <w:t>divide</w:t>
      </w:r>
      <w:r w:rsidRPr="00376473">
        <w:rPr>
          <w:rFonts w:ascii="Times New Roman" w:hAnsi="Times New Roman" w:cs="Times New Roman"/>
          <w:sz w:val="24"/>
          <w:szCs w:val="24"/>
        </w:rPr>
        <w:t>d the</w:t>
      </w:r>
      <w:r w:rsidR="0050147C" w:rsidRPr="00376473">
        <w:rPr>
          <w:rFonts w:ascii="Times New Roman" w:hAnsi="Times New Roman" w:cs="Times New Roman"/>
          <w:sz w:val="24"/>
          <w:szCs w:val="24"/>
        </w:rPr>
        <w:t xml:space="preserve"> books according to different degrees of inspiration. He sets whole books aside, such as the Apocalypse or the letter of James, "straw letter". </w:t>
      </w:r>
    </w:p>
    <w:p w14:paraId="30C870DE" w14:textId="37EA3FD8" w:rsidR="00FB037C" w:rsidRPr="00376473" w:rsidRDefault="00D21CB3" w:rsidP="00585D6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Luther on baptism:</w:t>
      </w:r>
      <w:r w:rsidR="00585D60" w:rsidRPr="00376473">
        <w:rPr>
          <w:rFonts w:ascii="Times New Roman" w:hAnsi="Times New Roman" w:cs="Times New Roman"/>
          <w:sz w:val="24"/>
          <w:szCs w:val="24"/>
        </w:rPr>
        <w:t xml:space="preserve"> Luther accepted baptism as a sacrament. He accepted and taught infant baptism (he preferred). Baptism was important for salvation.</w:t>
      </w:r>
    </w:p>
    <w:p w14:paraId="320EA086" w14:textId="6A64CBA6" w:rsidR="00D21CB3" w:rsidRPr="00376473" w:rsidRDefault="00D21CB3" w:rsidP="00411840">
      <w:pPr>
        <w:pStyle w:val="ListParagraph"/>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Luther on the Eucharist:</w:t>
      </w:r>
      <w:r w:rsidR="00585D60" w:rsidRPr="00376473">
        <w:rPr>
          <w:rFonts w:ascii="Times New Roman" w:hAnsi="Times New Roman" w:cs="Times New Roman"/>
          <w:sz w:val="24"/>
          <w:szCs w:val="24"/>
        </w:rPr>
        <w:t xml:space="preserve"> He also accepted the doctrine of real presence but scorn the doctrine of transubstantiation. Rather, he prefers consubstantiation which means that the substance of bread and wine remains present alongside the new substances of Christ’s body and blood. </w:t>
      </w:r>
    </w:p>
    <w:p w14:paraId="37E590BF" w14:textId="77777777" w:rsidR="00585D60" w:rsidRPr="00376473" w:rsidRDefault="00585D60" w:rsidP="00411840">
      <w:pPr>
        <w:pStyle w:val="ListParagraph"/>
        <w:ind w:left="-709" w:right="-755"/>
        <w:jc w:val="both"/>
        <w:rPr>
          <w:rFonts w:ascii="Times New Roman" w:hAnsi="Times New Roman" w:cs="Times New Roman"/>
          <w:sz w:val="24"/>
          <w:szCs w:val="24"/>
        </w:rPr>
      </w:pPr>
    </w:p>
    <w:p w14:paraId="10E6CC0D" w14:textId="085D9BE7" w:rsidR="00AA2E09" w:rsidRPr="00376473" w:rsidRDefault="00AE2D1F" w:rsidP="00411840">
      <w:pPr>
        <w:pStyle w:val="ListParagraph"/>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 xml:space="preserve">Luther on </w:t>
      </w:r>
      <w:r w:rsidR="00AA2E09" w:rsidRPr="00376473">
        <w:rPr>
          <w:rFonts w:ascii="Times New Roman" w:hAnsi="Times New Roman" w:cs="Times New Roman"/>
          <w:b/>
          <w:bCs/>
          <w:sz w:val="24"/>
          <w:szCs w:val="24"/>
        </w:rPr>
        <w:t>Marriage</w:t>
      </w:r>
      <w:r w:rsidR="00D21CB3" w:rsidRPr="00376473">
        <w:rPr>
          <w:rFonts w:ascii="Times New Roman" w:hAnsi="Times New Roman" w:cs="Times New Roman"/>
          <w:b/>
          <w:bCs/>
          <w:sz w:val="24"/>
          <w:szCs w:val="24"/>
        </w:rPr>
        <w:t>:</w:t>
      </w:r>
    </w:p>
    <w:p w14:paraId="50A4DF47" w14:textId="373E371B" w:rsidR="00AA2E09" w:rsidRPr="00376473" w:rsidRDefault="00AA2E09" w:rsidP="00411840">
      <w:pPr>
        <w:pStyle w:val="ListParagraph"/>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 Perhaps the area in which the Reformation had its greatest impact was that of marriage and sexual relations. Here there were two earth-shattering innovations: first, celibacy was no longer required for the priesthood, and the monastic lifestyle of both monks and nuns was rejected. Second, Luther argued that marriage was not a sacrament. This made it possible to take marriage out of the jurisdiction of the Church, and into secular control</w:t>
      </w:r>
      <w:r w:rsidR="00D21CB3" w:rsidRPr="00376473">
        <w:rPr>
          <w:rStyle w:val="FootnoteReference"/>
          <w:rFonts w:ascii="Times New Roman" w:hAnsi="Times New Roman" w:cs="Times New Roman"/>
          <w:sz w:val="24"/>
          <w:szCs w:val="24"/>
        </w:rPr>
        <w:footnoteReference w:id="4"/>
      </w:r>
      <w:r w:rsidRPr="00376473">
        <w:rPr>
          <w:rFonts w:ascii="Times New Roman" w:hAnsi="Times New Roman" w:cs="Times New Roman"/>
          <w:sz w:val="24"/>
          <w:szCs w:val="24"/>
        </w:rPr>
        <w:t>, and this meant that the regulation of marriage became much more closely aligned with lay people’s views.</w:t>
      </w:r>
    </w:p>
    <w:p w14:paraId="5376DC7A" w14:textId="7D575657" w:rsidR="00AA2E09" w:rsidRPr="00376473" w:rsidRDefault="00AA2E09" w:rsidP="00411840">
      <w:pPr>
        <w:pStyle w:val="ListParagraph"/>
        <w:ind w:left="-709" w:right="-755"/>
        <w:jc w:val="both"/>
        <w:rPr>
          <w:rFonts w:ascii="Times New Roman" w:hAnsi="Times New Roman" w:cs="Times New Roman"/>
          <w:sz w:val="24"/>
          <w:szCs w:val="24"/>
        </w:rPr>
      </w:pPr>
      <w:r w:rsidRPr="00376473">
        <w:rPr>
          <w:rFonts w:ascii="Times New Roman" w:hAnsi="Times New Roman" w:cs="Times New Roman"/>
          <w:sz w:val="24"/>
          <w:szCs w:val="24"/>
        </w:rPr>
        <w:t>Luther argued that divorce with remarriage should be possible. If one spouse committed adultery, or deserted the other, the marriage was sundered and the innocent party should be able to remarry; indeed, Luther even contemplated allowing a guilty spouse to marry again, if they had left the area—as we shall see, public reputation continued to be crucially important in how Luther thought about moral issues. Luther’s willingness to consider divorce arose from his deeply held conviction about the importance of sex as part of human nature. As he developed his theology of marriage he turned to the story of Creation, arguing that God had made men and women as sexual beings.</w:t>
      </w:r>
    </w:p>
    <w:p w14:paraId="34311089" w14:textId="77777777" w:rsidR="00D21CB3" w:rsidRPr="00376473" w:rsidRDefault="00DD6DC9" w:rsidP="00D21CB3">
      <w:pPr>
        <w:pStyle w:val="ListParagraph"/>
        <w:ind w:left="-709" w:right="-755"/>
        <w:jc w:val="both"/>
        <w:rPr>
          <w:rFonts w:ascii="Times New Roman" w:hAnsi="Times New Roman" w:cs="Times New Roman"/>
          <w:sz w:val="24"/>
          <w:szCs w:val="24"/>
        </w:rPr>
      </w:pPr>
      <w:r w:rsidRPr="00376473">
        <w:rPr>
          <w:rFonts w:ascii="Times New Roman" w:hAnsi="Times New Roman" w:cs="Times New Roman"/>
          <w:sz w:val="24"/>
          <w:szCs w:val="24"/>
        </w:rPr>
        <w:t>Luther also insisted that priests should marry instead of living in sin with their concubines. As he saw it, celibacy was just another vain human work which did not make people more acceptable to God, and it went against nature. Luther also rejected convents for women, though it interestingly proved far more difficult to eradicate convents than it did to close monasteries, in part because he could envisage no other lifestyle for ex-</w:t>
      </w:r>
      <w:r w:rsidRPr="00376473">
        <w:rPr>
          <w:rFonts w:ascii="Times New Roman" w:hAnsi="Times New Roman" w:cs="Times New Roman"/>
          <w:sz w:val="24"/>
          <w:szCs w:val="24"/>
        </w:rPr>
        <w:lastRenderedPageBreak/>
        <w:t>nuns apart from marriage. Yet again, with his flair for the dramatic, Luther was not above getting involved in plans to kidnap willing nuns from nearby convents, sneaking them out hidden in barrels and bringing them to Wittenberg where he spent months looking for suitable husbands for them. Along with this went an insistence on the strength of women’s desires, too. As Luther wrote to some nuns in 1524, ‘although women are ashamed to admit such things, both Scripture and experience teach that among many thousands there is not one to whom God gives the grace to maintain pure chastity’.</w:t>
      </w:r>
    </w:p>
    <w:p w14:paraId="0ECEF609" w14:textId="77777777" w:rsidR="00D21CB3" w:rsidRPr="00376473" w:rsidRDefault="00DD6DC9" w:rsidP="00D21CB3">
      <w:pPr>
        <w:pStyle w:val="ListParagraph"/>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Islam and Judaism</w:t>
      </w:r>
      <w:r w:rsidR="00D21CB3" w:rsidRPr="00376473">
        <w:rPr>
          <w:rFonts w:ascii="Times New Roman" w:hAnsi="Times New Roman" w:cs="Times New Roman"/>
          <w:b/>
          <w:bCs/>
          <w:sz w:val="24"/>
          <w:szCs w:val="24"/>
        </w:rPr>
        <w:t>:</w:t>
      </w:r>
      <w:r w:rsidRPr="00376473">
        <w:rPr>
          <w:rFonts w:ascii="Times New Roman" w:hAnsi="Times New Roman" w:cs="Times New Roman"/>
          <w:sz w:val="24"/>
          <w:szCs w:val="24"/>
        </w:rPr>
        <w:t xml:space="preserve"> </w:t>
      </w:r>
    </w:p>
    <w:p w14:paraId="736B831E" w14:textId="59543701" w:rsidR="00DD6DC9" w:rsidRPr="00376473" w:rsidRDefault="00DD6DC9" w:rsidP="00D21CB3">
      <w:pPr>
        <w:pStyle w:val="ListParagraph"/>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Luther’s attitude to the Jews is one of the Reformation’s most uncomfortable legacies. His stance in relation to the Turks was interestingly different. At first, during the years of Reformation optimism, he objected to crusades against the Turks—far better to fight the true enemy, the pope. He did not believe that force of arms was the way to spread true belief. However, by 1529, when the Ottoman forces had reached the gates of Vienna, Luther began to engage with Islam, writing a tract against the Turks and advising soldiers how to deal with Muslims. He condemned the Turks as murderers, engaging in war against the Christians, as liars who did not accept true religion, and as destroyers of marriage, alleging that men had ten or even twenty wives—though it was easy divorce more than polygamy itself that excited his outrage. But he also thought that Christians who lived in areas ruled by the Ottomans should obey secular authority and should not even flee Turkish rule. As part of this </w:t>
      </w:r>
      <w:r w:rsidR="004E39D8" w:rsidRPr="00376473">
        <w:rPr>
          <w:rFonts w:ascii="Times New Roman" w:hAnsi="Times New Roman" w:cs="Times New Roman"/>
          <w:sz w:val="24"/>
          <w:szCs w:val="24"/>
        </w:rPr>
        <w:t>engagement,</w:t>
      </w:r>
      <w:r w:rsidRPr="00376473">
        <w:rPr>
          <w:rFonts w:ascii="Times New Roman" w:hAnsi="Times New Roman" w:cs="Times New Roman"/>
          <w:sz w:val="24"/>
          <w:szCs w:val="24"/>
        </w:rPr>
        <w:t xml:space="preserve"> he found out what he could about the Turks and their customs, even editing and publishing a tract on the customs of the Turks, knowledge which found its way into much of his writing from the 1530s onwards. His assessment was not entirely negative: he praised their modesty of dress, their abstemiousness in relation to food and drink (so unlike the Germans), as well as their form of government.</w:t>
      </w:r>
    </w:p>
    <w:p w14:paraId="67A24EE8" w14:textId="58B9FF35" w:rsidR="0079365B" w:rsidRPr="00376473" w:rsidRDefault="0079365B" w:rsidP="00411840">
      <w:pPr>
        <w:pStyle w:val="ListParagraph"/>
        <w:ind w:left="-709" w:right="-755"/>
        <w:jc w:val="both"/>
        <w:rPr>
          <w:rFonts w:ascii="Times New Roman" w:hAnsi="Times New Roman" w:cs="Times New Roman"/>
          <w:sz w:val="24"/>
          <w:szCs w:val="24"/>
        </w:rPr>
      </w:pPr>
    </w:p>
    <w:p w14:paraId="5FC2B185" w14:textId="4B2126EA" w:rsidR="0050147C" w:rsidRPr="00376473" w:rsidRDefault="0050147C" w:rsidP="00411840">
      <w:pPr>
        <w:pStyle w:val="ListParagraph"/>
        <w:ind w:left="-709" w:right="-755"/>
        <w:jc w:val="both"/>
        <w:rPr>
          <w:rFonts w:ascii="Times New Roman" w:hAnsi="Times New Roman" w:cs="Times New Roman"/>
          <w:b/>
          <w:bCs/>
          <w:sz w:val="24"/>
          <w:szCs w:val="24"/>
        </w:rPr>
      </w:pPr>
    </w:p>
    <w:p w14:paraId="7C21E342" w14:textId="77777777" w:rsidR="00D21CB3" w:rsidRPr="00376473" w:rsidRDefault="00D21CB3"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E</w:t>
      </w:r>
      <w:r w:rsidR="0050147C" w:rsidRPr="00376473">
        <w:rPr>
          <w:rFonts w:ascii="Times New Roman" w:hAnsi="Times New Roman" w:cs="Times New Roman"/>
          <w:b/>
          <w:bCs/>
          <w:sz w:val="24"/>
          <w:szCs w:val="24"/>
        </w:rPr>
        <w:t xml:space="preserve">valuation of Luther: </w:t>
      </w:r>
    </w:p>
    <w:p w14:paraId="6774B95D" w14:textId="54C13155" w:rsidR="0050147C" w:rsidRPr="00376473" w:rsidRDefault="0050147C" w:rsidP="00411840">
      <w:pPr>
        <w:ind w:left="-709" w:right="-755"/>
        <w:jc w:val="both"/>
        <w:rPr>
          <w:rFonts w:ascii="Times New Roman" w:hAnsi="Times New Roman" w:cs="Times New Roman"/>
          <w:b/>
          <w:bCs/>
          <w:sz w:val="24"/>
          <w:szCs w:val="24"/>
        </w:rPr>
      </w:pPr>
      <w:r w:rsidRPr="00376473">
        <w:rPr>
          <w:rFonts w:ascii="Times New Roman" w:hAnsi="Times New Roman" w:cs="Times New Roman"/>
          <w:sz w:val="24"/>
          <w:szCs w:val="24"/>
        </w:rPr>
        <w:t>After so many centuries of inflamed polemics, a serene vision of the "reformer" is now imposed.</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Luther, always respectful of the truth but open to new ways to understand the many instances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theological, social, and political issues at stake. As Pope Francis says, "in reality, the doctrine, or</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better, our understanding and expression of it, "is not a closed system, devoid of</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dynamics capable of generating questions, doubts,</w:t>
      </w:r>
      <w:r w:rsidR="00D21CB3" w:rsidRPr="00376473">
        <w:rPr>
          <w:rFonts w:ascii="Times New Roman" w:hAnsi="Times New Roman" w:cs="Times New Roman"/>
          <w:sz w:val="24"/>
          <w:szCs w:val="24"/>
        </w:rPr>
        <w:t xml:space="preserve"> and</w:t>
      </w:r>
      <w:r w:rsidRPr="00376473">
        <w:rPr>
          <w:rFonts w:ascii="Times New Roman" w:hAnsi="Times New Roman" w:cs="Times New Roman"/>
          <w:sz w:val="24"/>
          <w:szCs w:val="24"/>
        </w:rPr>
        <w:t xml:space="preserve"> questions"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According to </w:t>
      </w:r>
      <w:proofErr w:type="spellStart"/>
      <w:r w:rsidRPr="00376473">
        <w:rPr>
          <w:rFonts w:ascii="Times New Roman" w:hAnsi="Times New Roman" w:cs="Times New Roman"/>
          <w:sz w:val="24"/>
          <w:szCs w:val="24"/>
        </w:rPr>
        <w:t>Mezzadri's</w:t>
      </w:r>
      <w:proofErr w:type="spellEnd"/>
      <w:r w:rsidRPr="00376473">
        <w:rPr>
          <w:rFonts w:ascii="Times New Roman" w:hAnsi="Times New Roman" w:cs="Times New Roman"/>
          <w:sz w:val="24"/>
          <w:szCs w:val="24"/>
        </w:rPr>
        <w:t xml:space="preserve"> explanation during the first century after the death of the reformer</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German, the works on the German reformer are apologetic and controversial:</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there was no detachment, there was no care for an organic reconstruction, there was no</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comparison with the other side. A common feature of this production was the hagiographic</w:t>
      </w:r>
      <w:r w:rsidR="008F03A7" w:rsidRPr="00376473">
        <w:rPr>
          <w:rFonts w:ascii="Times New Roman" w:hAnsi="Times New Roman" w:cs="Times New Roman"/>
          <w:sz w:val="24"/>
          <w:szCs w:val="24"/>
        </w:rPr>
        <w:t xml:space="preserve"> trend</w:t>
      </w:r>
      <w:r w:rsidRPr="00376473">
        <w:rPr>
          <w:rFonts w:ascii="Times New Roman" w:hAnsi="Times New Roman" w:cs="Times New Roman"/>
          <w:sz w:val="24"/>
          <w:szCs w:val="24"/>
        </w:rPr>
        <w:t xml:space="preserve"> combined with the claim to reduce the events to the clash of people and with a style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strongly polemical, denigrating the adversaries, to the point of accepting slanders and rumours, or to</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inventing facts.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In addition, printing encouraged the spread of flying sheets with writings and vignettes at times</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offensive to the Catholic Church. The interpretation of Lucas Cranach</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as we have already said, Luther's quasi-official painter highlights the centrality of the only</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faith in Christ who erases sins and makes indulgences useless, as an icon of the structures of</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mediation</w:t>
      </w:r>
      <w:r w:rsidR="003B78C4" w:rsidRPr="00376473">
        <w:rPr>
          <w:rFonts w:ascii="Times New Roman" w:hAnsi="Times New Roman" w:cs="Times New Roman"/>
          <w:sz w:val="24"/>
          <w:szCs w:val="24"/>
        </w:rPr>
        <w:t>.</w:t>
      </w:r>
    </w:p>
    <w:p w14:paraId="3C9E51B6" w14:textId="77777777" w:rsidR="003B78C4" w:rsidRPr="00376473" w:rsidRDefault="0050147C"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Catholic interpretation of Luther: </w:t>
      </w:r>
    </w:p>
    <w:p w14:paraId="34CE4668" w14:textId="77777777" w:rsidR="003B78C4" w:rsidRPr="00376473" w:rsidRDefault="0050147C" w:rsidP="003B78C4">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Johannes Cochlaeus</w:t>
      </w:r>
      <w:r w:rsidRPr="00376473">
        <w:rPr>
          <w:rFonts w:ascii="Times New Roman" w:hAnsi="Times New Roman" w:cs="Times New Roman"/>
          <w:sz w:val="24"/>
          <w:szCs w:val="24"/>
        </w:rPr>
        <w:t xml:space="preserve"> (1479-1522)</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 xml:space="preserve">Contemporary of Luther. He writes </w:t>
      </w:r>
      <w:proofErr w:type="spellStart"/>
      <w:r w:rsidRPr="00376473">
        <w:rPr>
          <w:rFonts w:ascii="Times New Roman" w:hAnsi="Times New Roman" w:cs="Times New Roman"/>
          <w:sz w:val="24"/>
          <w:szCs w:val="24"/>
        </w:rPr>
        <w:t>Commentario</w:t>
      </w:r>
      <w:proofErr w:type="spellEnd"/>
      <w:r w:rsidRPr="00376473">
        <w:rPr>
          <w:rFonts w:ascii="Times New Roman" w:hAnsi="Times New Roman" w:cs="Times New Roman"/>
          <w:sz w:val="24"/>
          <w:szCs w:val="24"/>
        </w:rPr>
        <w:t xml:space="preserve"> de </w:t>
      </w:r>
      <w:proofErr w:type="spellStart"/>
      <w:r w:rsidRPr="00376473">
        <w:rPr>
          <w:rFonts w:ascii="Times New Roman" w:hAnsi="Times New Roman" w:cs="Times New Roman"/>
          <w:sz w:val="24"/>
          <w:szCs w:val="24"/>
        </w:rPr>
        <w:t>actis</w:t>
      </w:r>
      <w:proofErr w:type="spellEnd"/>
      <w:r w:rsidRPr="00376473">
        <w:rPr>
          <w:rFonts w:ascii="Times New Roman" w:hAnsi="Times New Roman" w:cs="Times New Roman"/>
          <w:sz w:val="24"/>
          <w:szCs w:val="24"/>
        </w:rPr>
        <w:t xml:space="preserve"> et </w:t>
      </w:r>
      <w:proofErr w:type="spellStart"/>
      <w:r w:rsidRPr="00376473">
        <w:rPr>
          <w:rFonts w:ascii="Times New Roman" w:hAnsi="Times New Roman" w:cs="Times New Roman"/>
          <w:sz w:val="24"/>
          <w:szCs w:val="24"/>
        </w:rPr>
        <w:t>scriptis</w:t>
      </w:r>
      <w:proofErr w:type="spellEnd"/>
      <w:r w:rsidRPr="00376473">
        <w:rPr>
          <w:rFonts w:ascii="Times New Roman" w:hAnsi="Times New Roman" w:cs="Times New Roman"/>
          <w:sz w:val="24"/>
          <w:szCs w:val="24"/>
        </w:rPr>
        <w:t xml:space="preserve"> M. </w:t>
      </w:r>
      <w:proofErr w:type="spellStart"/>
      <w:r w:rsidRPr="00376473">
        <w:rPr>
          <w:rFonts w:ascii="Times New Roman" w:hAnsi="Times New Roman" w:cs="Times New Roman"/>
          <w:sz w:val="24"/>
          <w:szCs w:val="24"/>
        </w:rPr>
        <w:t>Lutheris</w:t>
      </w:r>
      <w:proofErr w:type="spellEnd"/>
      <w:r w:rsidRPr="00376473">
        <w:rPr>
          <w:rFonts w:ascii="Times New Roman" w:hAnsi="Times New Roman" w:cs="Times New Roman"/>
          <w:sz w:val="24"/>
          <w:szCs w:val="24"/>
        </w:rPr>
        <w:t>, 1549.</w:t>
      </w:r>
      <w:r w:rsidR="003B78C4" w:rsidRPr="00376473">
        <w:rPr>
          <w:rFonts w:ascii="Times New Roman" w:hAnsi="Times New Roman" w:cs="Times New Roman"/>
          <w:sz w:val="24"/>
          <w:szCs w:val="24"/>
        </w:rPr>
        <w:t xml:space="preserve"> P</w:t>
      </w:r>
      <w:r w:rsidRPr="00376473">
        <w:rPr>
          <w:rFonts w:ascii="Times New Roman" w:hAnsi="Times New Roman" w:cs="Times New Roman"/>
          <w:sz w:val="24"/>
          <w:szCs w:val="24"/>
        </w:rPr>
        <w:t>resents as a man dominated by envy, vanity, pride, disobedience, disdain of the</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authority, unbridled character, cunning and vicious heretic. His interpretation goes back to the beginning</w:t>
      </w:r>
      <w:r w:rsidRPr="00376473">
        <w:rPr>
          <w:rFonts w:ascii="Times New Roman" w:hAnsi="Times New Roman" w:cs="Times New Roman"/>
          <w:b/>
          <w:bCs/>
          <w:sz w:val="24"/>
          <w:szCs w:val="24"/>
        </w:rPr>
        <w:t xml:space="preserve"> </w:t>
      </w:r>
      <w:r w:rsidRPr="00376473">
        <w:rPr>
          <w:rFonts w:ascii="Times New Roman" w:hAnsi="Times New Roman" w:cs="Times New Roman"/>
          <w:sz w:val="24"/>
          <w:szCs w:val="24"/>
        </w:rPr>
        <w:t>of the 20th century.</w:t>
      </w:r>
    </w:p>
    <w:p w14:paraId="61C10ECE" w14:textId="686FD6E0" w:rsidR="0050147C" w:rsidRPr="00376473" w:rsidRDefault="0050147C" w:rsidP="003B78C4">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Johann Adam </w:t>
      </w:r>
      <w:proofErr w:type="spellStart"/>
      <w:r w:rsidRPr="00376473">
        <w:rPr>
          <w:rFonts w:ascii="Times New Roman" w:hAnsi="Times New Roman" w:cs="Times New Roman"/>
          <w:b/>
          <w:bCs/>
          <w:sz w:val="24"/>
          <w:szCs w:val="24"/>
        </w:rPr>
        <w:t>Moehler</w:t>
      </w:r>
      <w:proofErr w:type="spellEnd"/>
      <w:r w:rsidRPr="00376473">
        <w:rPr>
          <w:rFonts w:ascii="Times New Roman" w:hAnsi="Times New Roman" w:cs="Times New Roman"/>
          <w:sz w:val="24"/>
          <w:szCs w:val="24"/>
        </w:rPr>
        <w:t xml:space="preserve"> (1796-1838): First important Catholic author who speaks of Luther's religiousness. Mention</w:t>
      </w:r>
      <w:r w:rsidR="003B78C4" w:rsidRPr="00376473">
        <w:rPr>
          <w:rFonts w:ascii="Times New Roman" w:hAnsi="Times New Roman" w:cs="Times New Roman"/>
          <w:sz w:val="24"/>
          <w:szCs w:val="24"/>
        </w:rPr>
        <w:t>s</w:t>
      </w:r>
      <w:r w:rsidRPr="00376473">
        <w:rPr>
          <w:rFonts w:ascii="Times New Roman" w:hAnsi="Times New Roman" w:cs="Times New Roman"/>
          <w:sz w:val="24"/>
          <w:szCs w:val="24"/>
        </w:rPr>
        <w:t xml:space="preserve"> a yearning for both sides to find pure and uncorrupted Christianity. It is not listened to. It seemed </w:t>
      </w:r>
      <w:r w:rsidRPr="00376473">
        <w:rPr>
          <w:rFonts w:ascii="Times New Roman" w:hAnsi="Times New Roman" w:cs="Times New Roman"/>
          <w:sz w:val="24"/>
          <w:szCs w:val="24"/>
        </w:rPr>
        <w:lastRenderedPageBreak/>
        <w:t>that one could enter a new phase of more serene judgements, but at the beginning of the XX century the controversy reopened, in a rather aggressive form.</w:t>
      </w:r>
    </w:p>
    <w:p w14:paraId="4661DBDD" w14:textId="583625AF" w:rsidR="0050147C"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 xml:space="preserve">Heinrich </w:t>
      </w:r>
      <w:proofErr w:type="spellStart"/>
      <w:r w:rsidRPr="00376473">
        <w:rPr>
          <w:rFonts w:ascii="Times New Roman" w:hAnsi="Times New Roman" w:cs="Times New Roman"/>
          <w:b/>
          <w:bCs/>
          <w:sz w:val="24"/>
          <w:szCs w:val="24"/>
        </w:rPr>
        <w:t>Denifle</w:t>
      </w:r>
      <w:proofErr w:type="spellEnd"/>
      <w:r w:rsidRPr="00376473">
        <w:rPr>
          <w:rFonts w:ascii="Times New Roman" w:hAnsi="Times New Roman" w:cs="Times New Roman"/>
          <w:b/>
          <w:bCs/>
          <w:sz w:val="24"/>
          <w:szCs w:val="24"/>
        </w:rPr>
        <w:t xml:space="preserve"> OP</w:t>
      </w:r>
      <w:r w:rsidRPr="00376473">
        <w:rPr>
          <w:rFonts w:ascii="Times New Roman" w:hAnsi="Times New Roman" w:cs="Times New Roman"/>
          <w:sz w:val="24"/>
          <w:szCs w:val="24"/>
        </w:rPr>
        <w:t>: Opera Luther and Lutheranism in its early development, 1903. Luther's movement is the last stage of a long process of degeneration that began in the 15th century with ecclesiastical</w:t>
      </w:r>
      <w:r w:rsidR="003B78C4" w:rsidRPr="00376473">
        <w:rPr>
          <w:rFonts w:ascii="Times New Roman" w:hAnsi="Times New Roman" w:cs="Times New Roman"/>
          <w:sz w:val="24"/>
          <w:szCs w:val="24"/>
        </w:rPr>
        <w:t xml:space="preserve"> decadence</w:t>
      </w:r>
      <w:r w:rsidRPr="00376473">
        <w:rPr>
          <w:rFonts w:ascii="Times New Roman" w:hAnsi="Times New Roman" w:cs="Times New Roman"/>
          <w:sz w:val="24"/>
          <w:szCs w:val="24"/>
        </w:rPr>
        <w:t>, the relaxation of cloistered life and the nominalistic corruption of theology scholasticism. Personally, Luther is described as a man corrupted by lust. The doctrine of the justification (fides only) would originate in the attempt to get into vice.</w:t>
      </w:r>
    </w:p>
    <w:p w14:paraId="333C7DC2" w14:textId="24F0081C" w:rsidR="0050147C"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Hartmann Grisar SJ</w:t>
      </w:r>
      <w:r w:rsidRPr="00376473">
        <w:rPr>
          <w:rFonts w:ascii="Times New Roman" w:hAnsi="Times New Roman" w:cs="Times New Roman"/>
          <w:sz w:val="24"/>
          <w:szCs w:val="24"/>
        </w:rPr>
        <w:t xml:space="preserve"> (1845-1932): Opera Luther, 1911-12. Moral corruption was not the decisive factor, but disease congenital and hereditary physical psychic. Negative influence of the </w:t>
      </w:r>
      <w:r w:rsidR="003B78C4" w:rsidRPr="00376473">
        <w:rPr>
          <w:rFonts w:ascii="Times New Roman" w:hAnsi="Times New Roman" w:cs="Times New Roman"/>
          <w:sz w:val="24"/>
          <w:szCs w:val="24"/>
        </w:rPr>
        <w:t>home</w:t>
      </w:r>
      <w:r w:rsidRPr="00376473">
        <w:rPr>
          <w:rFonts w:ascii="Times New Roman" w:hAnsi="Times New Roman" w:cs="Times New Roman"/>
          <w:sz w:val="24"/>
          <w:szCs w:val="24"/>
        </w:rPr>
        <w:t>. Hatred of the observ</w:t>
      </w:r>
      <w:r w:rsidR="003B78C4" w:rsidRPr="00376473">
        <w:rPr>
          <w:rFonts w:ascii="Times New Roman" w:hAnsi="Times New Roman" w:cs="Times New Roman"/>
          <w:sz w:val="24"/>
          <w:szCs w:val="24"/>
        </w:rPr>
        <w:t>ant</w:t>
      </w:r>
      <w:r w:rsidRPr="00376473">
        <w:rPr>
          <w:rFonts w:ascii="Times New Roman" w:hAnsi="Times New Roman" w:cs="Times New Roman"/>
          <w:sz w:val="24"/>
          <w:szCs w:val="24"/>
        </w:rPr>
        <w:t xml:space="preserve"> Augustinians who trusted in the works. Luther also had good things: devotion to the Virgin, good works, the presence of Christ in the Eucharist.</w:t>
      </w:r>
    </w:p>
    <w:p w14:paraId="32B15877" w14:textId="2076D68C" w:rsidR="0050147C"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Sebastian Merkle</w:t>
      </w:r>
      <w:r w:rsidRPr="00376473">
        <w:rPr>
          <w:rFonts w:ascii="Times New Roman" w:hAnsi="Times New Roman" w:cs="Times New Roman"/>
          <w:sz w:val="24"/>
          <w:szCs w:val="24"/>
        </w:rPr>
        <w:t xml:space="preserve"> (1862-1945): Great German historian, who, in </w:t>
      </w:r>
      <w:proofErr w:type="spellStart"/>
      <w:r w:rsidRPr="00376473">
        <w:rPr>
          <w:rFonts w:ascii="Times New Roman" w:hAnsi="Times New Roman" w:cs="Times New Roman"/>
          <w:sz w:val="24"/>
          <w:szCs w:val="24"/>
        </w:rPr>
        <w:t>Moehler's</w:t>
      </w:r>
      <w:proofErr w:type="spellEnd"/>
      <w:r w:rsidRPr="00376473">
        <w:rPr>
          <w:rFonts w:ascii="Times New Roman" w:hAnsi="Times New Roman" w:cs="Times New Roman"/>
          <w:sz w:val="24"/>
          <w:szCs w:val="24"/>
        </w:rPr>
        <w:t xml:space="preserve"> line, says: To believe, or at least make others believe, that a man from an intellectual point of view dark and morally depraved, who only pursued his own interests or those of the circle</w:t>
      </w:r>
      <w:r w:rsidR="003B78C4" w:rsidRPr="00376473">
        <w:rPr>
          <w:rFonts w:ascii="Times New Roman" w:hAnsi="Times New Roman" w:cs="Times New Roman"/>
          <w:sz w:val="24"/>
          <w:szCs w:val="24"/>
        </w:rPr>
        <w:t xml:space="preserve"> </w:t>
      </w:r>
      <w:r w:rsidRPr="00376473">
        <w:rPr>
          <w:rFonts w:ascii="Times New Roman" w:hAnsi="Times New Roman" w:cs="Times New Roman"/>
          <w:sz w:val="24"/>
          <w:szCs w:val="24"/>
        </w:rPr>
        <w:t>could have dragged a whole nation and a whole era, shaking them into its most intimate roots and by dividing them into hostile fields, it means upsetting the whole philosophy of the history.</w:t>
      </w:r>
    </w:p>
    <w:p w14:paraId="589B90AA" w14:textId="430C0A1D" w:rsidR="0050147C"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lang w:val="it-IT"/>
        </w:rPr>
        <w:t xml:space="preserve">Joseph </w:t>
      </w:r>
      <w:proofErr w:type="spellStart"/>
      <w:r w:rsidRPr="00376473">
        <w:rPr>
          <w:rFonts w:ascii="Times New Roman" w:hAnsi="Times New Roman" w:cs="Times New Roman"/>
          <w:b/>
          <w:bCs/>
          <w:sz w:val="24"/>
          <w:szCs w:val="24"/>
          <w:lang w:val="it-IT"/>
        </w:rPr>
        <w:t>Lortz</w:t>
      </w:r>
      <w:proofErr w:type="spellEnd"/>
      <w:r w:rsidRPr="00376473">
        <w:rPr>
          <w:rFonts w:ascii="Times New Roman" w:hAnsi="Times New Roman" w:cs="Times New Roman"/>
          <w:sz w:val="24"/>
          <w:szCs w:val="24"/>
          <w:lang w:val="it-IT"/>
        </w:rPr>
        <w:t xml:space="preserve"> (1887-1975): </w:t>
      </w:r>
      <w:r w:rsidRPr="00376473">
        <w:rPr>
          <w:rFonts w:ascii="Times New Roman" w:hAnsi="Times New Roman" w:cs="Times New Roman"/>
          <w:i/>
          <w:iCs/>
          <w:sz w:val="24"/>
          <w:szCs w:val="24"/>
          <w:lang w:val="it-IT"/>
        </w:rPr>
        <w:t>Opera La Riforma in Germania</w:t>
      </w:r>
      <w:r w:rsidRPr="00376473">
        <w:rPr>
          <w:rFonts w:ascii="Times New Roman" w:hAnsi="Times New Roman" w:cs="Times New Roman"/>
          <w:sz w:val="24"/>
          <w:szCs w:val="24"/>
          <w:lang w:val="it-IT"/>
        </w:rPr>
        <w:t xml:space="preserve">, 1939-1940. </w:t>
      </w:r>
      <w:r w:rsidRPr="00376473">
        <w:rPr>
          <w:rFonts w:ascii="Times New Roman" w:hAnsi="Times New Roman" w:cs="Times New Roman"/>
          <w:sz w:val="24"/>
          <w:szCs w:val="24"/>
        </w:rPr>
        <w:t xml:space="preserve">Luther is a "religious man", a genius. With a certain psychic imbalance, even though his roots are simply religious. He intends to justify Luther up to the maximum by appealing to the relaxation of the Church. He goes so far as to say that Luther was wrong when he said that the concept of </w:t>
      </w:r>
      <w:r w:rsidR="00E609BE" w:rsidRPr="00376473">
        <w:rPr>
          <w:rFonts w:ascii="Times New Roman" w:hAnsi="Times New Roman" w:cs="Times New Roman"/>
          <w:i/>
          <w:iCs/>
          <w:sz w:val="24"/>
          <w:szCs w:val="24"/>
        </w:rPr>
        <w:t xml:space="preserve">sola </w:t>
      </w:r>
      <w:r w:rsidRPr="00376473">
        <w:rPr>
          <w:rFonts w:ascii="Times New Roman" w:hAnsi="Times New Roman" w:cs="Times New Roman"/>
          <w:i/>
          <w:iCs/>
          <w:sz w:val="24"/>
          <w:szCs w:val="24"/>
        </w:rPr>
        <w:t>fide</w:t>
      </w:r>
      <w:r w:rsidRPr="00376473">
        <w:rPr>
          <w:rFonts w:ascii="Times New Roman" w:hAnsi="Times New Roman" w:cs="Times New Roman"/>
          <w:sz w:val="24"/>
          <w:szCs w:val="24"/>
        </w:rPr>
        <w:t xml:space="preserve"> is not Catholic. He says that Luther attacked a Catholicism that was not fully Catholic</w:t>
      </w:r>
    </w:p>
    <w:p w14:paraId="0C4AA745" w14:textId="77777777" w:rsidR="00E609BE"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Ives Congar</w:t>
      </w:r>
    </w:p>
    <w:p w14:paraId="4268C9C1" w14:textId="0018D5BC" w:rsidR="0050147C" w:rsidRPr="00376473" w:rsidRDefault="0050147C" w:rsidP="00E609BE">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 Luther was not a reformer, but a revolutionary: Luther's originality as a reformer was to attack, beyond the de facto abuses, the system itself, the official teaching. It is for this reason, despite everything, that Luther is something of different and more than a reformer: he is a revolutionary or, as they used to say, in terms more in keeping with ecclesiastical tradition, an innovator</w:t>
      </w:r>
      <w:r w:rsidR="00E609BE" w:rsidRPr="00376473">
        <w:rPr>
          <w:rFonts w:ascii="Times New Roman" w:hAnsi="Times New Roman" w:cs="Times New Roman"/>
          <w:sz w:val="24"/>
          <w:szCs w:val="24"/>
        </w:rPr>
        <w:t>.</w:t>
      </w:r>
    </w:p>
    <w:p w14:paraId="217264E8" w14:textId="53CC4677" w:rsidR="0050147C" w:rsidRPr="00376473" w:rsidRDefault="0050147C" w:rsidP="00411840">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The thought of John Paul II</w:t>
      </w:r>
    </w:p>
    <w:p w14:paraId="5BA713A9" w14:textId="77777777" w:rsidR="00E609BE"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Perhaps the most important document is the letter to Cardinal Willebrands of Utrecht, 31 October 1983, on the occasion of the 500th anniversary of Luther's birth. The first statements mark the starting point: </w:t>
      </w:r>
    </w:p>
    <w:p w14:paraId="3C95CE01" w14:textId="5EB833C6" w:rsidR="0050147C"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sz w:val="24"/>
          <w:szCs w:val="24"/>
        </w:rPr>
        <w:t xml:space="preserve">"For the Catholic Church the name of Martin Luther is linked, through the centuries, to the memory of a painful period and to the experience the origin of deep ecclesial divisions. It is necessary to make, says the Pontiff, a historical study without fear of the truth, open to the acknowledgement of guilt, without claiming to be the judges of history, but attempting to better understand events and to become bearers of truth. In fact, John Paul II points out that several research in both Catholic and Protestant fields have come to new points of convergence, thus outlining "a complete and more differentiated picture of the personality of Luther and the complex plot of the historical, social, political and ecclesial reality of the former half of the 16th century". About Luther's personality, there is already a consensus on the "deep religiosity of Luther who, with burning passion, was driven by the question about the eternal salvation". Subsequently the priority of theology is affirmed as the root more important of the Reformation. The road ahead is long and demanding: "It is a matter of reaching, through an investigation without prejudices, motivated only by the search for truth, to an image of the Reformer, of the whole Reformation era and of the people who were involved in it". Yes, must reject polemical attitudes, to better understand those tragic events. It is necessary to commit oneself more and more </w:t>
      </w:r>
      <w:r w:rsidRPr="00376473">
        <w:rPr>
          <w:rFonts w:ascii="Times New Roman" w:hAnsi="Times New Roman" w:cs="Times New Roman"/>
          <w:sz w:val="24"/>
          <w:szCs w:val="24"/>
        </w:rPr>
        <w:lastRenderedPageBreak/>
        <w:t>to the ecumenical path, always taking care of the "fidelity to the free faith, which implies penance and willingness to learn by listening". The document stands out for the humble openness of the Catholic world towards the Lutherans, in the difficult balance between the search for historical truth, with a soul open to repentance, with unshakable fidelity in faith receipt. This balance has not always been respected.</w:t>
      </w:r>
    </w:p>
    <w:p w14:paraId="5A0CDF44" w14:textId="65E1B43C" w:rsidR="0050147C" w:rsidRPr="00376473" w:rsidRDefault="0050147C" w:rsidP="00411840">
      <w:pPr>
        <w:ind w:left="-709" w:right="-755"/>
        <w:jc w:val="both"/>
        <w:rPr>
          <w:rFonts w:ascii="Times New Roman" w:hAnsi="Times New Roman" w:cs="Times New Roman"/>
          <w:sz w:val="24"/>
          <w:szCs w:val="24"/>
        </w:rPr>
      </w:pPr>
      <w:r w:rsidRPr="00376473">
        <w:rPr>
          <w:rFonts w:ascii="Times New Roman" w:hAnsi="Times New Roman" w:cs="Times New Roman"/>
          <w:b/>
          <w:bCs/>
          <w:sz w:val="24"/>
          <w:szCs w:val="24"/>
        </w:rPr>
        <w:t>A speech by Pope Francis</w:t>
      </w:r>
      <w:r w:rsidRPr="00376473">
        <w:rPr>
          <w:rFonts w:ascii="Times New Roman" w:hAnsi="Times New Roman" w:cs="Times New Roman"/>
          <w:sz w:val="24"/>
          <w:szCs w:val="24"/>
        </w:rPr>
        <w:t xml:space="preserve"> (2016) [...] I give thanks to God for this joint commemoration of the 500th anniversary of the Reform, which we are living with a renewed spirit and in the awareness that the unity between Christians is a priority, because we recognize that among us it is much more what unites us than what separates us. The path taken to reach it is already a great gift that God gives us</w:t>
      </w:r>
      <w:r w:rsidR="00E609BE" w:rsidRPr="00376473">
        <w:rPr>
          <w:rFonts w:ascii="Times New Roman" w:hAnsi="Times New Roman" w:cs="Times New Roman"/>
          <w:sz w:val="24"/>
          <w:szCs w:val="24"/>
        </w:rPr>
        <w:t>,</w:t>
      </w:r>
      <w:r w:rsidRPr="00376473">
        <w:rPr>
          <w:rFonts w:ascii="Times New Roman" w:hAnsi="Times New Roman" w:cs="Times New Roman"/>
          <w:sz w:val="24"/>
          <w:szCs w:val="24"/>
        </w:rPr>
        <w:t xml:space="preserve"> thanks to his help, we are gathered here today, Lutherans and Catholics, in a spirit of communion, to turn our gaze to the one Lord, Jesus Christ. The dialogue between us has made it possible to deepen our mutual understanding, to generate mutual trust and confirm the desire to walk towards full communion. One of the fruits produced by this dialogue is the collaboration between different organizations of the Lutheran World</w:t>
      </w:r>
      <w:r w:rsidR="00E609BE" w:rsidRPr="00376473">
        <w:rPr>
          <w:rFonts w:ascii="Times New Roman" w:hAnsi="Times New Roman" w:cs="Times New Roman"/>
          <w:sz w:val="24"/>
          <w:szCs w:val="24"/>
        </w:rPr>
        <w:t xml:space="preserve"> Federation</w:t>
      </w:r>
      <w:r w:rsidRPr="00376473">
        <w:rPr>
          <w:rFonts w:ascii="Times New Roman" w:hAnsi="Times New Roman" w:cs="Times New Roman"/>
          <w:sz w:val="24"/>
          <w:szCs w:val="24"/>
        </w:rPr>
        <w:t xml:space="preserve"> and the Catholic Church.</w:t>
      </w:r>
    </w:p>
    <w:p w14:paraId="3ADE2AEA" w14:textId="77777777" w:rsidR="0050147C" w:rsidRPr="00376473" w:rsidRDefault="0050147C" w:rsidP="00411840">
      <w:pPr>
        <w:ind w:left="-709" w:right="-755"/>
        <w:jc w:val="both"/>
        <w:rPr>
          <w:rFonts w:ascii="Times New Roman" w:hAnsi="Times New Roman" w:cs="Times New Roman"/>
          <w:sz w:val="24"/>
          <w:szCs w:val="24"/>
        </w:rPr>
      </w:pPr>
    </w:p>
    <w:p w14:paraId="51DEB28D" w14:textId="604A27A7" w:rsidR="0050147C" w:rsidRPr="00376473" w:rsidRDefault="007F1B43" w:rsidP="00411840">
      <w:pPr>
        <w:pStyle w:val="ListParagraph"/>
        <w:ind w:left="-709" w:right="-755"/>
        <w:jc w:val="both"/>
        <w:rPr>
          <w:rFonts w:ascii="Times New Roman" w:hAnsi="Times New Roman" w:cs="Times New Roman"/>
          <w:sz w:val="24"/>
          <w:szCs w:val="24"/>
        </w:rPr>
      </w:pPr>
      <w:r w:rsidRPr="00376473">
        <w:rPr>
          <w:rFonts w:ascii="Times New Roman" w:hAnsi="Times New Roman" w:cs="Times New Roman"/>
          <w:sz w:val="24"/>
          <w:szCs w:val="24"/>
        </w:rPr>
        <w:t>Topics for Further reading: (relevant to deepen knowledge and guide in the examination)</w:t>
      </w:r>
    </w:p>
    <w:p w14:paraId="09292BC6" w14:textId="77777777" w:rsidR="007F1B43" w:rsidRPr="00376473" w:rsidRDefault="007F1B43" w:rsidP="007F1B43">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The "</w:t>
      </w:r>
      <w:proofErr w:type="spellStart"/>
      <w:r w:rsidRPr="00376473">
        <w:rPr>
          <w:rFonts w:ascii="Times New Roman" w:hAnsi="Times New Roman" w:cs="Times New Roman"/>
          <w:b/>
          <w:bCs/>
          <w:sz w:val="24"/>
          <w:szCs w:val="24"/>
        </w:rPr>
        <w:t>Confessio</w:t>
      </w:r>
      <w:proofErr w:type="spellEnd"/>
      <w:r w:rsidRPr="00376473">
        <w:rPr>
          <w:rFonts w:ascii="Times New Roman" w:hAnsi="Times New Roman" w:cs="Times New Roman"/>
          <w:b/>
          <w:bCs/>
          <w:sz w:val="24"/>
          <w:szCs w:val="24"/>
        </w:rPr>
        <w:t xml:space="preserve"> Augustana"</w:t>
      </w:r>
    </w:p>
    <w:p w14:paraId="0B80F9D7" w14:textId="6DFD5557" w:rsidR="007F1B43" w:rsidRPr="00376473" w:rsidRDefault="007F1B43" w:rsidP="007F1B43">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 xml:space="preserve">The Articles of </w:t>
      </w:r>
      <w:proofErr w:type="spellStart"/>
      <w:r w:rsidRPr="00376473">
        <w:rPr>
          <w:rFonts w:ascii="Times New Roman" w:hAnsi="Times New Roman" w:cs="Times New Roman"/>
          <w:b/>
          <w:bCs/>
          <w:sz w:val="24"/>
          <w:szCs w:val="24"/>
        </w:rPr>
        <w:t>Smacalda</w:t>
      </w:r>
      <w:proofErr w:type="spellEnd"/>
    </w:p>
    <w:p w14:paraId="2ABFD934" w14:textId="2CA08844" w:rsidR="007F1B43" w:rsidRPr="00376473" w:rsidRDefault="007F1B43" w:rsidP="007F1B43">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The peasant revolt and Luther’s response</w:t>
      </w:r>
    </w:p>
    <w:p w14:paraId="25985CF7" w14:textId="61333569" w:rsidR="007F1B43" w:rsidRPr="00376473" w:rsidRDefault="007F1B43" w:rsidP="007F1B43">
      <w:pPr>
        <w:ind w:left="-709" w:right="-755"/>
        <w:jc w:val="both"/>
        <w:rPr>
          <w:rFonts w:ascii="Times New Roman" w:hAnsi="Times New Roman" w:cs="Times New Roman"/>
          <w:b/>
          <w:bCs/>
          <w:sz w:val="24"/>
          <w:szCs w:val="24"/>
        </w:rPr>
      </w:pPr>
    </w:p>
    <w:p w14:paraId="0494FA81" w14:textId="13073E21" w:rsidR="007F1B43" w:rsidRPr="00376473" w:rsidRDefault="007F1B43" w:rsidP="007F1B43">
      <w:pPr>
        <w:ind w:left="-709" w:right="-755"/>
        <w:jc w:val="both"/>
        <w:rPr>
          <w:rFonts w:ascii="Times New Roman" w:hAnsi="Times New Roman" w:cs="Times New Roman"/>
          <w:b/>
          <w:bCs/>
          <w:sz w:val="24"/>
          <w:szCs w:val="24"/>
        </w:rPr>
      </w:pPr>
      <w:r w:rsidRPr="00376473">
        <w:rPr>
          <w:rFonts w:ascii="Times New Roman" w:hAnsi="Times New Roman" w:cs="Times New Roman"/>
          <w:b/>
          <w:bCs/>
          <w:sz w:val="24"/>
          <w:szCs w:val="24"/>
        </w:rPr>
        <w:t>Texts for further reading</w:t>
      </w:r>
    </w:p>
    <w:p w14:paraId="1CB74C2B" w14:textId="7D9E8216" w:rsidR="007F1B43" w:rsidRPr="00376473" w:rsidRDefault="007F1B43" w:rsidP="007F1B43">
      <w:pPr>
        <w:ind w:left="-567" w:right="-755"/>
        <w:jc w:val="both"/>
        <w:rPr>
          <w:rFonts w:ascii="Times New Roman" w:hAnsi="Times New Roman" w:cs="Times New Roman"/>
          <w:sz w:val="24"/>
          <w:szCs w:val="24"/>
        </w:rPr>
      </w:pPr>
      <w:r w:rsidRPr="00376473">
        <w:rPr>
          <w:rFonts w:ascii="Times New Roman" w:hAnsi="Times New Roman" w:cs="Times New Roman"/>
          <w:sz w:val="24"/>
          <w:szCs w:val="24"/>
        </w:rPr>
        <w:t xml:space="preserve">BOKENKOTTER, T., </w:t>
      </w:r>
      <w:r w:rsidRPr="00376473">
        <w:rPr>
          <w:rFonts w:ascii="Times New Roman" w:hAnsi="Times New Roman" w:cs="Times New Roman"/>
          <w:i/>
          <w:iCs/>
          <w:sz w:val="24"/>
          <w:szCs w:val="24"/>
        </w:rPr>
        <w:t>A Concise History of the Catholic Church,</w:t>
      </w:r>
      <w:r w:rsidRPr="00376473">
        <w:rPr>
          <w:rFonts w:ascii="Times New Roman" w:hAnsi="Times New Roman" w:cs="Times New Roman"/>
          <w:sz w:val="24"/>
          <w:szCs w:val="24"/>
        </w:rPr>
        <w:t xml:space="preserve"> (New York: Image Books, 2005</w:t>
      </w:r>
      <w:r w:rsidR="00772071" w:rsidRPr="00376473">
        <w:rPr>
          <w:rFonts w:ascii="Times New Roman" w:hAnsi="Times New Roman" w:cs="Times New Roman"/>
          <w:sz w:val="24"/>
          <w:szCs w:val="24"/>
        </w:rPr>
        <w:t>). pp. 208-224</w:t>
      </w:r>
    </w:p>
    <w:p w14:paraId="70B3A06C" w14:textId="2A18E093" w:rsidR="007F1B43" w:rsidRPr="00376473" w:rsidRDefault="007F1B43" w:rsidP="007F1B43">
      <w:pPr>
        <w:ind w:left="-567" w:right="-755"/>
        <w:jc w:val="both"/>
        <w:rPr>
          <w:rFonts w:ascii="Times New Roman" w:hAnsi="Times New Roman" w:cs="Times New Roman"/>
          <w:sz w:val="24"/>
          <w:szCs w:val="24"/>
        </w:rPr>
      </w:pPr>
      <w:r w:rsidRPr="00376473">
        <w:rPr>
          <w:rFonts w:ascii="Times New Roman" w:hAnsi="Times New Roman" w:cs="Times New Roman"/>
          <w:sz w:val="24"/>
          <w:szCs w:val="24"/>
        </w:rPr>
        <w:t xml:space="preserve">CHADWICK, O., </w:t>
      </w:r>
      <w:r w:rsidRPr="00376473">
        <w:rPr>
          <w:rFonts w:ascii="Times New Roman" w:hAnsi="Times New Roman" w:cs="Times New Roman"/>
          <w:i/>
          <w:iCs/>
          <w:sz w:val="24"/>
          <w:szCs w:val="24"/>
        </w:rPr>
        <w:t>The Reformation,</w:t>
      </w:r>
      <w:r w:rsidRPr="00376473">
        <w:rPr>
          <w:rFonts w:ascii="Times New Roman" w:hAnsi="Times New Roman" w:cs="Times New Roman"/>
          <w:sz w:val="24"/>
          <w:szCs w:val="24"/>
        </w:rPr>
        <w:t xml:space="preserve"> (London: Penguin Books, 1990).</w:t>
      </w:r>
      <w:r w:rsidR="00772071" w:rsidRPr="00376473">
        <w:rPr>
          <w:rFonts w:ascii="Times New Roman" w:hAnsi="Times New Roman" w:cs="Times New Roman"/>
          <w:sz w:val="24"/>
          <w:szCs w:val="24"/>
        </w:rPr>
        <w:t xml:space="preserve"> Pp. 40-75</w:t>
      </w:r>
    </w:p>
    <w:p w14:paraId="17E73A61" w14:textId="7CEEC95F" w:rsidR="007F1B43" w:rsidRPr="00376473" w:rsidRDefault="007F1B43" w:rsidP="00772071">
      <w:pPr>
        <w:ind w:left="-709" w:right="-755" w:firstLine="142"/>
        <w:jc w:val="both"/>
        <w:rPr>
          <w:rFonts w:ascii="Times New Roman" w:hAnsi="Times New Roman" w:cs="Times New Roman"/>
          <w:sz w:val="24"/>
          <w:szCs w:val="24"/>
        </w:rPr>
      </w:pPr>
      <w:r w:rsidRPr="00376473">
        <w:rPr>
          <w:rFonts w:ascii="Times New Roman" w:hAnsi="Times New Roman" w:cs="Times New Roman"/>
          <w:sz w:val="24"/>
          <w:szCs w:val="24"/>
        </w:rPr>
        <w:t xml:space="preserve">VIDMAR, J., </w:t>
      </w:r>
      <w:r w:rsidRPr="00376473">
        <w:rPr>
          <w:rFonts w:ascii="Times New Roman" w:hAnsi="Times New Roman" w:cs="Times New Roman"/>
          <w:i/>
          <w:iCs/>
          <w:sz w:val="24"/>
          <w:szCs w:val="24"/>
        </w:rPr>
        <w:t>The Catholic church through the ages</w:t>
      </w:r>
      <w:r w:rsidRPr="00376473">
        <w:rPr>
          <w:rFonts w:ascii="Times New Roman" w:hAnsi="Times New Roman" w:cs="Times New Roman"/>
          <w:sz w:val="24"/>
          <w:szCs w:val="24"/>
        </w:rPr>
        <w:t xml:space="preserve"> (pp. </w:t>
      </w:r>
      <w:r w:rsidR="00772071" w:rsidRPr="00376473">
        <w:rPr>
          <w:rFonts w:ascii="Times New Roman" w:hAnsi="Times New Roman" w:cs="Times New Roman"/>
          <w:sz w:val="24"/>
          <w:szCs w:val="24"/>
        </w:rPr>
        <w:t>191-204)</w:t>
      </w:r>
    </w:p>
    <w:p w14:paraId="6FB0477B" w14:textId="58B33131" w:rsidR="00585D60" w:rsidRPr="00376473" w:rsidRDefault="00585D60" w:rsidP="00772071">
      <w:pPr>
        <w:ind w:left="-709" w:right="-755" w:firstLine="142"/>
        <w:jc w:val="both"/>
        <w:rPr>
          <w:rFonts w:ascii="Times New Roman" w:hAnsi="Times New Roman" w:cs="Times New Roman"/>
          <w:sz w:val="24"/>
          <w:szCs w:val="24"/>
        </w:rPr>
      </w:pPr>
    </w:p>
    <w:p w14:paraId="6D731A36" w14:textId="73C17BA8" w:rsidR="00585D60" w:rsidRPr="00376473" w:rsidRDefault="00585D60" w:rsidP="00772071">
      <w:pPr>
        <w:ind w:left="-709" w:right="-755" w:firstLine="142"/>
        <w:jc w:val="both"/>
        <w:rPr>
          <w:rFonts w:ascii="Times New Roman" w:hAnsi="Times New Roman" w:cs="Times New Roman"/>
          <w:sz w:val="24"/>
          <w:szCs w:val="24"/>
        </w:rPr>
      </w:pPr>
    </w:p>
    <w:p w14:paraId="60B1C78D" w14:textId="5043047D" w:rsidR="00585D60" w:rsidRPr="00376473" w:rsidRDefault="00585D60" w:rsidP="00772071">
      <w:pPr>
        <w:ind w:left="-709" w:right="-755" w:firstLine="142"/>
        <w:jc w:val="both"/>
        <w:rPr>
          <w:rFonts w:ascii="Times New Roman" w:hAnsi="Times New Roman" w:cs="Times New Roman"/>
          <w:b/>
          <w:bCs/>
          <w:sz w:val="24"/>
          <w:szCs w:val="24"/>
        </w:rPr>
      </w:pPr>
      <w:r w:rsidRPr="00376473">
        <w:rPr>
          <w:rFonts w:ascii="Times New Roman" w:hAnsi="Times New Roman" w:cs="Times New Roman"/>
          <w:b/>
          <w:bCs/>
          <w:sz w:val="24"/>
          <w:szCs w:val="24"/>
        </w:rPr>
        <w:t>N/B: For class use only.</w:t>
      </w:r>
    </w:p>
    <w:p w14:paraId="17E00B96" w14:textId="77777777" w:rsidR="007F1B43" w:rsidRPr="00376473" w:rsidRDefault="007F1B43" w:rsidP="00411840">
      <w:pPr>
        <w:pStyle w:val="ListParagraph"/>
        <w:ind w:left="-709" w:right="-755"/>
        <w:jc w:val="both"/>
        <w:rPr>
          <w:rFonts w:ascii="Times New Roman" w:hAnsi="Times New Roman" w:cs="Times New Roman"/>
          <w:sz w:val="24"/>
          <w:szCs w:val="24"/>
        </w:rPr>
      </w:pPr>
    </w:p>
    <w:p w14:paraId="32A6A43C" w14:textId="77777777" w:rsidR="00AE2D1F" w:rsidRPr="00376473" w:rsidRDefault="00AE2D1F">
      <w:pPr>
        <w:pStyle w:val="ListParagraph"/>
        <w:ind w:left="-709" w:right="-755"/>
        <w:jc w:val="both"/>
        <w:rPr>
          <w:rFonts w:ascii="Times New Roman" w:hAnsi="Times New Roman" w:cs="Times New Roman"/>
          <w:sz w:val="24"/>
          <w:szCs w:val="24"/>
        </w:rPr>
      </w:pPr>
    </w:p>
    <w:sectPr w:rsidR="00AE2D1F" w:rsidRPr="003764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74612" w14:textId="77777777" w:rsidR="00DB069D" w:rsidRDefault="00DB069D" w:rsidP="009925F9">
      <w:pPr>
        <w:spacing w:after="0" w:line="240" w:lineRule="auto"/>
      </w:pPr>
      <w:r>
        <w:separator/>
      </w:r>
    </w:p>
  </w:endnote>
  <w:endnote w:type="continuationSeparator" w:id="0">
    <w:p w14:paraId="296B3565" w14:textId="77777777" w:rsidR="00DB069D" w:rsidRDefault="00DB069D" w:rsidP="0099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CA8A" w14:textId="77777777" w:rsidR="00DB069D" w:rsidRDefault="00DB069D" w:rsidP="009925F9">
      <w:pPr>
        <w:spacing w:after="0" w:line="240" w:lineRule="auto"/>
      </w:pPr>
      <w:r>
        <w:separator/>
      </w:r>
    </w:p>
  </w:footnote>
  <w:footnote w:type="continuationSeparator" w:id="0">
    <w:p w14:paraId="44A866BE" w14:textId="77777777" w:rsidR="00DB069D" w:rsidRDefault="00DB069D" w:rsidP="009925F9">
      <w:pPr>
        <w:spacing w:after="0" w:line="240" w:lineRule="auto"/>
      </w:pPr>
      <w:r>
        <w:continuationSeparator/>
      </w:r>
    </w:p>
  </w:footnote>
  <w:footnote w:id="1">
    <w:p w14:paraId="4ED7E7AD" w14:textId="3ECB2A45" w:rsidR="00C83F77" w:rsidRDefault="00C83F77">
      <w:pPr>
        <w:pStyle w:val="FootnoteText"/>
      </w:pPr>
      <w:r>
        <w:rPr>
          <w:rStyle w:val="FootnoteReference"/>
        </w:rPr>
        <w:footnoteRef/>
      </w:r>
      <w:r>
        <w:t xml:space="preserve"> This nailing is a much debated issue because it is only found in the works of Philip Melanchthon after Luther’s death.</w:t>
      </w:r>
    </w:p>
  </w:footnote>
  <w:footnote w:id="2">
    <w:p w14:paraId="3DBF64D2" w14:textId="070F9FC1" w:rsidR="00131C60" w:rsidRDefault="00131C60">
      <w:pPr>
        <w:pStyle w:val="FootnoteText"/>
      </w:pPr>
      <w:r>
        <w:rPr>
          <w:rStyle w:val="FootnoteReference"/>
        </w:rPr>
        <w:footnoteRef/>
      </w:r>
      <w:r>
        <w:t xml:space="preserve"> This was first sanctioned officially in 1343 by Pope Clement VI.</w:t>
      </w:r>
    </w:p>
  </w:footnote>
  <w:footnote w:id="3">
    <w:p w14:paraId="7EECB27C" w14:textId="77777777" w:rsidR="00411840" w:rsidRDefault="00411840" w:rsidP="00411840">
      <w:pPr>
        <w:pStyle w:val="FootnoteText"/>
        <w:jc w:val="both"/>
      </w:pPr>
      <w:r>
        <w:rPr>
          <w:rStyle w:val="FootnoteReference"/>
        </w:rPr>
        <w:footnoteRef/>
      </w:r>
      <w:r>
        <w:t xml:space="preserve"> </w:t>
      </w:r>
      <w:r w:rsidRPr="009925F9">
        <w:rPr>
          <w:rFonts w:ascii="Times New Roman" w:hAnsi="Times New Roman" w:cs="Times New Roman"/>
          <w:color w:val="222222"/>
          <w:shd w:val="clear" w:color="auto" w:fill="FFFFFF"/>
        </w:rPr>
        <w:t xml:space="preserve">was the name first given in 1456 to a collection of grievances of the Holy Roman Empire and its church against the pope and curia. Not only the estates of the Empire that had opposed the Vienna Concord in 1448, but, especially, the high-ranking clergy complained in the subsequent gravamina about Rome's intervention in the affairs of the German church </w:t>
      </w:r>
      <w:proofErr w:type="gramStart"/>
      <w:r w:rsidRPr="009925F9">
        <w:rPr>
          <w:rFonts w:ascii="Times New Roman" w:hAnsi="Times New Roman" w:cs="Times New Roman"/>
          <w:color w:val="222222"/>
          <w:shd w:val="clear" w:color="auto" w:fill="FFFFFF"/>
        </w:rPr>
        <w:t>( </w:t>
      </w:r>
      <w:proofErr w:type="spellStart"/>
      <w:r w:rsidRPr="009925F9">
        <w:rPr>
          <w:rFonts w:ascii="Times New Roman" w:hAnsi="Times New Roman" w:cs="Times New Roman"/>
          <w:i/>
          <w:iCs/>
          <w:color w:val="222222"/>
          <w:shd w:val="clear" w:color="auto" w:fill="FFFFFF"/>
        </w:rPr>
        <w:t>Reichskirche</w:t>
      </w:r>
      <w:proofErr w:type="spellEnd"/>
      <w:proofErr w:type="gramEnd"/>
      <w:r w:rsidRPr="009925F9">
        <w:rPr>
          <w:rFonts w:ascii="Times New Roman" w:hAnsi="Times New Roman" w:cs="Times New Roman"/>
          <w:color w:val="222222"/>
          <w:shd w:val="clear" w:color="auto" w:fill="FFFFFF"/>
        </w:rPr>
        <w:t> ) in the form, for example, of papal reservations of ratification, erroneous grants of benefice, exactions of payment, etc.</w:t>
      </w:r>
    </w:p>
  </w:footnote>
  <w:footnote w:id="4">
    <w:p w14:paraId="4444A8C7" w14:textId="77777777" w:rsidR="00D21CB3" w:rsidRPr="00D21CB3" w:rsidRDefault="00D21CB3" w:rsidP="00D21CB3">
      <w:pPr>
        <w:pStyle w:val="ListParagraph"/>
        <w:ind w:left="-709" w:right="-755"/>
        <w:jc w:val="both"/>
        <w:rPr>
          <w:rFonts w:ascii="Times New Roman" w:hAnsi="Times New Roman" w:cs="Times New Roman"/>
          <w:sz w:val="20"/>
          <w:szCs w:val="20"/>
        </w:rPr>
      </w:pPr>
      <w:r>
        <w:rPr>
          <w:rStyle w:val="FootnoteReference"/>
        </w:rPr>
        <w:footnoteRef/>
      </w:r>
      <w:r>
        <w:t xml:space="preserve"> </w:t>
      </w:r>
      <w:r w:rsidRPr="00D21CB3">
        <w:rPr>
          <w:rFonts w:ascii="Times New Roman" w:hAnsi="Times New Roman" w:cs="Times New Roman"/>
          <w:sz w:val="20"/>
          <w:szCs w:val="20"/>
        </w:rPr>
        <w:t>The paradox was that while Luther left marriage to secular authority to govern, in practice he was constantly drawn into giving advice on marital cases. Adjudicating on marriage disputes soon began to take up more of his time than anything else, or so Luther complained. The old church courts had been staffed by churchmen skilled in canon law; soon, new ones were established with laymen and theologians, who had to work together to devise new principles—and though Luther had burned the canon law back in 1520 he now had to deal with the views of jurists who applied the principles of both secular and church law. The arguments could be endless. Luther’s instincts were deeply patriarchal, and he liked to shoot from the hip, counselling as he felt made pastoral sense. Nearly always he sided with the man’s point of view.</w:t>
      </w:r>
    </w:p>
    <w:p w14:paraId="68D4E451" w14:textId="190BB94E" w:rsidR="00D21CB3" w:rsidRDefault="00D21CB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E0B4F"/>
    <w:multiLevelType w:val="hybridMultilevel"/>
    <w:tmpl w:val="68143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5F6716"/>
    <w:multiLevelType w:val="hybridMultilevel"/>
    <w:tmpl w:val="95BCD14E"/>
    <w:lvl w:ilvl="0" w:tplc="CAC6AB70">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 w15:restartNumberingAfterBreak="0">
    <w:nsid w:val="631202E5"/>
    <w:multiLevelType w:val="hybridMultilevel"/>
    <w:tmpl w:val="8E500520"/>
    <w:lvl w:ilvl="0" w:tplc="7CA89B1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16cid:durableId="1019887277">
    <w:abstractNumId w:val="0"/>
  </w:num>
  <w:num w:numId="2" w16cid:durableId="161240147">
    <w:abstractNumId w:val="2"/>
  </w:num>
  <w:num w:numId="3" w16cid:durableId="2050840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9D"/>
    <w:rsid w:val="000C3A5A"/>
    <w:rsid w:val="000D700B"/>
    <w:rsid w:val="001028D0"/>
    <w:rsid w:val="00131C60"/>
    <w:rsid w:val="001A3A6C"/>
    <w:rsid w:val="001B2F1F"/>
    <w:rsid w:val="001F041D"/>
    <w:rsid w:val="00206C24"/>
    <w:rsid w:val="00235436"/>
    <w:rsid w:val="00270E6C"/>
    <w:rsid w:val="00272A29"/>
    <w:rsid w:val="003176A2"/>
    <w:rsid w:val="00325A82"/>
    <w:rsid w:val="003735EB"/>
    <w:rsid w:val="00376473"/>
    <w:rsid w:val="003B6FDD"/>
    <w:rsid w:val="003B78C4"/>
    <w:rsid w:val="00405F51"/>
    <w:rsid w:val="00411840"/>
    <w:rsid w:val="00411C9D"/>
    <w:rsid w:val="00425112"/>
    <w:rsid w:val="004364A5"/>
    <w:rsid w:val="00497CDE"/>
    <w:rsid w:val="004B0B91"/>
    <w:rsid w:val="004E39D8"/>
    <w:rsid w:val="0050147C"/>
    <w:rsid w:val="00524F58"/>
    <w:rsid w:val="0053130C"/>
    <w:rsid w:val="00542E0A"/>
    <w:rsid w:val="00583C9E"/>
    <w:rsid w:val="00585D60"/>
    <w:rsid w:val="005A1B18"/>
    <w:rsid w:val="005C168C"/>
    <w:rsid w:val="006306F5"/>
    <w:rsid w:val="00631347"/>
    <w:rsid w:val="0070360B"/>
    <w:rsid w:val="00724A9E"/>
    <w:rsid w:val="00747BD3"/>
    <w:rsid w:val="00750692"/>
    <w:rsid w:val="00760C5A"/>
    <w:rsid w:val="00772071"/>
    <w:rsid w:val="007927C6"/>
    <w:rsid w:val="0079365B"/>
    <w:rsid w:val="007D0697"/>
    <w:rsid w:val="007D384F"/>
    <w:rsid w:val="007F1B43"/>
    <w:rsid w:val="0081337D"/>
    <w:rsid w:val="00813FBD"/>
    <w:rsid w:val="00864ED5"/>
    <w:rsid w:val="008B43F0"/>
    <w:rsid w:val="008F03A7"/>
    <w:rsid w:val="00972249"/>
    <w:rsid w:val="009925F9"/>
    <w:rsid w:val="009E3ED0"/>
    <w:rsid w:val="009F6A81"/>
    <w:rsid w:val="00A178CD"/>
    <w:rsid w:val="00AA2E09"/>
    <w:rsid w:val="00AD625B"/>
    <w:rsid w:val="00AE2D1F"/>
    <w:rsid w:val="00B026F7"/>
    <w:rsid w:val="00B16175"/>
    <w:rsid w:val="00B216AC"/>
    <w:rsid w:val="00B47075"/>
    <w:rsid w:val="00B75FC6"/>
    <w:rsid w:val="00C02C69"/>
    <w:rsid w:val="00C278E1"/>
    <w:rsid w:val="00C82A45"/>
    <w:rsid w:val="00C83F77"/>
    <w:rsid w:val="00CF5CAE"/>
    <w:rsid w:val="00D21CB3"/>
    <w:rsid w:val="00D84C61"/>
    <w:rsid w:val="00DB069D"/>
    <w:rsid w:val="00DC64E9"/>
    <w:rsid w:val="00DD0967"/>
    <w:rsid w:val="00DD6DC9"/>
    <w:rsid w:val="00DE062E"/>
    <w:rsid w:val="00DE118A"/>
    <w:rsid w:val="00E13D6A"/>
    <w:rsid w:val="00E528F3"/>
    <w:rsid w:val="00E55967"/>
    <w:rsid w:val="00E609BE"/>
    <w:rsid w:val="00EC13A4"/>
    <w:rsid w:val="00ED7407"/>
    <w:rsid w:val="00ED7A7C"/>
    <w:rsid w:val="00FA4D84"/>
    <w:rsid w:val="00FB037C"/>
    <w:rsid w:val="00FB609E"/>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DDA1"/>
  <w15:chartTrackingRefBased/>
  <w15:docId w15:val="{644C9F72-ADE4-4258-8C78-A5D93A23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448"/>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075"/>
    <w:pPr>
      <w:ind w:left="720"/>
      <w:contextualSpacing/>
    </w:pPr>
  </w:style>
  <w:style w:type="character" w:customStyle="1" w:styleId="Heading1Char">
    <w:name w:val="Heading 1 Char"/>
    <w:basedOn w:val="DefaultParagraphFont"/>
    <w:link w:val="Heading1"/>
    <w:uiPriority w:val="9"/>
    <w:rsid w:val="00FF6448"/>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22"/>
    <w:qFormat/>
    <w:rsid w:val="009925F9"/>
    <w:rPr>
      <w:b/>
      <w:bCs/>
    </w:rPr>
  </w:style>
  <w:style w:type="paragraph" w:styleId="FootnoteText">
    <w:name w:val="footnote text"/>
    <w:basedOn w:val="Normal"/>
    <w:link w:val="FootnoteTextChar"/>
    <w:uiPriority w:val="99"/>
    <w:semiHidden/>
    <w:unhideWhenUsed/>
    <w:rsid w:val="009925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5F9"/>
    <w:rPr>
      <w:sz w:val="20"/>
      <w:szCs w:val="20"/>
    </w:rPr>
  </w:style>
  <w:style w:type="character" w:styleId="FootnoteReference">
    <w:name w:val="footnote reference"/>
    <w:basedOn w:val="DefaultParagraphFont"/>
    <w:uiPriority w:val="99"/>
    <w:semiHidden/>
    <w:unhideWhenUsed/>
    <w:rsid w:val="009925F9"/>
    <w:rPr>
      <w:vertAlign w:val="superscript"/>
    </w:rPr>
  </w:style>
  <w:style w:type="character" w:styleId="Hyperlink">
    <w:name w:val="Hyperlink"/>
    <w:basedOn w:val="DefaultParagraphFont"/>
    <w:uiPriority w:val="99"/>
    <w:semiHidden/>
    <w:unhideWhenUsed/>
    <w:rsid w:val="005C16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566225">
      <w:bodyDiv w:val="1"/>
      <w:marLeft w:val="0"/>
      <w:marRight w:val="0"/>
      <w:marTop w:val="0"/>
      <w:marBottom w:val="0"/>
      <w:divBdr>
        <w:top w:val="none" w:sz="0" w:space="0" w:color="auto"/>
        <w:left w:val="none" w:sz="0" w:space="0" w:color="auto"/>
        <w:bottom w:val="none" w:sz="0" w:space="0" w:color="auto"/>
        <w:right w:val="none" w:sz="0" w:space="0" w:color="auto"/>
      </w:divBdr>
      <w:divsChild>
        <w:div w:id="1735858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orldhistory.org/disambiguation/Rom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752</TotalTime>
  <Pages>13</Pages>
  <Words>7010</Words>
  <Characters>39959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60</cp:revision>
  <dcterms:created xsi:type="dcterms:W3CDTF">2022-11-07T21:10:00Z</dcterms:created>
  <dcterms:modified xsi:type="dcterms:W3CDTF">2022-11-23T20:59:00Z</dcterms:modified>
</cp:coreProperties>
</file>