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69" w:rsidRDefault="00525A69" w:rsidP="00525A69">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Matric No.; DI/ 907</w:t>
      </w:r>
    </w:p>
    <w:p w:rsidR="00525A69" w:rsidRDefault="00525A69" w:rsidP="00525A69">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Theology of New Testament</w:t>
      </w:r>
    </w:p>
    <w:p w:rsidR="00525A69" w:rsidRDefault="00525A69" w:rsidP="00525A69">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Lecturer: Rev. Fr. Gilbert </w:t>
      </w:r>
      <w:proofErr w:type="spellStart"/>
      <w:r>
        <w:rPr>
          <w:rFonts w:ascii="Times New Roman" w:eastAsia="Times New Roman" w:hAnsi="Times New Roman" w:cs="Times New Roman"/>
          <w:sz w:val="24"/>
          <w:szCs w:val="24"/>
        </w:rPr>
        <w:t>Munana</w:t>
      </w:r>
      <w:proofErr w:type="spellEnd"/>
      <w:r>
        <w:rPr>
          <w:rFonts w:ascii="Times New Roman" w:eastAsia="Times New Roman" w:hAnsi="Times New Roman" w:cs="Times New Roman"/>
          <w:sz w:val="24"/>
          <w:szCs w:val="24"/>
        </w:rPr>
        <w:t xml:space="preserve"> OP.</w:t>
      </w:r>
    </w:p>
    <w:p w:rsidR="00FC4CCB" w:rsidRDefault="00FC4CCB" w:rsidP="00525A69">
      <w:pPr>
        <w:pStyle w:val="normal0"/>
        <w:jc w:val="both"/>
        <w:rPr>
          <w:rFonts w:ascii="Times New Roman" w:eastAsia="Times New Roman" w:hAnsi="Times New Roman" w:cs="Times New Roman"/>
          <w:sz w:val="24"/>
          <w:szCs w:val="24"/>
        </w:rPr>
      </w:pPr>
    </w:p>
    <w:p w:rsidR="00FC4CCB" w:rsidRPr="00525A69" w:rsidRDefault="00FC4CCB" w:rsidP="00FC4CCB">
      <w:pPr>
        <w:pStyle w:val="normal0"/>
        <w:numPr>
          <w:ilvl w:val="0"/>
          <w:numId w:val="2"/>
        </w:numPr>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"The New Testament theology" Is the title of some academic syllabi </w:t>
      </w:r>
      <w:r>
        <w:rPr>
          <w:rFonts w:ascii="Times New Roman" w:eastAsia="Times New Roman" w:hAnsi="Times New Roman" w:cs="Times New Roman"/>
          <w:sz w:val="24"/>
          <w:szCs w:val="24"/>
        </w:rPr>
        <w:t>(C</w:t>
      </w:r>
      <w:r w:rsidRPr="00525A69">
        <w:rPr>
          <w:rFonts w:ascii="Times New Roman" w:eastAsia="Times New Roman" w:hAnsi="Times New Roman" w:cs="Times New Roman"/>
          <w:sz w:val="24"/>
          <w:szCs w:val="24"/>
        </w:rPr>
        <w:t>ourses). Does it exist?</w:t>
      </w:r>
    </w:p>
    <w:p w:rsidR="00FC4CCB" w:rsidRPr="00525A69" w:rsidRDefault="00FC4CCB" w:rsidP="00FC4CCB">
      <w:pPr>
        <w:pStyle w:val="normal0"/>
        <w:jc w:val="both"/>
        <w:rPr>
          <w:rFonts w:ascii="Times New Roman" w:eastAsia="Times New Roman" w:hAnsi="Times New Roman" w:cs="Times New Roman"/>
          <w:sz w:val="24"/>
          <w:szCs w:val="24"/>
        </w:rPr>
      </w:pP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Y</w:t>
      </w:r>
      <w:r>
        <w:rPr>
          <w:rFonts w:ascii="Times New Roman" w:eastAsia="Times New Roman" w:hAnsi="Times New Roman" w:cs="Times New Roman"/>
          <w:sz w:val="24"/>
          <w:szCs w:val="24"/>
        </w:rPr>
        <w:t>es New Testament Theology is a C</w:t>
      </w:r>
      <w:r w:rsidRPr="00525A69">
        <w:rPr>
          <w:rFonts w:ascii="Times New Roman" w:eastAsia="Times New Roman" w:hAnsi="Times New Roman" w:cs="Times New Roman"/>
          <w:sz w:val="24"/>
          <w:szCs w:val="24"/>
        </w:rPr>
        <w:t>ourse.</w:t>
      </w:r>
    </w:p>
    <w:p w:rsidR="00FC4CCB" w:rsidRPr="00FC4CCB" w:rsidRDefault="00FC4CCB" w:rsidP="00647D10">
      <w:pPr>
        <w:spacing w:line="480" w:lineRule="auto"/>
        <w:jc w:val="both"/>
      </w:pPr>
      <w:r w:rsidRPr="00525A69">
        <w:rPr>
          <w:rFonts w:ascii="Times New Roman" w:eastAsia="Times New Roman" w:hAnsi="Times New Roman" w:cs="Times New Roman"/>
          <w:sz w:val="24"/>
          <w:szCs w:val="24"/>
        </w:rPr>
        <w:t xml:space="preserve">In the preface of the work </w:t>
      </w:r>
      <w:r w:rsidRPr="00525A69">
        <w:rPr>
          <w:rFonts w:ascii="Times New Roman" w:eastAsia="Times New Roman" w:hAnsi="Times New Roman" w:cs="Times New Roman"/>
          <w:i/>
          <w:sz w:val="24"/>
          <w:szCs w:val="24"/>
        </w:rPr>
        <w:t>The Nature of New Testament Theology,</w:t>
      </w:r>
      <w:r>
        <w:t xml:space="preserve"> </w:t>
      </w:r>
      <w:r w:rsidRPr="00525A69">
        <w:rPr>
          <w:rFonts w:ascii="Times New Roman" w:eastAsia="Times New Roman" w:hAnsi="Times New Roman" w:cs="Times New Roman"/>
          <w:sz w:val="24"/>
          <w:szCs w:val="24"/>
        </w:rPr>
        <w:t>Rowland</w:t>
      </w:r>
      <w:r>
        <w:rPr>
          <w:rFonts w:ascii="Times New Roman" w:eastAsia="Times New Roman" w:hAnsi="Times New Roman" w:cs="Times New Roman"/>
          <w:sz w:val="24"/>
          <w:szCs w:val="24"/>
        </w:rPr>
        <w:t xml:space="preserve"> and </w:t>
      </w:r>
      <w:proofErr w:type="spellStart"/>
      <w:r w:rsidR="00745CD5" w:rsidRPr="00525A69">
        <w:rPr>
          <w:rFonts w:ascii="Times New Roman" w:eastAsia="Times New Roman" w:hAnsi="Times New Roman" w:cs="Times New Roman"/>
          <w:sz w:val="24"/>
          <w:szCs w:val="24"/>
        </w:rPr>
        <w:t>Tuckett</w:t>
      </w:r>
      <w:proofErr w:type="spellEnd"/>
      <w:r w:rsidR="00745C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state</w:t>
      </w:r>
      <w:r w:rsidRPr="00525A69">
        <w:rPr>
          <w:rFonts w:ascii="Times New Roman" w:eastAsia="Times New Roman" w:hAnsi="Times New Roman" w:cs="Times New Roman"/>
          <w:sz w:val="24"/>
          <w:szCs w:val="24"/>
        </w:rPr>
        <w:t xml:space="preserve"> that the present collection is an attempt to offer an up-to-date guide to discussion and study of "The Theology of the New Testament", </w:t>
      </w:r>
      <w:r w:rsidRPr="00525A69">
        <w:rPr>
          <w:rFonts w:ascii="Times New Roman" w:eastAsia="Times New Roman" w:hAnsi="Times New Roman" w:cs="Times New Roman"/>
          <w:sz w:val="24"/>
          <w:szCs w:val="24"/>
          <w:u w:val="single"/>
        </w:rPr>
        <w:t>a discipline</w:t>
      </w:r>
      <w:r w:rsidRPr="00525A69">
        <w:rPr>
          <w:rFonts w:ascii="Times New Roman" w:eastAsia="Times New Roman" w:hAnsi="Times New Roman" w:cs="Times New Roman"/>
          <w:sz w:val="24"/>
          <w:szCs w:val="24"/>
        </w:rPr>
        <w:t xml:space="preserve"> (Course)</w:t>
      </w:r>
      <w:r w:rsidR="00745CD5">
        <w:rPr>
          <w:rFonts w:ascii="Times New Roman" w:eastAsia="Times New Roman" w:hAnsi="Times New Roman" w:cs="Times New Roman"/>
          <w:sz w:val="24"/>
          <w:szCs w:val="24"/>
        </w:rPr>
        <w:t xml:space="preserve"> </w:t>
      </w:r>
      <w:r w:rsidRPr="00525A69">
        <w:rPr>
          <w:rFonts w:ascii="Times New Roman" w:eastAsia="Times New Roman" w:hAnsi="Times New Roman" w:cs="Times New Roman"/>
          <w:sz w:val="24"/>
          <w:szCs w:val="24"/>
        </w:rPr>
        <w:t xml:space="preserve">which is not without its critics and the articulation of which is a very much contested area. The Theology of the New Testament has a potentially central position in the discipline (course). The debate over its </w:t>
      </w:r>
      <w:proofErr w:type="gramStart"/>
      <w:r w:rsidRPr="00525A69">
        <w:rPr>
          <w:rFonts w:ascii="Times New Roman" w:eastAsia="Times New Roman" w:hAnsi="Times New Roman" w:cs="Times New Roman"/>
          <w:sz w:val="24"/>
          <w:szCs w:val="24"/>
        </w:rPr>
        <w:t>character,</w:t>
      </w:r>
      <w:proofErr w:type="gramEnd"/>
      <w:r w:rsidRPr="00525A69">
        <w:rPr>
          <w:rFonts w:ascii="Times New Roman" w:eastAsia="Times New Roman" w:hAnsi="Times New Roman" w:cs="Times New Roman"/>
          <w:sz w:val="24"/>
          <w:szCs w:val="24"/>
        </w:rPr>
        <w:t xml:space="preserve"> and what exactly is- or should be -constituted by a "theology of the New Testament", are what indeed make this a Course and can be placed in a modern academic-and secular-university. It has been easy to Theology and in particular New Testament theology as an essentially descriptive course or discipline in which the various aspects of a particular biblical book are systematically presented and indeed for some a New Testament theology is and should be just that</w:t>
      </w: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New Testament theology is a historical discipline i.e. it focuses on how within the New Testament and even within a writers' works themes have evolved and how the particular historical context influences their writings. </w:t>
      </w: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One of the arguments against a New Testament theology albeit a single NT theology is that there is little or no theology in the New Testament, </w:t>
      </w:r>
      <w:proofErr w:type="spellStart"/>
      <w:r w:rsidRPr="00525A69">
        <w:rPr>
          <w:rFonts w:ascii="Times New Roman" w:eastAsia="Times New Roman" w:hAnsi="Times New Roman" w:cs="Times New Roman"/>
          <w:sz w:val="24"/>
          <w:szCs w:val="24"/>
        </w:rPr>
        <w:t>Wrede</w:t>
      </w:r>
      <w:proofErr w:type="spellEnd"/>
      <w:r w:rsidRPr="00525A69">
        <w:rPr>
          <w:rFonts w:ascii="Times New Roman" w:eastAsia="Times New Roman" w:hAnsi="Times New Roman" w:cs="Times New Roman"/>
          <w:sz w:val="24"/>
          <w:szCs w:val="24"/>
        </w:rPr>
        <w:t xml:space="preserve"> argues:</w:t>
      </w: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"Most of it is practical advice, direction for Life, instructions for the moment, the stirring up of religious feeling, talk of faith and hope for Believers and New Testament theology makes doctrine out of what in itself is not doctrine and fails to bring out what it really is."</w:t>
      </w: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The mistake of </w:t>
      </w:r>
      <w:proofErr w:type="spellStart"/>
      <w:r w:rsidRPr="00525A69">
        <w:rPr>
          <w:rFonts w:ascii="Times New Roman" w:eastAsia="Times New Roman" w:hAnsi="Times New Roman" w:cs="Times New Roman"/>
          <w:sz w:val="24"/>
          <w:szCs w:val="24"/>
        </w:rPr>
        <w:t>Wrede</w:t>
      </w:r>
      <w:proofErr w:type="spellEnd"/>
      <w:r w:rsidRPr="00525A69">
        <w:rPr>
          <w:rFonts w:ascii="Times New Roman" w:eastAsia="Times New Roman" w:hAnsi="Times New Roman" w:cs="Times New Roman"/>
          <w:sz w:val="24"/>
          <w:szCs w:val="24"/>
        </w:rPr>
        <w:t xml:space="preserve"> and his supporters is that they seem to forget that there are a large portion of New Testament books dealing with theological Issues- Romans, Galatians, Ephesians and even other letters of Paul contain solid theology. Even when there is emphasis on practical aspects-it is often based on theological aspects. Therefore, it will be absurd to argue that there is no or even little theology in the New Testament and that it is only full of practical advice.</w:t>
      </w: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p>
    <w:p w:rsidR="00FC4CCB" w:rsidRPr="00525A69" w:rsidRDefault="00FC4CCB"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Another reason why Theology of the New Testament is a Course is the number of methods and approaches that are employed in studying it</w:t>
      </w:r>
      <w:r w:rsidR="00745CD5">
        <w:rPr>
          <w:rFonts w:ascii="Times New Roman" w:eastAsia="Times New Roman" w:hAnsi="Times New Roman" w:cs="Times New Roman"/>
          <w:sz w:val="24"/>
          <w:szCs w:val="24"/>
        </w:rPr>
        <w:t>. For every discipline which exist as a course or syllabus must have a methodology with which it is studied.</w:t>
      </w:r>
    </w:p>
    <w:p w:rsidR="00FC4CCB" w:rsidRPr="00525A69" w:rsidRDefault="00FC4CCB" w:rsidP="00647D10">
      <w:pPr>
        <w:pStyle w:val="normal0"/>
        <w:numPr>
          <w:ilvl w:val="0"/>
          <w:numId w:val="1"/>
        </w:numPr>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b/>
          <w:sz w:val="24"/>
          <w:szCs w:val="24"/>
        </w:rPr>
        <w:t>The Dogmatic Approach</w:t>
      </w:r>
      <w:r w:rsidRPr="00525A69">
        <w:rPr>
          <w:rFonts w:ascii="Times New Roman" w:eastAsia="Times New Roman" w:hAnsi="Times New Roman" w:cs="Times New Roman"/>
          <w:sz w:val="24"/>
          <w:szCs w:val="24"/>
        </w:rPr>
        <w:t xml:space="preserve">. Here the shape of theology is dictated by the traditional doctrines of the creeds. </w:t>
      </w:r>
      <w:r w:rsidR="00745CD5" w:rsidRPr="00525A69">
        <w:rPr>
          <w:rFonts w:ascii="Times New Roman" w:eastAsia="Times New Roman" w:hAnsi="Times New Roman" w:cs="Times New Roman"/>
          <w:sz w:val="24"/>
          <w:szCs w:val="24"/>
        </w:rPr>
        <w:t>The</w:t>
      </w:r>
      <w:r w:rsidRPr="00525A69">
        <w:rPr>
          <w:rFonts w:ascii="Times New Roman" w:eastAsia="Times New Roman" w:hAnsi="Times New Roman" w:cs="Times New Roman"/>
          <w:sz w:val="24"/>
          <w:szCs w:val="24"/>
        </w:rPr>
        <w:t xml:space="preserve"> theologian turns to the Bible either as a source of Proof text or as prolegomena to the systematic formulation of doctrine.</w:t>
      </w:r>
    </w:p>
    <w:p w:rsidR="00FC4CCB" w:rsidRPr="00525A69" w:rsidRDefault="00FC4CCB" w:rsidP="00647D10">
      <w:pPr>
        <w:pStyle w:val="normal0"/>
        <w:numPr>
          <w:ilvl w:val="0"/>
          <w:numId w:val="1"/>
        </w:numPr>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b/>
          <w:sz w:val="24"/>
          <w:szCs w:val="24"/>
        </w:rPr>
        <w:t>The Chronological Approach.</w:t>
      </w:r>
      <w:r w:rsidRPr="00525A69">
        <w:rPr>
          <w:rFonts w:ascii="Times New Roman" w:eastAsia="Times New Roman" w:hAnsi="Times New Roman" w:cs="Times New Roman"/>
          <w:sz w:val="24"/>
          <w:szCs w:val="24"/>
        </w:rPr>
        <w:t xml:space="preserve">  The aim here is simple: There is the trace of growth of Christian ideas from the seed-beds of Jewish or Greco oriental thoughts, through the various stages represented in the New Testament, to the Catholic Christianity of the second century in which some saw their full fluorescence.</w:t>
      </w:r>
    </w:p>
    <w:p w:rsidR="00FC4CCB" w:rsidRDefault="00FC4CCB" w:rsidP="00647D10">
      <w:pPr>
        <w:pStyle w:val="normal0"/>
        <w:numPr>
          <w:ilvl w:val="0"/>
          <w:numId w:val="1"/>
        </w:numPr>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b/>
          <w:sz w:val="24"/>
          <w:szCs w:val="24"/>
        </w:rPr>
        <w:t xml:space="preserve">The </w:t>
      </w:r>
      <w:proofErr w:type="spellStart"/>
      <w:r w:rsidRPr="00525A69">
        <w:rPr>
          <w:rFonts w:ascii="Times New Roman" w:eastAsia="Times New Roman" w:hAnsi="Times New Roman" w:cs="Times New Roman"/>
          <w:b/>
          <w:sz w:val="24"/>
          <w:szCs w:val="24"/>
        </w:rPr>
        <w:t>kerygmatic</w:t>
      </w:r>
      <w:proofErr w:type="spellEnd"/>
      <w:r w:rsidRPr="00525A69">
        <w:rPr>
          <w:rFonts w:ascii="Times New Roman" w:eastAsia="Times New Roman" w:hAnsi="Times New Roman" w:cs="Times New Roman"/>
          <w:sz w:val="24"/>
          <w:szCs w:val="24"/>
        </w:rPr>
        <w:t xml:space="preserve">. The hypothesis here is that there is a common </w:t>
      </w:r>
      <w:r w:rsidR="00745CD5" w:rsidRPr="00525A69">
        <w:rPr>
          <w:rFonts w:ascii="Times New Roman" w:eastAsia="Times New Roman" w:hAnsi="Times New Roman" w:cs="Times New Roman"/>
          <w:sz w:val="24"/>
          <w:szCs w:val="24"/>
        </w:rPr>
        <w:t>apostolic</w:t>
      </w:r>
      <w:r w:rsidRPr="00525A69">
        <w:rPr>
          <w:rFonts w:ascii="Times New Roman" w:eastAsia="Times New Roman" w:hAnsi="Times New Roman" w:cs="Times New Roman"/>
          <w:sz w:val="24"/>
          <w:szCs w:val="24"/>
        </w:rPr>
        <w:t xml:space="preserve"> theology which underlies the book of the New Testament and can be reconstructed from them, claiming further that this hypothesis offers a more credible explanation of Christian origins than any other.</w:t>
      </w:r>
    </w:p>
    <w:p w:rsidR="00745CD5" w:rsidRDefault="00745CD5" w:rsidP="00647D10">
      <w:pPr>
        <w:pStyle w:val="normal0"/>
        <w:spacing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FC4CCB" w:rsidRDefault="00745CD5" w:rsidP="00647D10">
      <w:pPr>
        <w:pStyle w:val="normal0"/>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there a center or a unity to which we can look and say that in fact the New Testament body of works has a Theology? Yes, there is. One New Testament theology can be </w:t>
      </w:r>
      <w:r>
        <w:rPr>
          <w:rFonts w:ascii="Times New Roman" w:eastAsia="Times New Roman" w:hAnsi="Times New Roman" w:cs="Times New Roman"/>
          <w:sz w:val="24"/>
          <w:szCs w:val="24"/>
        </w:rPr>
        <w:lastRenderedPageBreak/>
        <w:t xml:space="preserve">arrived in the sense that there are no contradictions in that. There is also unity in the overall message of Jesus the savior of both Jew and Gentile. Dun says that the common core in the four categories of NT Christianity is the man Jesus with the risen Lord. This is the </w:t>
      </w:r>
      <w:r w:rsidR="00647D10">
        <w:rPr>
          <w:rFonts w:ascii="Times New Roman" w:eastAsia="Times New Roman" w:hAnsi="Times New Roman" w:cs="Times New Roman"/>
          <w:sz w:val="24"/>
          <w:szCs w:val="24"/>
        </w:rPr>
        <w:t>factor which substantiates</w:t>
      </w:r>
      <w:r>
        <w:rPr>
          <w:rFonts w:ascii="Times New Roman" w:eastAsia="Times New Roman" w:hAnsi="Times New Roman" w:cs="Times New Roman"/>
          <w:sz w:val="24"/>
          <w:szCs w:val="24"/>
        </w:rPr>
        <w:t xml:space="preserve"> the New Testament Theology as a Course, as a discipline, as a syllabus.</w:t>
      </w:r>
    </w:p>
    <w:p w:rsidR="00647D10" w:rsidRDefault="00647D10" w:rsidP="00647D10">
      <w:pPr>
        <w:pStyle w:val="normal0"/>
        <w:spacing w:line="480" w:lineRule="auto"/>
        <w:ind w:left="360"/>
        <w:jc w:val="both"/>
        <w:rPr>
          <w:rFonts w:ascii="Times New Roman" w:eastAsia="Times New Roman" w:hAnsi="Times New Roman" w:cs="Times New Roman"/>
          <w:sz w:val="24"/>
          <w:szCs w:val="24"/>
        </w:rPr>
      </w:pPr>
    </w:p>
    <w:p w:rsidR="00647D10" w:rsidRPr="00647D10" w:rsidRDefault="00647D10" w:rsidP="00647D10">
      <w:pPr>
        <w:pStyle w:val="normal0"/>
        <w:jc w:val="both"/>
        <w:rPr>
          <w:rFonts w:ascii="Times New Roman" w:eastAsia="Times New Roman" w:hAnsi="Times New Roman" w:cs="Times New Roman"/>
          <w:sz w:val="24"/>
          <w:szCs w:val="24"/>
        </w:rPr>
      </w:pPr>
      <w:r w:rsidRPr="00647D10">
        <w:rPr>
          <w:rFonts w:ascii="Times New Roman" w:eastAsia="Times New Roman" w:hAnsi="Times New Roman" w:cs="Times New Roman"/>
          <w:sz w:val="24"/>
          <w:szCs w:val="24"/>
        </w:rPr>
        <w:t>LIST OF REFERENCES</w:t>
      </w:r>
    </w:p>
    <w:p w:rsidR="00FC4CCB" w:rsidRDefault="00647D10" w:rsidP="00647D10">
      <w:pPr>
        <w:pStyle w:val="normal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Balla</w:t>
      </w:r>
      <w:proofErr w:type="spellEnd"/>
      <w:r>
        <w:rPr>
          <w:rFonts w:ascii="Times New Roman" w:eastAsia="Times New Roman" w:hAnsi="Times New Roman" w:cs="Times New Roman"/>
          <w:sz w:val="24"/>
          <w:szCs w:val="24"/>
        </w:rPr>
        <w:t xml:space="preserve">, P. </w:t>
      </w:r>
      <w:r>
        <w:rPr>
          <w:rFonts w:ascii="Times New Roman" w:eastAsia="Times New Roman" w:hAnsi="Times New Roman" w:cs="Times New Roman"/>
          <w:i/>
          <w:sz w:val="24"/>
          <w:szCs w:val="24"/>
        </w:rPr>
        <w:t>Challenges to New Testament Theology: An Attempt to Justify the Enterprise.</w:t>
      </w:r>
      <w:proofErr w:type="gram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sz w:val="24"/>
          <w:szCs w:val="24"/>
        </w:rPr>
        <w:t>WUNT 2.95.</w:t>
      </w:r>
      <w:proofErr w:type="gramEnd"/>
      <w:r>
        <w:rPr>
          <w:rFonts w:ascii="Times New Roman" w:eastAsia="Times New Roman" w:hAnsi="Times New Roman" w:cs="Times New Roman"/>
          <w:sz w:val="24"/>
          <w:szCs w:val="24"/>
        </w:rPr>
        <w:t xml:space="preserve"> Tubingen: </w:t>
      </w:r>
      <w:proofErr w:type="spellStart"/>
      <w:r>
        <w:rPr>
          <w:rFonts w:ascii="Times New Roman" w:eastAsia="Times New Roman" w:hAnsi="Times New Roman" w:cs="Times New Roman"/>
          <w:sz w:val="24"/>
          <w:szCs w:val="24"/>
        </w:rPr>
        <w:t>Morh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Siebeck</w:t>
      </w:r>
      <w:proofErr w:type="spellEnd"/>
      <w:r>
        <w:rPr>
          <w:rFonts w:ascii="Times New Roman" w:eastAsia="Times New Roman" w:hAnsi="Times New Roman" w:cs="Times New Roman"/>
          <w:sz w:val="24"/>
          <w:szCs w:val="24"/>
        </w:rPr>
        <w:t>, 1997</w:t>
      </w:r>
    </w:p>
    <w:p w:rsidR="00647D10" w:rsidRDefault="00647D10" w:rsidP="00647D10">
      <w:pPr>
        <w:pStyle w:val="normal0"/>
        <w:jc w:val="both"/>
        <w:rPr>
          <w:rFonts w:ascii="Times New Roman" w:eastAsia="Times New Roman" w:hAnsi="Times New Roman" w:cs="Times New Roman"/>
          <w:sz w:val="24"/>
          <w:szCs w:val="24"/>
        </w:rPr>
      </w:pPr>
    </w:p>
    <w:p w:rsidR="00647D10" w:rsidRDefault="00647D10" w:rsidP="00647D10">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A. K. M. </w:t>
      </w:r>
      <w:r>
        <w:rPr>
          <w:rFonts w:ascii="Times New Roman" w:eastAsia="Times New Roman" w:hAnsi="Times New Roman" w:cs="Times New Roman"/>
          <w:i/>
          <w:sz w:val="24"/>
          <w:szCs w:val="24"/>
        </w:rPr>
        <w:t xml:space="preserve">Making Sense of New Testament Theology: Modern Problems and Prospect. </w:t>
      </w:r>
      <w:r>
        <w:rPr>
          <w:rFonts w:ascii="Times New Roman" w:eastAsia="Times New Roman" w:hAnsi="Times New Roman" w:cs="Times New Roman"/>
          <w:sz w:val="24"/>
          <w:szCs w:val="24"/>
        </w:rPr>
        <w:t>Macon, Ga.; Mercer University, 1995</w:t>
      </w:r>
    </w:p>
    <w:p w:rsidR="00647D10" w:rsidRDefault="00647D10" w:rsidP="00647D10">
      <w:pPr>
        <w:pStyle w:val="normal0"/>
        <w:jc w:val="both"/>
        <w:rPr>
          <w:rFonts w:ascii="Times New Roman" w:eastAsia="Times New Roman" w:hAnsi="Times New Roman" w:cs="Times New Roman"/>
          <w:sz w:val="24"/>
          <w:szCs w:val="24"/>
        </w:rPr>
      </w:pPr>
    </w:p>
    <w:p w:rsidR="00647D10" w:rsidRDefault="00647D10" w:rsidP="00647D10">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 J. </w:t>
      </w:r>
      <w:r>
        <w:rPr>
          <w:rFonts w:ascii="Times New Roman" w:eastAsia="Times New Roman" w:hAnsi="Times New Roman" w:cs="Times New Roman"/>
          <w:i/>
          <w:sz w:val="24"/>
          <w:szCs w:val="24"/>
        </w:rPr>
        <w:t xml:space="preserve">The Concept of Biblical Theology: An Old Testament Perspective. </w:t>
      </w:r>
      <w:r>
        <w:rPr>
          <w:rFonts w:ascii="Times New Roman" w:eastAsia="Times New Roman" w:hAnsi="Times New Roman" w:cs="Times New Roman"/>
          <w:sz w:val="24"/>
          <w:szCs w:val="24"/>
        </w:rPr>
        <w:t>Minneapolis: Fortress Press, 1999</w:t>
      </w:r>
    </w:p>
    <w:p w:rsidR="00647D10" w:rsidRDefault="00647D10" w:rsidP="00647D10">
      <w:pPr>
        <w:pStyle w:val="normal0"/>
        <w:jc w:val="both"/>
        <w:rPr>
          <w:rFonts w:ascii="Times New Roman" w:eastAsia="Times New Roman" w:hAnsi="Times New Roman" w:cs="Times New Roman"/>
          <w:sz w:val="24"/>
          <w:szCs w:val="24"/>
        </w:rPr>
      </w:pPr>
    </w:p>
    <w:p w:rsidR="00647D10" w:rsidRDefault="00647D10" w:rsidP="00647D10">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Boers, H. </w:t>
      </w:r>
      <w:r>
        <w:rPr>
          <w:rFonts w:ascii="Times New Roman" w:eastAsia="Times New Roman" w:hAnsi="Times New Roman" w:cs="Times New Roman"/>
          <w:i/>
          <w:sz w:val="24"/>
          <w:szCs w:val="24"/>
        </w:rPr>
        <w:t xml:space="preserve">What is New Testament Theology? </w:t>
      </w:r>
      <w:r>
        <w:rPr>
          <w:rFonts w:ascii="Times New Roman" w:eastAsia="Times New Roman" w:hAnsi="Times New Roman" w:cs="Times New Roman"/>
          <w:sz w:val="24"/>
          <w:szCs w:val="24"/>
        </w:rPr>
        <w:t>Philadelphia: Fortress Press, 1979</w:t>
      </w:r>
    </w:p>
    <w:p w:rsidR="00647D10" w:rsidRDefault="00647D10" w:rsidP="00647D10">
      <w:pPr>
        <w:pStyle w:val="normal0"/>
        <w:jc w:val="both"/>
        <w:rPr>
          <w:rFonts w:ascii="Times New Roman" w:eastAsia="Times New Roman" w:hAnsi="Times New Roman" w:cs="Times New Roman"/>
          <w:sz w:val="24"/>
          <w:szCs w:val="24"/>
        </w:rPr>
      </w:pPr>
    </w:p>
    <w:p w:rsidR="00647D10" w:rsidRPr="00647D10" w:rsidRDefault="00647D10" w:rsidP="00647D10">
      <w:pPr>
        <w:pStyle w:val="norm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Bultmann</w:t>
      </w:r>
      <w:proofErr w:type="spellEnd"/>
      <w:r>
        <w:rPr>
          <w:rFonts w:ascii="Times New Roman" w:eastAsia="Times New Roman" w:hAnsi="Times New Roman" w:cs="Times New Roman"/>
          <w:sz w:val="24"/>
          <w:szCs w:val="24"/>
        </w:rPr>
        <w:t xml:space="preserve">, R. </w:t>
      </w:r>
      <w:r>
        <w:rPr>
          <w:rFonts w:ascii="Times New Roman" w:eastAsia="Times New Roman" w:hAnsi="Times New Roman" w:cs="Times New Roman"/>
          <w:i/>
          <w:sz w:val="24"/>
          <w:szCs w:val="24"/>
        </w:rPr>
        <w:t xml:space="preserve">The Theology of the New Testament, 2 Vols. </w:t>
      </w:r>
      <w:r>
        <w:rPr>
          <w:rFonts w:ascii="Times New Roman" w:eastAsia="Times New Roman" w:hAnsi="Times New Roman" w:cs="Times New Roman"/>
          <w:sz w:val="24"/>
          <w:szCs w:val="24"/>
        </w:rPr>
        <w:t>London: SCM, 1952</w:t>
      </w:r>
    </w:p>
    <w:p w:rsidR="00FC4CCB" w:rsidRDefault="00FC4CCB" w:rsidP="00525A69">
      <w:pPr>
        <w:pStyle w:val="normal0"/>
        <w:jc w:val="both"/>
        <w:rPr>
          <w:rFonts w:ascii="Times New Roman" w:eastAsia="Times New Roman" w:hAnsi="Times New Roman" w:cs="Times New Roman"/>
          <w:sz w:val="24"/>
          <w:szCs w:val="24"/>
        </w:rPr>
      </w:pPr>
    </w:p>
    <w:p w:rsidR="00647D10" w:rsidRDefault="00647D1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5A69" w:rsidRDefault="00525A69" w:rsidP="00FC4CCB">
      <w:pPr>
        <w:pStyle w:val="normal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Pnuematology in the Luke</w:t>
      </w:r>
    </w:p>
    <w:p w:rsidR="00FC4CCB" w:rsidRDefault="00FC4CCB" w:rsidP="00525A69">
      <w:pPr>
        <w:pStyle w:val="normal0"/>
        <w:jc w:val="both"/>
        <w:rPr>
          <w:rFonts w:ascii="Times New Roman" w:eastAsia="Times New Roman" w:hAnsi="Times New Roman" w:cs="Times New Roman"/>
          <w:sz w:val="24"/>
          <w:szCs w:val="24"/>
        </w:rPr>
      </w:pP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In exploring </w:t>
      </w:r>
      <w:r w:rsidR="00525A69" w:rsidRPr="00525A69">
        <w:rPr>
          <w:rFonts w:ascii="Times New Roman" w:eastAsia="Times New Roman" w:hAnsi="Times New Roman" w:cs="Times New Roman"/>
          <w:sz w:val="24"/>
          <w:szCs w:val="24"/>
        </w:rPr>
        <w:t>Pnuematology</w:t>
      </w:r>
      <w:r w:rsidRPr="00525A69">
        <w:rPr>
          <w:rFonts w:ascii="Times New Roman" w:eastAsia="Times New Roman" w:hAnsi="Times New Roman" w:cs="Times New Roman"/>
          <w:sz w:val="24"/>
          <w:szCs w:val="24"/>
        </w:rPr>
        <w:t xml:space="preserve"> throughout the </w:t>
      </w:r>
      <w:r w:rsidR="00525A69" w:rsidRPr="00525A69">
        <w:rPr>
          <w:rFonts w:ascii="Times New Roman" w:eastAsia="Times New Roman" w:hAnsi="Times New Roman" w:cs="Times New Roman"/>
          <w:sz w:val="24"/>
          <w:szCs w:val="24"/>
        </w:rPr>
        <w:t>synoptic</w:t>
      </w:r>
      <w:r w:rsidRPr="00525A69">
        <w:rPr>
          <w:rFonts w:ascii="Times New Roman" w:eastAsia="Times New Roman" w:hAnsi="Times New Roman" w:cs="Times New Roman"/>
          <w:sz w:val="24"/>
          <w:szCs w:val="24"/>
        </w:rPr>
        <w:t>, one cannot go past Luke for providing the bulk of our material. Luke is more than worthy of the "</w:t>
      </w:r>
      <w:r w:rsidR="00525A69" w:rsidRPr="00525A69">
        <w:rPr>
          <w:rFonts w:ascii="Times New Roman" w:eastAsia="Times New Roman" w:hAnsi="Times New Roman" w:cs="Times New Roman"/>
          <w:sz w:val="24"/>
          <w:szCs w:val="24"/>
        </w:rPr>
        <w:t>theologian of</w:t>
      </w:r>
      <w:r w:rsidRPr="00525A69">
        <w:rPr>
          <w:rFonts w:ascii="Times New Roman" w:eastAsia="Times New Roman" w:hAnsi="Times New Roman" w:cs="Times New Roman"/>
          <w:sz w:val="24"/>
          <w:szCs w:val="24"/>
        </w:rPr>
        <w:t xml:space="preserve"> the Holy Spirit."</w:t>
      </w:r>
      <w:r w:rsidRPr="00525A69">
        <w:rPr>
          <w:rFonts w:ascii="Times New Roman" w:eastAsia="Times New Roman" w:hAnsi="Times New Roman" w:cs="Times New Roman"/>
          <w:sz w:val="24"/>
          <w:szCs w:val="24"/>
        </w:rPr>
        <w:t xml:space="preserve"> There are sixteen direct mentions of the Holy Spirit in Luke's Gospel, plus a few other passages where he is mentioned in figure of speech.</w:t>
      </w:r>
    </w:p>
    <w:p w:rsidR="00B147EA" w:rsidRPr="00525A69" w:rsidRDefault="00BE511F" w:rsidP="00647D10">
      <w:pPr>
        <w:pStyle w:val="normal0"/>
        <w:spacing w:line="480" w:lineRule="auto"/>
        <w:jc w:val="both"/>
        <w:rPr>
          <w:rFonts w:ascii="Times New Roman" w:eastAsia="Times New Roman" w:hAnsi="Times New Roman" w:cs="Times New Roman"/>
          <w:b/>
          <w:sz w:val="24"/>
          <w:szCs w:val="24"/>
        </w:rPr>
      </w:pPr>
      <w:r w:rsidRPr="00525A69">
        <w:rPr>
          <w:rFonts w:ascii="Times New Roman" w:eastAsia="Times New Roman" w:hAnsi="Times New Roman" w:cs="Times New Roman"/>
          <w:b/>
          <w:sz w:val="24"/>
          <w:szCs w:val="24"/>
        </w:rPr>
        <w:t>SPIRIT IN THE LIFE OF JESUS</w:t>
      </w: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Matthew mentions the spirit in his opening narrative (Mt 1:18;20) yet it is Luke who do</w:t>
      </w:r>
      <w:r w:rsidRPr="00525A69">
        <w:rPr>
          <w:rFonts w:ascii="Times New Roman" w:eastAsia="Times New Roman" w:hAnsi="Times New Roman" w:cs="Times New Roman"/>
          <w:sz w:val="24"/>
          <w:szCs w:val="24"/>
        </w:rPr>
        <w:t xml:space="preserve">es so more exhaustively highlighting the prophetic activity of the spirit in relation to John and </w:t>
      </w:r>
      <w:proofErr w:type="spellStart"/>
      <w:r w:rsidRPr="00525A69">
        <w:rPr>
          <w:rFonts w:ascii="Times New Roman" w:eastAsia="Times New Roman" w:hAnsi="Times New Roman" w:cs="Times New Roman"/>
          <w:sz w:val="24"/>
          <w:szCs w:val="24"/>
        </w:rPr>
        <w:t>Jesus's</w:t>
      </w:r>
      <w:proofErr w:type="spellEnd"/>
      <w:r w:rsidRPr="00525A69">
        <w:rPr>
          <w:rFonts w:ascii="Times New Roman" w:eastAsia="Times New Roman" w:hAnsi="Times New Roman" w:cs="Times New Roman"/>
          <w:sz w:val="24"/>
          <w:szCs w:val="24"/>
        </w:rPr>
        <w:t xml:space="preserve"> conception, birth and infancy (Luke 1:15-2:27). In the case of Jesus' conception without human agency, the Holy Spirit worked miraculously alongside t</w:t>
      </w:r>
      <w:r w:rsidRPr="00525A69">
        <w:rPr>
          <w:rFonts w:ascii="Times New Roman" w:eastAsia="Times New Roman" w:hAnsi="Times New Roman" w:cs="Times New Roman"/>
          <w:sz w:val="24"/>
          <w:szCs w:val="24"/>
        </w:rPr>
        <w:t>he angel of God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1:30). The spirit is creative, the agent behind creation itself (Gen 1:2), rekindling the Old Testament understanding of the Spirit instigating the next chapter in the plan of God for his world. Luke introduces the term Holy spirit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w:t>
      </w:r>
      <w:r w:rsidRPr="00525A69">
        <w:rPr>
          <w:rFonts w:ascii="Times New Roman" w:eastAsia="Times New Roman" w:hAnsi="Times New Roman" w:cs="Times New Roman"/>
          <w:sz w:val="24"/>
          <w:szCs w:val="24"/>
        </w:rPr>
        <w:t>1:15) early on, which though common throughout the New Testament, features merely times in the Old Testament. Though there were numerous spirits being worshipped, Luke emphasizes that God's spirit is holy, perfect and divine. Other uses of spirit in Luke w</w:t>
      </w:r>
      <w:r w:rsidRPr="00525A69">
        <w:rPr>
          <w:rFonts w:ascii="Times New Roman" w:eastAsia="Times New Roman" w:hAnsi="Times New Roman" w:cs="Times New Roman"/>
          <w:sz w:val="24"/>
          <w:szCs w:val="24"/>
        </w:rPr>
        <w:t>hich lack the descriptor of Holy are predominantly to describe evil spirits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6:18; 7:21; 9:39). The Spirit temporally abides on holy messengers set apart for Yahweh's purpose. The longing to see the Messiah was fulfilled by the </w:t>
      </w:r>
      <w:r w:rsidR="00525A69" w:rsidRPr="00525A69">
        <w:rPr>
          <w:rFonts w:ascii="Times New Roman" w:eastAsia="Times New Roman" w:hAnsi="Times New Roman" w:cs="Times New Roman"/>
          <w:sz w:val="24"/>
          <w:szCs w:val="24"/>
        </w:rPr>
        <w:t>Holy Spirit</w:t>
      </w:r>
      <w:r w:rsidRPr="00525A69">
        <w:rPr>
          <w:rFonts w:ascii="Times New Roman" w:eastAsia="Times New Roman" w:hAnsi="Times New Roman" w:cs="Times New Roman"/>
          <w:sz w:val="24"/>
          <w:szCs w:val="24"/>
        </w:rPr>
        <w:t xml:space="preserve"> leading him t</w:t>
      </w:r>
      <w:r w:rsidRPr="00525A69">
        <w:rPr>
          <w:rFonts w:ascii="Times New Roman" w:eastAsia="Times New Roman" w:hAnsi="Times New Roman" w:cs="Times New Roman"/>
          <w:sz w:val="24"/>
          <w:szCs w:val="24"/>
        </w:rPr>
        <w:t>o public praise in the Temple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2:27), symbol of Old Testament faith. Luke develops upon this latent understanding, serving to legitimize the Christian movement as the continuity and fulfillment of Judaism.</w:t>
      </w: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The spirit acted through an often unlikely col</w:t>
      </w:r>
      <w:r w:rsidRPr="00525A69">
        <w:rPr>
          <w:rFonts w:ascii="Times New Roman" w:eastAsia="Times New Roman" w:hAnsi="Times New Roman" w:cs="Times New Roman"/>
          <w:sz w:val="24"/>
          <w:szCs w:val="24"/>
        </w:rPr>
        <w:t xml:space="preserve">lective of persons in the Old Testament (Ex 15:22 </w:t>
      </w:r>
      <w:proofErr w:type="spellStart"/>
      <w:r w:rsidRPr="00525A69">
        <w:rPr>
          <w:rFonts w:ascii="Times New Roman" w:eastAsia="Times New Roman" w:hAnsi="Times New Roman" w:cs="Times New Roman"/>
          <w:sz w:val="24"/>
          <w:szCs w:val="24"/>
        </w:rPr>
        <w:t>Judg</w:t>
      </w:r>
      <w:proofErr w:type="spellEnd"/>
      <w:r w:rsidRPr="00525A69">
        <w:rPr>
          <w:rFonts w:ascii="Times New Roman" w:eastAsia="Times New Roman" w:hAnsi="Times New Roman" w:cs="Times New Roman"/>
          <w:sz w:val="24"/>
          <w:szCs w:val="24"/>
        </w:rPr>
        <w:t xml:space="preserve"> 4:4), but no doubt most Jews did not anticipate such reoccurrence </w:t>
      </w:r>
      <w:r w:rsidR="00525A69">
        <w:rPr>
          <w:rFonts w:ascii="Times New Roman" w:eastAsia="Times New Roman" w:hAnsi="Times New Roman" w:cs="Times New Roman"/>
          <w:sz w:val="24"/>
          <w:szCs w:val="24"/>
        </w:rPr>
        <w:t>in</w:t>
      </w:r>
      <w:r w:rsidRPr="00525A69">
        <w:rPr>
          <w:rFonts w:ascii="Times New Roman" w:eastAsia="Times New Roman" w:hAnsi="Times New Roman" w:cs="Times New Roman"/>
          <w:sz w:val="24"/>
          <w:szCs w:val="24"/>
        </w:rPr>
        <w:t xml:space="preserve"> the New Testament era. Yet here the fulfillment of spirit prophecies is experienced through Elizabeth and Mary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1:7; 1:41). Like</w:t>
      </w:r>
      <w:r w:rsidRPr="00525A69">
        <w:rPr>
          <w:rFonts w:ascii="Times New Roman" w:eastAsia="Times New Roman" w:hAnsi="Times New Roman" w:cs="Times New Roman"/>
          <w:sz w:val="24"/>
          <w:szCs w:val="24"/>
        </w:rPr>
        <w:t xml:space="preserve">wise the aging rural </w:t>
      </w:r>
      <w:r w:rsidR="00525A69">
        <w:rPr>
          <w:rFonts w:ascii="Times New Roman" w:eastAsia="Times New Roman" w:hAnsi="Times New Roman" w:cs="Times New Roman"/>
          <w:sz w:val="24"/>
          <w:szCs w:val="24"/>
        </w:rPr>
        <w:t>priest</w:t>
      </w:r>
      <w:r w:rsidRPr="00525A69">
        <w:rPr>
          <w:rFonts w:ascii="Times New Roman" w:eastAsia="Times New Roman" w:hAnsi="Times New Roman" w:cs="Times New Roman"/>
          <w:sz w:val="24"/>
          <w:szCs w:val="24"/>
        </w:rPr>
        <w:t xml:space="preserve"> Zachariah became the first person in </w:t>
      </w:r>
      <w:r w:rsidRPr="00525A69">
        <w:rPr>
          <w:rFonts w:ascii="Times New Roman" w:eastAsia="Times New Roman" w:hAnsi="Times New Roman" w:cs="Times New Roman"/>
          <w:sz w:val="24"/>
          <w:szCs w:val="24"/>
        </w:rPr>
        <w:lastRenderedPageBreak/>
        <w:t>400 years to give prophetic utterance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1:67-80). God has a preferential bias towards the </w:t>
      </w:r>
      <w:proofErr w:type="spellStart"/>
      <w:r w:rsidRPr="00525A69">
        <w:rPr>
          <w:rFonts w:ascii="Times New Roman" w:eastAsia="Times New Roman" w:hAnsi="Times New Roman" w:cs="Times New Roman"/>
          <w:sz w:val="24"/>
          <w:szCs w:val="24"/>
        </w:rPr>
        <w:t>marginalised</w:t>
      </w:r>
      <w:proofErr w:type="spellEnd"/>
      <w:r w:rsidRPr="00525A69">
        <w:rPr>
          <w:rFonts w:ascii="Times New Roman" w:eastAsia="Times New Roman" w:hAnsi="Times New Roman" w:cs="Times New Roman"/>
          <w:sz w:val="24"/>
          <w:szCs w:val="24"/>
        </w:rPr>
        <w:t xml:space="preserve">, a brother </w:t>
      </w:r>
      <w:proofErr w:type="spellStart"/>
      <w:r w:rsidRPr="00525A69">
        <w:rPr>
          <w:rFonts w:ascii="Times New Roman" w:eastAsia="Times New Roman" w:hAnsi="Times New Roman" w:cs="Times New Roman"/>
          <w:sz w:val="24"/>
          <w:szCs w:val="24"/>
        </w:rPr>
        <w:t>Lukan</w:t>
      </w:r>
      <w:proofErr w:type="spellEnd"/>
      <w:r w:rsidRPr="00525A69">
        <w:rPr>
          <w:rFonts w:ascii="Times New Roman" w:eastAsia="Times New Roman" w:hAnsi="Times New Roman" w:cs="Times New Roman"/>
          <w:sz w:val="24"/>
          <w:szCs w:val="24"/>
        </w:rPr>
        <w:t xml:space="preserve"> theme. </w:t>
      </w: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Regarding Jesus' baptism, Luke is the only evangelist to reco</w:t>
      </w:r>
      <w:r w:rsidRPr="00525A69">
        <w:rPr>
          <w:rFonts w:ascii="Times New Roman" w:eastAsia="Times New Roman" w:hAnsi="Times New Roman" w:cs="Times New Roman"/>
          <w:sz w:val="24"/>
          <w:szCs w:val="24"/>
        </w:rPr>
        <w:t xml:space="preserve">rd the spirit's descent </w:t>
      </w:r>
      <w:r w:rsidR="00525A69" w:rsidRPr="00525A69">
        <w:rPr>
          <w:rFonts w:ascii="Times New Roman" w:eastAsia="Times New Roman" w:hAnsi="Times New Roman" w:cs="Times New Roman"/>
          <w:sz w:val="24"/>
          <w:szCs w:val="24"/>
        </w:rPr>
        <w:t>occurring</w:t>
      </w:r>
      <w:r w:rsidRPr="00525A69">
        <w:rPr>
          <w:rFonts w:ascii="Times New Roman" w:eastAsia="Times New Roman" w:hAnsi="Times New Roman" w:cs="Times New Roman"/>
          <w:sz w:val="24"/>
          <w:szCs w:val="24"/>
        </w:rPr>
        <w:t xml:space="preserve"> while Jesus was praying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3:21). After the spirit was given at Pentecost, he could still be stirred up afresh in response to prayer (Acts 4:31). Luke's usage of "in a bodily form" attests to the objective physical reality</w:t>
      </w:r>
      <w:r w:rsidRPr="00525A69">
        <w:rPr>
          <w:rFonts w:ascii="Times New Roman" w:eastAsia="Times New Roman" w:hAnsi="Times New Roman" w:cs="Times New Roman"/>
          <w:sz w:val="24"/>
          <w:szCs w:val="24"/>
        </w:rPr>
        <w:t xml:space="preserve"> of </w:t>
      </w:r>
      <w:r w:rsidR="00525A69" w:rsidRPr="00525A69">
        <w:rPr>
          <w:rFonts w:ascii="Times New Roman" w:eastAsia="Times New Roman" w:hAnsi="Times New Roman" w:cs="Times New Roman"/>
          <w:sz w:val="24"/>
          <w:szCs w:val="24"/>
        </w:rPr>
        <w:t>Jesus’</w:t>
      </w:r>
      <w:r w:rsidRPr="00525A69">
        <w:rPr>
          <w:rFonts w:ascii="Times New Roman" w:eastAsia="Times New Roman" w:hAnsi="Times New Roman" w:cs="Times New Roman"/>
          <w:sz w:val="24"/>
          <w:szCs w:val="24"/>
        </w:rPr>
        <w:t xml:space="preserve"> spirit baptism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3:22), rather than a subjective rendering. This </w:t>
      </w:r>
      <w:r w:rsidR="00525A69" w:rsidRPr="00525A69">
        <w:rPr>
          <w:rFonts w:ascii="Times New Roman" w:eastAsia="Times New Roman" w:hAnsi="Times New Roman" w:cs="Times New Roman"/>
          <w:sz w:val="24"/>
          <w:szCs w:val="24"/>
        </w:rPr>
        <w:t>synchronizes</w:t>
      </w:r>
      <w:r w:rsidRPr="00525A69">
        <w:rPr>
          <w:rFonts w:ascii="Times New Roman" w:eastAsia="Times New Roman" w:hAnsi="Times New Roman" w:cs="Times New Roman"/>
          <w:sz w:val="24"/>
          <w:szCs w:val="24"/>
        </w:rPr>
        <w:t xml:space="preserve"> with Luke's statement of purpose to Theophilus (</w:t>
      </w:r>
      <w:proofErr w:type="spell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1:2-4). Jesus is not adopted by the Spirit but rather identified by the Spirit and confirmed by the Father as the</w:t>
      </w:r>
      <w:r w:rsidRPr="00525A69">
        <w:rPr>
          <w:rFonts w:ascii="Times New Roman" w:eastAsia="Times New Roman" w:hAnsi="Times New Roman" w:cs="Times New Roman"/>
          <w:sz w:val="24"/>
          <w:szCs w:val="24"/>
        </w:rPr>
        <w:t xml:space="preserve"> one worthy of the Spirit's presence on his journey to redeem mankind. No longer is the Holy Spirit encountered as naked power; but rather as clothed with the personality of Jesus.</w:t>
      </w: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Concerning Jesus being led into the wilderness by the Spirit, it is only Luke who gives dual reference to the Spirit. Luke alone states that Jesus was led into the desert by the Holy Spirit and adds that he was led in the Spiri</w:t>
      </w:r>
      <w:r w:rsidRPr="00525A69">
        <w:rPr>
          <w:rFonts w:ascii="Times New Roman" w:eastAsia="Times New Roman" w:hAnsi="Times New Roman" w:cs="Times New Roman"/>
          <w:sz w:val="24"/>
          <w:szCs w:val="24"/>
        </w:rPr>
        <w:t>t (</w:t>
      </w:r>
      <w:proofErr w:type="spellStart"/>
      <w:proofErr w:type="gramStart"/>
      <w:r w:rsidRPr="00525A69">
        <w:rPr>
          <w:rFonts w:ascii="Times New Roman" w:eastAsia="Times New Roman" w:hAnsi="Times New Roman" w:cs="Times New Roman"/>
          <w:sz w:val="24"/>
          <w:szCs w:val="24"/>
        </w:rPr>
        <w:t>Lk</w:t>
      </w:r>
      <w:proofErr w:type="spellEnd"/>
      <w:r w:rsidRPr="00525A69">
        <w:rPr>
          <w:rFonts w:ascii="Times New Roman" w:eastAsia="Times New Roman" w:hAnsi="Times New Roman" w:cs="Times New Roman"/>
          <w:sz w:val="24"/>
          <w:szCs w:val="24"/>
        </w:rPr>
        <w:t xml:space="preserve">  4:1</w:t>
      </w:r>
      <w:proofErr w:type="gramEnd"/>
      <w:r w:rsidRPr="00525A69">
        <w:rPr>
          <w:rFonts w:ascii="Times New Roman" w:eastAsia="Times New Roman" w:hAnsi="Times New Roman" w:cs="Times New Roman"/>
          <w:sz w:val="24"/>
          <w:szCs w:val="24"/>
        </w:rPr>
        <w:t xml:space="preserve">-11), rather than Matthew's "up by the Spirit (Mt 4: 1-11)." </w:t>
      </w: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Luke's fusing of holiness, prayer and Spirit is a powerful reminder. It is easy to become complacent of the spirit after </w:t>
      </w:r>
      <w:r w:rsidR="00FC4CCB" w:rsidRPr="00525A69">
        <w:rPr>
          <w:rFonts w:ascii="Times New Roman" w:eastAsia="Times New Roman" w:hAnsi="Times New Roman" w:cs="Times New Roman"/>
          <w:sz w:val="24"/>
          <w:szCs w:val="24"/>
        </w:rPr>
        <w:t>Pentecost</w:t>
      </w:r>
      <w:r w:rsidRPr="00525A69">
        <w:rPr>
          <w:rFonts w:ascii="Times New Roman" w:eastAsia="Times New Roman" w:hAnsi="Times New Roman" w:cs="Times New Roman"/>
          <w:sz w:val="24"/>
          <w:szCs w:val="24"/>
        </w:rPr>
        <w:t xml:space="preserve"> (Acts 2:17)</w:t>
      </w:r>
      <w:r w:rsidR="00FC4CCB">
        <w:rPr>
          <w:rFonts w:ascii="Times New Roman" w:eastAsia="Times New Roman" w:hAnsi="Times New Roman" w:cs="Times New Roman"/>
          <w:sz w:val="24"/>
          <w:szCs w:val="24"/>
        </w:rPr>
        <w:t>, at the expense of forgetting P</w:t>
      </w:r>
      <w:r w:rsidRPr="00525A69">
        <w:rPr>
          <w:rFonts w:ascii="Times New Roman" w:eastAsia="Times New Roman" w:hAnsi="Times New Roman" w:cs="Times New Roman"/>
          <w:sz w:val="24"/>
          <w:szCs w:val="24"/>
        </w:rPr>
        <w:t>re-</w:t>
      </w:r>
      <w:r w:rsidR="00FC4CCB" w:rsidRPr="00525A69">
        <w:rPr>
          <w:rFonts w:ascii="Times New Roman" w:eastAsia="Times New Roman" w:hAnsi="Times New Roman" w:cs="Times New Roman"/>
          <w:sz w:val="24"/>
          <w:szCs w:val="24"/>
        </w:rPr>
        <w:t>Pentecost</w:t>
      </w:r>
      <w:r w:rsidRPr="00525A69">
        <w:rPr>
          <w:rFonts w:ascii="Times New Roman" w:eastAsia="Times New Roman" w:hAnsi="Times New Roman" w:cs="Times New Roman"/>
          <w:sz w:val="24"/>
          <w:szCs w:val="24"/>
        </w:rPr>
        <w:t xml:space="preserve"> testimony.</w:t>
      </w:r>
    </w:p>
    <w:p w:rsidR="00B147EA" w:rsidRPr="00525A69" w:rsidRDefault="00B147EA" w:rsidP="00647D10">
      <w:pPr>
        <w:pStyle w:val="normal0"/>
        <w:spacing w:line="480" w:lineRule="auto"/>
        <w:jc w:val="both"/>
        <w:rPr>
          <w:rFonts w:ascii="Times New Roman" w:eastAsia="Times New Roman" w:hAnsi="Times New Roman" w:cs="Times New Roman"/>
          <w:sz w:val="24"/>
          <w:szCs w:val="24"/>
        </w:rPr>
      </w:pPr>
    </w:p>
    <w:p w:rsidR="00B147EA" w:rsidRPr="00525A69" w:rsidRDefault="00BE511F" w:rsidP="00647D10">
      <w:pPr>
        <w:pStyle w:val="normal0"/>
        <w:spacing w:line="480" w:lineRule="auto"/>
        <w:jc w:val="both"/>
        <w:rPr>
          <w:rFonts w:ascii="Times New Roman" w:eastAsia="Times New Roman" w:hAnsi="Times New Roman" w:cs="Times New Roman"/>
          <w:b/>
          <w:sz w:val="24"/>
          <w:szCs w:val="24"/>
        </w:rPr>
      </w:pPr>
      <w:r w:rsidRPr="00525A69">
        <w:rPr>
          <w:rFonts w:ascii="Times New Roman" w:eastAsia="Times New Roman" w:hAnsi="Times New Roman" w:cs="Times New Roman"/>
          <w:b/>
          <w:sz w:val="24"/>
          <w:szCs w:val="24"/>
        </w:rPr>
        <w:t>Conclusion</w:t>
      </w:r>
    </w:p>
    <w:p w:rsidR="00B147EA" w:rsidRPr="00525A69" w:rsidRDefault="00BE511F" w:rsidP="00647D10">
      <w:pPr>
        <w:pStyle w:val="normal0"/>
        <w:spacing w:line="480" w:lineRule="auto"/>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Luke confirms the spirit as holy, prophetic and divine. Just as the spirit would formerly anoint Old Testament Saints, so too has he anointed Jesus, making manifest the active presence of God through Christ. </w:t>
      </w:r>
      <w:proofErr w:type="spellStart"/>
      <w:r w:rsidRPr="00525A69">
        <w:rPr>
          <w:rFonts w:ascii="Times New Roman" w:eastAsia="Times New Roman" w:hAnsi="Times New Roman" w:cs="Times New Roman"/>
          <w:sz w:val="24"/>
          <w:szCs w:val="24"/>
        </w:rPr>
        <w:t>Jesus's</w:t>
      </w:r>
      <w:proofErr w:type="spellEnd"/>
      <w:r w:rsidRPr="00525A69">
        <w:rPr>
          <w:rFonts w:ascii="Times New Roman" w:eastAsia="Times New Roman" w:hAnsi="Times New Roman" w:cs="Times New Roman"/>
          <w:sz w:val="24"/>
          <w:szCs w:val="24"/>
        </w:rPr>
        <w:t xml:space="preserve"> birth, Commis</w:t>
      </w:r>
      <w:r w:rsidRPr="00525A69">
        <w:rPr>
          <w:rFonts w:ascii="Times New Roman" w:eastAsia="Times New Roman" w:hAnsi="Times New Roman" w:cs="Times New Roman"/>
          <w:sz w:val="24"/>
          <w:szCs w:val="24"/>
        </w:rPr>
        <w:t xml:space="preserve">sioning and ministry are pivotal junctures in salvation history, as authenticated by the Spirit. We can continue to walk in the spirit today through appropriating his power in prayer just as Luke as </w:t>
      </w:r>
      <w:proofErr w:type="spellStart"/>
      <w:r w:rsidRPr="00525A69">
        <w:rPr>
          <w:rFonts w:ascii="Times New Roman" w:eastAsia="Times New Roman" w:hAnsi="Times New Roman" w:cs="Times New Roman"/>
          <w:sz w:val="24"/>
          <w:szCs w:val="24"/>
        </w:rPr>
        <w:t>modelled</w:t>
      </w:r>
      <w:proofErr w:type="spellEnd"/>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E511F" w:rsidP="00525A69">
      <w:pPr>
        <w:pStyle w:val="normal0"/>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LIST OF REFERENCES</w:t>
      </w: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E511F" w:rsidP="00525A69">
      <w:pPr>
        <w:pStyle w:val="normal0"/>
        <w:jc w:val="both"/>
        <w:rPr>
          <w:rFonts w:ascii="Times New Roman" w:eastAsia="Times New Roman" w:hAnsi="Times New Roman" w:cs="Times New Roman"/>
          <w:sz w:val="24"/>
          <w:szCs w:val="24"/>
        </w:rPr>
      </w:pPr>
      <w:proofErr w:type="gramStart"/>
      <w:r w:rsidRPr="00525A69">
        <w:rPr>
          <w:rFonts w:ascii="Times New Roman" w:eastAsia="Times New Roman" w:hAnsi="Times New Roman" w:cs="Times New Roman"/>
          <w:sz w:val="24"/>
          <w:szCs w:val="24"/>
        </w:rPr>
        <w:t xml:space="preserve">Rowland, Christopher and </w:t>
      </w:r>
      <w:proofErr w:type="spellStart"/>
      <w:r w:rsidRPr="00525A69">
        <w:rPr>
          <w:rFonts w:ascii="Times New Roman" w:eastAsia="Times New Roman" w:hAnsi="Times New Roman" w:cs="Times New Roman"/>
          <w:sz w:val="24"/>
          <w:szCs w:val="24"/>
        </w:rPr>
        <w:t>Tu</w:t>
      </w:r>
      <w:r w:rsidRPr="00525A69">
        <w:rPr>
          <w:rFonts w:ascii="Times New Roman" w:eastAsia="Times New Roman" w:hAnsi="Times New Roman" w:cs="Times New Roman"/>
          <w:sz w:val="24"/>
          <w:szCs w:val="24"/>
        </w:rPr>
        <w:t>ckett</w:t>
      </w:r>
      <w:proofErr w:type="spellEnd"/>
      <w:r w:rsidRPr="00525A69">
        <w:rPr>
          <w:rFonts w:ascii="Times New Roman" w:eastAsia="Times New Roman" w:hAnsi="Times New Roman" w:cs="Times New Roman"/>
          <w:sz w:val="24"/>
          <w:szCs w:val="24"/>
        </w:rPr>
        <w:t>, Christopher.</w:t>
      </w:r>
      <w:proofErr w:type="gramEnd"/>
      <w:r w:rsidRPr="00525A69">
        <w:rPr>
          <w:rFonts w:ascii="Times New Roman" w:eastAsia="Times New Roman" w:hAnsi="Times New Roman" w:cs="Times New Roman"/>
          <w:sz w:val="24"/>
          <w:szCs w:val="24"/>
        </w:rPr>
        <w:t xml:space="preserve"> </w:t>
      </w:r>
      <w:proofErr w:type="gramStart"/>
      <w:r w:rsidRPr="00525A69">
        <w:rPr>
          <w:rFonts w:ascii="Times New Roman" w:eastAsia="Times New Roman" w:hAnsi="Times New Roman" w:cs="Times New Roman"/>
          <w:i/>
          <w:sz w:val="24"/>
          <w:szCs w:val="24"/>
        </w:rPr>
        <w:t>The Nature of New Testament Theology.</w:t>
      </w:r>
      <w:proofErr w:type="gramEnd"/>
      <w:r w:rsidRPr="00525A69">
        <w:rPr>
          <w:rFonts w:ascii="Times New Roman" w:eastAsia="Times New Roman" w:hAnsi="Times New Roman" w:cs="Times New Roman"/>
          <w:i/>
          <w:sz w:val="24"/>
          <w:szCs w:val="24"/>
        </w:rPr>
        <w:t xml:space="preserve"> </w:t>
      </w:r>
      <w:r w:rsidRPr="00525A69">
        <w:rPr>
          <w:rFonts w:ascii="Times New Roman" w:eastAsia="Times New Roman" w:hAnsi="Times New Roman" w:cs="Times New Roman"/>
          <w:sz w:val="24"/>
          <w:szCs w:val="24"/>
        </w:rPr>
        <w:t xml:space="preserve">India; </w:t>
      </w:r>
      <w:proofErr w:type="spellStart"/>
      <w:r w:rsidRPr="00525A69">
        <w:rPr>
          <w:rFonts w:ascii="Times New Roman" w:eastAsia="Times New Roman" w:hAnsi="Times New Roman" w:cs="Times New Roman"/>
          <w:sz w:val="24"/>
          <w:szCs w:val="24"/>
        </w:rPr>
        <w:t>Replika</w:t>
      </w:r>
      <w:proofErr w:type="spellEnd"/>
      <w:r w:rsidRPr="00525A69">
        <w:rPr>
          <w:rFonts w:ascii="Times New Roman" w:eastAsia="Times New Roman" w:hAnsi="Times New Roman" w:cs="Times New Roman"/>
          <w:sz w:val="24"/>
          <w:szCs w:val="24"/>
        </w:rPr>
        <w:t xml:space="preserve"> Press Pvt. Ltd, 2006</w:t>
      </w: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E511F" w:rsidP="00525A69">
      <w:pPr>
        <w:pStyle w:val="normal0"/>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Bock, Darrell L. </w:t>
      </w:r>
      <w:r w:rsidRPr="00525A69">
        <w:rPr>
          <w:rFonts w:ascii="Times New Roman" w:eastAsia="Times New Roman" w:hAnsi="Times New Roman" w:cs="Times New Roman"/>
          <w:i/>
          <w:sz w:val="24"/>
          <w:szCs w:val="24"/>
        </w:rPr>
        <w:t>Luke: 9:51-24:53,</w:t>
      </w:r>
      <w:r w:rsidRPr="00525A69">
        <w:rPr>
          <w:rFonts w:ascii="Times New Roman" w:eastAsia="Times New Roman" w:hAnsi="Times New Roman" w:cs="Times New Roman"/>
          <w:sz w:val="24"/>
          <w:szCs w:val="24"/>
        </w:rPr>
        <w:t xml:space="preserve"> in Baker Exegetical Commentary on the New Testament. Grand Rapids: Baker, 1996</w:t>
      </w:r>
    </w:p>
    <w:p w:rsidR="00B147EA" w:rsidRPr="00525A69" w:rsidRDefault="00B147EA" w:rsidP="00525A69">
      <w:pPr>
        <w:pStyle w:val="normal0"/>
        <w:jc w:val="both"/>
        <w:rPr>
          <w:rFonts w:ascii="Times New Roman" w:eastAsia="Times New Roman" w:hAnsi="Times New Roman" w:cs="Times New Roman"/>
          <w:sz w:val="24"/>
          <w:szCs w:val="24"/>
        </w:rPr>
      </w:pPr>
    </w:p>
    <w:p w:rsidR="00B147EA" w:rsidRDefault="00BE511F" w:rsidP="00525A69">
      <w:pPr>
        <w:pStyle w:val="normal0"/>
        <w:jc w:val="both"/>
        <w:rPr>
          <w:rFonts w:ascii="Times New Roman" w:eastAsia="Times New Roman" w:hAnsi="Times New Roman" w:cs="Times New Roman"/>
          <w:sz w:val="24"/>
          <w:szCs w:val="24"/>
        </w:rPr>
      </w:pPr>
      <w:r w:rsidRPr="00525A69">
        <w:rPr>
          <w:rFonts w:ascii="Times New Roman" w:eastAsia="Times New Roman" w:hAnsi="Times New Roman" w:cs="Times New Roman"/>
          <w:sz w:val="24"/>
          <w:szCs w:val="24"/>
        </w:rPr>
        <w:t xml:space="preserve">Garland, David E. </w:t>
      </w:r>
      <w:r w:rsidRPr="00525A69">
        <w:rPr>
          <w:rFonts w:ascii="Times New Roman" w:eastAsia="Times New Roman" w:hAnsi="Times New Roman" w:cs="Times New Roman"/>
          <w:i/>
          <w:sz w:val="24"/>
          <w:szCs w:val="24"/>
        </w:rPr>
        <w:t>Luke</w:t>
      </w:r>
      <w:r w:rsidRPr="00525A69">
        <w:rPr>
          <w:rFonts w:ascii="Times New Roman" w:eastAsia="Times New Roman" w:hAnsi="Times New Roman" w:cs="Times New Roman"/>
          <w:sz w:val="24"/>
          <w:szCs w:val="24"/>
        </w:rPr>
        <w:t>, in Exegetical Commenta</w:t>
      </w:r>
      <w:r w:rsidRPr="00525A69">
        <w:rPr>
          <w:rFonts w:ascii="Times New Roman" w:eastAsia="Times New Roman" w:hAnsi="Times New Roman" w:cs="Times New Roman"/>
          <w:sz w:val="24"/>
          <w:szCs w:val="24"/>
        </w:rPr>
        <w:t xml:space="preserve">ry on the New Testament Series. Grand Rapids: </w:t>
      </w:r>
      <w:proofErr w:type="spellStart"/>
      <w:r w:rsidRPr="00525A69">
        <w:rPr>
          <w:rFonts w:ascii="Times New Roman" w:eastAsia="Times New Roman" w:hAnsi="Times New Roman" w:cs="Times New Roman"/>
          <w:sz w:val="24"/>
          <w:szCs w:val="24"/>
        </w:rPr>
        <w:t>Zondervan</w:t>
      </w:r>
      <w:proofErr w:type="spellEnd"/>
      <w:r w:rsidRPr="00525A69">
        <w:rPr>
          <w:rFonts w:ascii="Times New Roman" w:eastAsia="Times New Roman" w:hAnsi="Times New Roman" w:cs="Times New Roman"/>
          <w:sz w:val="24"/>
          <w:szCs w:val="24"/>
        </w:rPr>
        <w:t>, 2011</w:t>
      </w:r>
    </w:p>
    <w:p w:rsidR="00FC4CCB" w:rsidRDefault="00FC4CCB" w:rsidP="00525A69">
      <w:pPr>
        <w:pStyle w:val="normal0"/>
        <w:jc w:val="both"/>
        <w:rPr>
          <w:rFonts w:ascii="Times New Roman" w:eastAsia="Times New Roman" w:hAnsi="Times New Roman" w:cs="Times New Roman"/>
          <w:sz w:val="24"/>
          <w:szCs w:val="24"/>
        </w:rPr>
      </w:pPr>
    </w:p>
    <w:p w:rsidR="00FC4CCB" w:rsidRPr="00FC4CCB" w:rsidRDefault="00FC4CCB" w:rsidP="00525A69">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Marshall, Howard. </w:t>
      </w:r>
      <w:r>
        <w:rPr>
          <w:rFonts w:ascii="Times New Roman" w:eastAsia="Times New Roman" w:hAnsi="Times New Roman" w:cs="Times New Roman"/>
          <w:i/>
          <w:sz w:val="24"/>
          <w:szCs w:val="24"/>
        </w:rPr>
        <w:t xml:space="preserve">The Gospel of Luke; </w:t>
      </w:r>
      <w:proofErr w:type="gramStart"/>
      <w:r>
        <w:rPr>
          <w:rFonts w:ascii="Times New Roman" w:eastAsia="Times New Roman" w:hAnsi="Times New Roman" w:cs="Times New Roman"/>
          <w:i/>
          <w:sz w:val="24"/>
          <w:szCs w:val="24"/>
        </w:rPr>
        <w:t>A</w:t>
      </w:r>
      <w:proofErr w:type="gramEnd"/>
      <w:r>
        <w:rPr>
          <w:rFonts w:ascii="Times New Roman" w:eastAsia="Times New Roman" w:hAnsi="Times New Roman" w:cs="Times New Roman"/>
          <w:i/>
          <w:sz w:val="24"/>
          <w:szCs w:val="24"/>
        </w:rPr>
        <w:t xml:space="preserve"> Commentary on the Greek Text. </w:t>
      </w:r>
      <w:proofErr w:type="gramStart"/>
      <w:r>
        <w:rPr>
          <w:rFonts w:ascii="Times New Roman" w:eastAsia="Times New Roman" w:hAnsi="Times New Roman" w:cs="Times New Roman"/>
          <w:sz w:val="24"/>
          <w:szCs w:val="24"/>
        </w:rPr>
        <w:t>The New International Greek Testament Commentary Series.</w:t>
      </w:r>
      <w:proofErr w:type="gramEnd"/>
      <w:r>
        <w:rPr>
          <w:rFonts w:ascii="Times New Roman" w:eastAsia="Times New Roman" w:hAnsi="Times New Roman" w:cs="Times New Roman"/>
          <w:sz w:val="24"/>
          <w:szCs w:val="24"/>
        </w:rPr>
        <w:t xml:space="preserve"> Exeter; Paternoster, 1978</w:t>
      </w:r>
    </w:p>
    <w:p w:rsidR="00B147EA" w:rsidRDefault="00B147EA" w:rsidP="00525A69">
      <w:pPr>
        <w:pStyle w:val="normal0"/>
        <w:jc w:val="both"/>
        <w:rPr>
          <w:rFonts w:ascii="Times New Roman" w:eastAsia="Times New Roman" w:hAnsi="Times New Roman" w:cs="Times New Roman"/>
          <w:sz w:val="24"/>
          <w:szCs w:val="24"/>
        </w:rPr>
      </w:pPr>
    </w:p>
    <w:p w:rsidR="00647D10" w:rsidRPr="00647D10" w:rsidRDefault="00647D10" w:rsidP="00525A69">
      <w:pPr>
        <w:pStyle w:val="norm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Kingsbury</w:t>
      </w:r>
      <w:proofErr w:type="gramStart"/>
      <w:r>
        <w:rPr>
          <w:rFonts w:ascii="Times New Roman" w:eastAsia="Times New Roman" w:hAnsi="Times New Roman" w:cs="Times New Roman"/>
          <w:sz w:val="24"/>
          <w:szCs w:val="24"/>
        </w:rPr>
        <w:t>,J.D</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Jesus Christ in Matthew, Mark and Luke. </w:t>
      </w:r>
      <w:r>
        <w:rPr>
          <w:rFonts w:ascii="Times New Roman" w:eastAsia="Times New Roman" w:hAnsi="Times New Roman" w:cs="Times New Roman"/>
          <w:sz w:val="24"/>
          <w:szCs w:val="24"/>
        </w:rPr>
        <w:t>Westminster, 1981</w:t>
      </w: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p w:rsidR="00B147EA" w:rsidRPr="00525A69" w:rsidRDefault="00B147EA" w:rsidP="00525A69">
      <w:pPr>
        <w:pStyle w:val="normal0"/>
        <w:jc w:val="both"/>
        <w:rPr>
          <w:rFonts w:ascii="Times New Roman" w:eastAsia="Times New Roman" w:hAnsi="Times New Roman" w:cs="Times New Roman"/>
          <w:sz w:val="24"/>
          <w:szCs w:val="24"/>
        </w:rPr>
      </w:pPr>
    </w:p>
    <w:sectPr w:rsidR="00B147EA" w:rsidRPr="00525A69" w:rsidSect="00B147EA">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722AE"/>
    <w:multiLevelType w:val="multilevel"/>
    <w:tmpl w:val="49329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D602F30"/>
    <w:multiLevelType w:val="hybridMultilevel"/>
    <w:tmpl w:val="7B6C79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47EA"/>
    <w:rsid w:val="00525A69"/>
    <w:rsid w:val="00647D10"/>
    <w:rsid w:val="00745CD5"/>
    <w:rsid w:val="00B147EA"/>
    <w:rsid w:val="00BE511F"/>
    <w:rsid w:val="00FC4C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B147EA"/>
    <w:pPr>
      <w:keepNext/>
      <w:keepLines/>
      <w:spacing w:before="400" w:after="120"/>
      <w:outlineLvl w:val="0"/>
    </w:pPr>
    <w:rPr>
      <w:sz w:val="40"/>
      <w:szCs w:val="40"/>
    </w:rPr>
  </w:style>
  <w:style w:type="paragraph" w:styleId="Heading2">
    <w:name w:val="heading 2"/>
    <w:basedOn w:val="normal0"/>
    <w:next w:val="normal0"/>
    <w:rsid w:val="00B147EA"/>
    <w:pPr>
      <w:keepNext/>
      <w:keepLines/>
      <w:spacing w:before="360" w:after="120"/>
      <w:outlineLvl w:val="1"/>
    </w:pPr>
    <w:rPr>
      <w:sz w:val="32"/>
      <w:szCs w:val="32"/>
    </w:rPr>
  </w:style>
  <w:style w:type="paragraph" w:styleId="Heading3">
    <w:name w:val="heading 3"/>
    <w:basedOn w:val="normal0"/>
    <w:next w:val="normal0"/>
    <w:rsid w:val="00B147EA"/>
    <w:pPr>
      <w:keepNext/>
      <w:keepLines/>
      <w:spacing w:before="320" w:after="80"/>
      <w:outlineLvl w:val="2"/>
    </w:pPr>
    <w:rPr>
      <w:color w:val="434343"/>
      <w:sz w:val="28"/>
      <w:szCs w:val="28"/>
    </w:rPr>
  </w:style>
  <w:style w:type="paragraph" w:styleId="Heading4">
    <w:name w:val="heading 4"/>
    <w:basedOn w:val="normal0"/>
    <w:next w:val="normal0"/>
    <w:rsid w:val="00B147EA"/>
    <w:pPr>
      <w:keepNext/>
      <w:keepLines/>
      <w:spacing w:before="280" w:after="80"/>
      <w:outlineLvl w:val="3"/>
    </w:pPr>
    <w:rPr>
      <w:color w:val="666666"/>
      <w:sz w:val="24"/>
      <w:szCs w:val="24"/>
    </w:rPr>
  </w:style>
  <w:style w:type="paragraph" w:styleId="Heading5">
    <w:name w:val="heading 5"/>
    <w:basedOn w:val="normal0"/>
    <w:next w:val="normal0"/>
    <w:rsid w:val="00B147EA"/>
    <w:pPr>
      <w:keepNext/>
      <w:keepLines/>
      <w:spacing w:before="240" w:after="80"/>
      <w:outlineLvl w:val="4"/>
    </w:pPr>
    <w:rPr>
      <w:color w:val="666666"/>
    </w:rPr>
  </w:style>
  <w:style w:type="paragraph" w:styleId="Heading6">
    <w:name w:val="heading 6"/>
    <w:basedOn w:val="normal0"/>
    <w:next w:val="normal0"/>
    <w:rsid w:val="00B147EA"/>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147EA"/>
  </w:style>
  <w:style w:type="paragraph" w:styleId="Title">
    <w:name w:val="Title"/>
    <w:basedOn w:val="normal0"/>
    <w:next w:val="normal0"/>
    <w:rsid w:val="00B147EA"/>
    <w:pPr>
      <w:keepNext/>
      <w:keepLines/>
      <w:spacing w:after="60"/>
    </w:pPr>
    <w:rPr>
      <w:sz w:val="52"/>
      <w:szCs w:val="52"/>
    </w:rPr>
  </w:style>
  <w:style w:type="paragraph" w:styleId="Subtitle">
    <w:name w:val="Subtitle"/>
    <w:basedOn w:val="normal0"/>
    <w:next w:val="normal0"/>
    <w:rsid w:val="00B147EA"/>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EDA7-D346-4FC2-965B-EE089ADC8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cp:lastModifiedBy>
  <cp:revision>2</cp:revision>
  <dcterms:created xsi:type="dcterms:W3CDTF">2021-02-05T10:25:00Z</dcterms:created>
  <dcterms:modified xsi:type="dcterms:W3CDTF">2021-02-05T11:06:00Z</dcterms:modified>
</cp:coreProperties>
</file>