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sz w:val="24"/>
          <w:szCs w:val="24"/>
        </w:rPr>
        <w:id w:val="-2098015354"/>
        <w:docPartObj>
          <w:docPartGallery w:val="Cover Pages"/>
          <w:docPartUnique/>
        </w:docPartObj>
      </w:sdtPr>
      <w:sdtEndPr>
        <w:rPr>
          <w:rFonts w:ascii="Times New Roman" w:hAnsi="Times New Roman" w:cs="Times New Roman"/>
          <w:b/>
        </w:rPr>
      </w:sdtEndPr>
      <w:sdtContent>
        <w:p w:rsidR="006062BE" w:rsidRPr="00AB57CC" w:rsidRDefault="006062BE" w:rsidP="00AB57CC">
          <w:pPr>
            <w:spacing w:before="240"/>
            <w:jc w:val="center"/>
            <w:rPr>
              <w:rFonts w:ascii="Times New Roman" w:hAnsi="Times New Roman" w:cs="Times New Roman"/>
              <w:b/>
              <w:sz w:val="24"/>
              <w:szCs w:val="24"/>
            </w:rPr>
          </w:pPr>
          <w:r w:rsidRPr="00AB57CC">
            <w:rPr>
              <w:rFonts w:ascii="Times New Roman" w:hAnsi="Times New Roman" w:cs="Times New Roman"/>
              <w:b/>
              <w:sz w:val="24"/>
              <w:szCs w:val="24"/>
            </w:rPr>
            <w:t>D</w:t>
          </w:r>
          <w:r w:rsidR="00AB57CC" w:rsidRPr="00AB57CC">
            <w:rPr>
              <w:rFonts w:ascii="Times New Roman" w:hAnsi="Times New Roman" w:cs="Times New Roman"/>
              <w:b/>
              <w:sz w:val="24"/>
              <w:szCs w:val="24"/>
            </w:rPr>
            <w:t>OMINICAN INSTITUTE, IBADAN</w:t>
          </w:r>
        </w:p>
        <w:p w:rsidR="00AB57CC" w:rsidRPr="00AB57CC" w:rsidRDefault="00AB57CC" w:rsidP="00AB57CC">
          <w:pPr>
            <w:spacing w:before="240"/>
            <w:jc w:val="center"/>
            <w:rPr>
              <w:rFonts w:ascii="Times New Roman" w:hAnsi="Times New Roman" w:cs="Times New Roman"/>
              <w:b/>
              <w:sz w:val="24"/>
              <w:szCs w:val="24"/>
            </w:rPr>
          </w:pPr>
          <w:r w:rsidRPr="00AB57CC">
            <w:rPr>
              <w:rFonts w:ascii="Times New Roman" w:hAnsi="Times New Roman" w:cs="Times New Roman"/>
              <w:b/>
              <w:sz w:val="24"/>
              <w:szCs w:val="24"/>
            </w:rPr>
            <w:t>COURSE: TH311 NEW TESTAMENT THEOLOGY EXAM</w:t>
          </w:r>
        </w:p>
        <w:p w:rsidR="00AB57CC" w:rsidRPr="00AB57CC" w:rsidRDefault="00AB57CC" w:rsidP="00AB57CC">
          <w:pPr>
            <w:spacing w:before="240"/>
            <w:jc w:val="center"/>
            <w:rPr>
              <w:rFonts w:ascii="Times New Roman" w:hAnsi="Times New Roman" w:cs="Times New Roman"/>
              <w:b/>
              <w:sz w:val="24"/>
              <w:szCs w:val="24"/>
            </w:rPr>
          </w:pPr>
          <w:r w:rsidRPr="00AB57CC">
            <w:rPr>
              <w:rFonts w:ascii="Times New Roman" w:hAnsi="Times New Roman" w:cs="Times New Roman"/>
              <w:b/>
              <w:sz w:val="24"/>
              <w:szCs w:val="24"/>
            </w:rPr>
            <w:t xml:space="preserve">QUESTIONS ANSWERED </w:t>
          </w:r>
        </w:p>
        <w:p w:rsidR="00245B3B" w:rsidRDefault="00AB57CC" w:rsidP="00AB57CC">
          <w:pPr>
            <w:spacing w:before="240"/>
            <w:jc w:val="center"/>
            <w:rPr>
              <w:rFonts w:ascii="Times New Roman" w:hAnsi="Times New Roman" w:cs="Times New Roman"/>
              <w:b/>
              <w:sz w:val="24"/>
              <w:szCs w:val="24"/>
            </w:rPr>
          </w:pPr>
          <w:proofErr w:type="gramStart"/>
          <w:r w:rsidRPr="00AB57CC">
            <w:rPr>
              <w:rFonts w:ascii="Times New Roman" w:hAnsi="Times New Roman" w:cs="Times New Roman"/>
              <w:b/>
              <w:sz w:val="24"/>
              <w:szCs w:val="24"/>
            </w:rPr>
            <w:t>QUESTION</w:t>
          </w:r>
          <w:r w:rsidR="007405B1" w:rsidRPr="00AB57CC">
            <w:rPr>
              <w:rFonts w:ascii="Times New Roman" w:hAnsi="Times New Roman" w:cs="Times New Roman"/>
              <w:b/>
              <w:sz w:val="24"/>
              <w:szCs w:val="24"/>
            </w:rPr>
            <w:t>S NO.</w:t>
          </w:r>
          <w:proofErr w:type="gramEnd"/>
          <w:r w:rsidR="007405B1" w:rsidRPr="00AB57CC">
            <w:rPr>
              <w:rFonts w:ascii="Times New Roman" w:hAnsi="Times New Roman" w:cs="Times New Roman"/>
              <w:b/>
              <w:sz w:val="24"/>
              <w:szCs w:val="24"/>
            </w:rPr>
            <w:t xml:space="preserve"> 1 “The New Testament Theology” is the title of some academic syllabi (course). Does it exist?</w:t>
          </w:r>
          <w:r w:rsidR="006062BE" w:rsidRPr="00AB57CC">
            <w:rPr>
              <w:rFonts w:ascii="Times New Roman" w:hAnsi="Times New Roman" w:cs="Times New Roman"/>
              <w:b/>
              <w:sz w:val="24"/>
              <w:szCs w:val="24"/>
            </w:rPr>
            <w:t xml:space="preserve"> </w:t>
          </w:r>
        </w:p>
        <w:p w:rsidR="007405B1" w:rsidRPr="00AB57CC" w:rsidRDefault="007405B1" w:rsidP="00245B3B">
          <w:pPr>
            <w:spacing w:before="240"/>
            <w:rPr>
              <w:rFonts w:ascii="Times New Roman" w:hAnsi="Times New Roman" w:cs="Times New Roman"/>
              <w:b/>
              <w:sz w:val="24"/>
              <w:szCs w:val="24"/>
            </w:rPr>
          </w:pPr>
          <w:r w:rsidRPr="00AB57CC">
            <w:rPr>
              <w:rFonts w:ascii="Times New Roman" w:hAnsi="Times New Roman" w:cs="Times New Roman"/>
              <w:b/>
              <w:sz w:val="24"/>
              <w:szCs w:val="24"/>
            </w:rPr>
            <w:t>QUESTION NO. 2(F) Essential aspects of the Eucharist in the New Testament</w:t>
          </w:r>
        </w:p>
      </w:sdtContent>
    </w:sdt>
    <w:p w:rsidR="006062BE" w:rsidRPr="00AB57CC" w:rsidRDefault="006062BE" w:rsidP="00AB57CC">
      <w:pPr>
        <w:spacing w:before="240" w:after="0" w:line="480" w:lineRule="auto"/>
        <w:jc w:val="center"/>
        <w:rPr>
          <w:rFonts w:ascii="Times New Roman" w:hAnsi="Times New Roman" w:cs="Times New Roman"/>
          <w:b/>
          <w:sz w:val="24"/>
          <w:szCs w:val="24"/>
        </w:rPr>
      </w:pPr>
      <w:r w:rsidRPr="00AB57CC">
        <w:rPr>
          <w:rFonts w:ascii="Times New Roman" w:hAnsi="Times New Roman" w:cs="Times New Roman"/>
          <w:b/>
          <w:sz w:val="24"/>
          <w:szCs w:val="24"/>
        </w:rPr>
        <w:t>By</w:t>
      </w:r>
    </w:p>
    <w:p w:rsidR="006062BE" w:rsidRPr="00AB57CC" w:rsidRDefault="006062BE" w:rsidP="00AB57CC">
      <w:pPr>
        <w:spacing w:before="240" w:after="0" w:line="480" w:lineRule="auto"/>
        <w:jc w:val="center"/>
        <w:rPr>
          <w:rFonts w:ascii="Times New Roman" w:hAnsi="Times New Roman" w:cs="Times New Roman"/>
          <w:b/>
          <w:sz w:val="24"/>
          <w:szCs w:val="24"/>
        </w:rPr>
      </w:pPr>
      <w:r w:rsidRPr="00AB57CC">
        <w:rPr>
          <w:rFonts w:ascii="Times New Roman" w:hAnsi="Times New Roman" w:cs="Times New Roman"/>
          <w:b/>
          <w:sz w:val="24"/>
          <w:szCs w:val="24"/>
        </w:rPr>
        <w:t>NJOKU EMEKA ANTHONY</w:t>
      </w:r>
    </w:p>
    <w:p w:rsidR="006062BE" w:rsidRPr="00AB57CC" w:rsidRDefault="006062BE" w:rsidP="00AB57CC">
      <w:pPr>
        <w:spacing w:before="240" w:after="0" w:line="480" w:lineRule="auto"/>
        <w:jc w:val="center"/>
        <w:rPr>
          <w:rFonts w:ascii="Times New Roman" w:hAnsi="Times New Roman" w:cs="Times New Roman"/>
          <w:b/>
          <w:sz w:val="24"/>
          <w:szCs w:val="24"/>
        </w:rPr>
      </w:pPr>
      <w:r w:rsidRPr="00AB57CC">
        <w:rPr>
          <w:rFonts w:ascii="Times New Roman" w:hAnsi="Times New Roman" w:cs="Times New Roman"/>
          <w:b/>
          <w:sz w:val="24"/>
          <w:szCs w:val="24"/>
        </w:rPr>
        <w:t xml:space="preserve">MATRIC </w:t>
      </w:r>
      <w:proofErr w:type="gramStart"/>
      <w:r w:rsidRPr="00AB57CC">
        <w:rPr>
          <w:rFonts w:ascii="Times New Roman" w:hAnsi="Times New Roman" w:cs="Times New Roman"/>
          <w:b/>
          <w:sz w:val="24"/>
          <w:szCs w:val="24"/>
        </w:rPr>
        <w:t>NO .</w:t>
      </w:r>
      <w:proofErr w:type="gramEnd"/>
      <w:r w:rsidRPr="00AB57CC">
        <w:rPr>
          <w:rFonts w:ascii="Times New Roman" w:hAnsi="Times New Roman" w:cs="Times New Roman"/>
          <w:b/>
          <w:sz w:val="24"/>
          <w:szCs w:val="24"/>
        </w:rPr>
        <w:t xml:space="preserve"> DI/926</w:t>
      </w:r>
    </w:p>
    <w:p w:rsidR="006062BE" w:rsidRPr="00AB57CC" w:rsidRDefault="006062BE" w:rsidP="00AB57CC">
      <w:pPr>
        <w:spacing w:before="240" w:after="0" w:line="480" w:lineRule="auto"/>
        <w:jc w:val="center"/>
        <w:rPr>
          <w:rFonts w:ascii="Times New Roman" w:hAnsi="Times New Roman" w:cs="Times New Roman"/>
          <w:b/>
          <w:sz w:val="24"/>
          <w:szCs w:val="24"/>
        </w:rPr>
      </w:pPr>
      <w:r w:rsidRPr="00AB57CC">
        <w:rPr>
          <w:rFonts w:ascii="Times New Roman" w:hAnsi="Times New Roman" w:cs="Times New Roman"/>
          <w:b/>
          <w:sz w:val="24"/>
          <w:szCs w:val="24"/>
        </w:rPr>
        <w:t>Lecturer:</w:t>
      </w:r>
    </w:p>
    <w:p w:rsidR="006062BE" w:rsidRPr="00AB57CC" w:rsidRDefault="006062BE" w:rsidP="00AB57CC">
      <w:pPr>
        <w:spacing w:before="240" w:after="0" w:line="480" w:lineRule="auto"/>
        <w:jc w:val="center"/>
        <w:rPr>
          <w:rFonts w:ascii="Times New Roman" w:hAnsi="Times New Roman" w:cs="Times New Roman"/>
          <w:b/>
          <w:sz w:val="24"/>
          <w:szCs w:val="24"/>
        </w:rPr>
      </w:pPr>
      <w:r w:rsidRPr="00AB57CC">
        <w:rPr>
          <w:rFonts w:ascii="Times New Roman" w:hAnsi="Times New Roman" w:cs="Times New Roman"/>
          <w:b/>
          <w:sz w:val="24"/>
          <w:szCs w:val="24"/>
        </w:rPr>
        <w:t>REV FR GILBERT MUNANA, OP</w:t>
      </w:r>
    </w:p>
    <w:p w:rsidR="00AB57CC" w:rsidRPr="00AB57CC" w:rsidRDefault="00AB57CC" w:rsidP="00AB57CC">
      <w:pPr>
        <w:spacing w:before="240" w:after="0" w:line="480" w:lineRule="auto"/>
        <w:jc w:val="center"/>
        <w:rPr>
          <w:rFonts w:ascii="Times New Roman" w:hAnsi="Times New Roman" w:cs="Times New Roman"/>
          <w:b/>
          <w:sz w:val="24"/>
          <w:szCs w:val="24"/>
        </w:rPr>
      </w:pPr>
      <w:r w:rsidRPr="00AB57CC">
        <w:rPr>
          <w:rFonts w:ascii="Times New Roman" w:hAnsi="Times New Roman" w:cs="Times New Roman"/>
          <w:b/>
          <w:sz w:val="24"/>
          <w:szCs w:val="24"/>
        </w:rPr>
        <w:t>FEBUARY 4</w:t>
      </w:r>
      <w:r w:rsidRPr="00AB57CC">
        <w:rPr>
          <w:rFonts w:ascii="Times New Roman" w:hAnsi="Times New Roman" w:cs="Times New Roman"/>
          <w:b/>
          <w:sz w:val="24"/>
          <w:szCs w:val="24"/>
          <w:vertAlign w:val="superscript"/>
        </w:rPr>
        <w:t>TH</w:t>
      </w:r>
      <w:r w:rsidRPr="00AB57CC">
        <w:rPr>
          <w:rFonts w:ascii="Times New Roman" w:hAnsi="Times New Roman" w:cs="Times New Roman"/>
          <w:b/>
          <w:sz w:val="24"/>
          <w:szCs w:val="24"/>
        </w:rPr>
        <w:t xml:space="preserve"> 2021</w:t>
      </w:r>
    </w:p>
    <w:p w:rsidR="006062BE" w:rsidRPr="00AB57CC" w:rsidRDefault="006062BE" w:rsidP="007405B1">
      <w:pPr>
        <w:spacing w:after="0" w:line="480" w:lineRule="auto"/>
        <w:jc w:val="both"/>
        <w:rPr>
          <w:rFonts w:ascii="Times New Roman" w:hAnsi="Times New Roman" w:cs="Times New Roman"/>
          <w:b/>
          <w:sz w:val="24"/>
          <w:szCs w:val="24"/>
        </w:rPr>
      </w:pPr>
    </w:p>
    <w:p w:rsidR="006062BE" w:rsidRPr="00AB57CC" w:rsidRDefault="006062BE" w:rsidP="007405B1">
      <w:pPr>
        <w:spacing w:after="0" w:line="480" w:lineRule="auto"/>
        <w:jc w:val="both"/>
        <w:rPr>
          <w:rFonts w:ascii="Times New Roman" w:hAnsi="Times New Roman" w:cs="Times New Roman"/>
          <w:b/>
          <w:sz w:val="24"/>
          <w:szCs w:val="24"/>
        </w:rPr>
      </w:pPr>
    </w:p>
    <w:p w:rsidR="006062BE" w:rsidRPr="00AB57CC" w:rsidRDefault="006062BE" w:rsidP="007405B1">
      <w:pPr>
        <w:spacing w:after="0" w:line="480" w:lineRule="auto"/>
        <w:jc w:val="both"/>
        <w:rPr>
          <w:rFonts w:ascii="Times New Roman" w:hAnsi="Times New Roman" w:cs="Times New Roman"/>
          <w:b/>
          <w:sz w:val="24"/>
          <w:szCs w:val="24"/>
        </w:rPr>
      </w:pPr>
    </w:p>
    <w:p w:rsidR="006062BE" w:rsidRPr="00AB57CC" w:rsidRDefault="006062BE" w:rsidP="007405B1">
      <w:pPr>
        <w:spacing w:after="0" w:line="480" w:lineRule="auto"/>
        <w:jc w:val="both"/>
        <w:rPr>
          <w:rFonts w:ascii="Times New Roman" w:hAnsi="Times New Roman" w:cs="Times New Roman"/>
          <w:b/>
          <w:sz w:val="24"/>
          <w:szCs w:val="24"/>
        </w:rPr>
      </w:pPr>
    </w:p>
    <w:p w:rsidR="006062BE" w:rsidRPr="00AB57CC" w:rsidRDefault="006062BE" w:rsidP="007405B1">
      <w:pPr>
        <w:spacing w:after="0" w:line="480" w:lineRule="auto"/>
        <w:jc w:val="both"/>
        <w:rPr>
          <w:rFonts w:ascii="Times New Roman" w:hAnsi="Times New Roman" w:cs="Times New Roman"/>
          <w:b/>
          <w:sz w:val="24"/>
          <w:szCs w:val="24"/>
        </w:rPr>
      </w:pPr>
    </w:p>
    <w:p w:rsidR="006062BE" w:rsidRPr="00AB57CC" w:rsidRDefault="006062BE" w:rsidP="007405B1">
      <w:pPr>
        <w:spacing w:after="0" w:line="480" w:lineRule="auto"/>
        <w:jc w:val="both"/>
        <w:rPr>
          <w:rFonts w:ascii="Times New Roman" w:hAnsi="Times New Roman" w:cs="Times New Roman"/>
          <w:b/>
          <w:sz w:val="24"/>
          <w:szCs w:val="24"/>
        </w:rPr>
      </w:pPr>
    </w:p>
    <w:p w:rsidR="006062BE" w:rsidRPr="00AB57CC" w:rsidRDefault="006062BE" w:rsidP="007405B1">
      <w:pPr>
        <w:spacing w:after="0" w:line="480" w:lineRule="auto"/>
        <w:jc w:val="both"/>
        <w:rPr>
          <w:rFonts w:ascii="Times New Roman" w:hAnsi="Times New Roman" w:cs="Times New Roman"/>
          <w:b/>
          <w:sz w:val="24"/>
          <w:szCs w:val="24"/>
        </w:rPr>
      </w:pPr>
    </w:p>
    <w:p w:rsidR="006062BE" w:rsidRPr="00AB57CC" w:rsidRDefault="006062BE" w:rsidP="007405B1">
      <w:pPr>
        <w:spacing w:after="0" w:line="480" w:lineRule="auto"/>
        <w:jc w:val="both"/>
        <w:rPr>
          <w:rFonts w:ascii="Times New Roman" w:hAnsi="Times New Roman" w:cs="Times New Roman"/>
          <w:b/>
          <w:sz w:val="24"/>
          <w:szCs w:val="24"/>
        </w:rPr>
      </w:pPr>
    </w:p>
    <w:p w:rsidR="00AB57CC" w:rsidRPr="00AB57CC" w:rsidRDefault="00AB57CC" w:rsidP="007405B1">
      <w:pPr>
        <w:spacing w:after="0" w:line="480" w:lineRule="auto"/>
        <w:jc w:val="both"/>
        <w:rPr>
          <w:rFonts w:ascii="Times New Roman" w:hAnsi="Times New Roman" w:cs="Times New Roman"/>
          <w:b/>
          <w:sz w:val="24"/>
          <w:szCs w:val="24"/>
        </w:rPr>
      </w:pPr>
    </w:p>
    <w:p w:rsidR="00276D8F" w:rsidRDefault="00DB7056" w:rsidP="007405B1">
      <w:pPr>
        <w:spacing w:after="0" w:line="480" w:lineRule="auto"/>
        <w:jc w:val="both"/>
        <w:rPr>
          <w:rFonts w:ascii="Times New Roman" w:hAnsi="Times New Roman" w:cs="Times New Roman"/>
          <w:sz w:val="24"/>
          <w:szCs w:val="24"/>
        </w:rPr>
      </w:pPr>
      <w:r w:rsidRPr="00AB57CC">
        <w:rPr>
          <w:rFonts w:ascii="Times New Roman" w:hAnsi="Times New Roman" w:cs="Times New Roman"/>
          <w:b/>
          <w:sz w:val="24"/>
          <w:szCs w:val="24"/>
        </w:rPr>
        <w:lastRenderedPageBreak/>
        <w:t>Question Number (1</w:t>
      </w:r>
      <w:r w:rsidR="00057DBD" w:rsidRPr="00AB57CC">
        <w:rPr>
          <w:rFonts w:ascii="Times New Roman" w:hAnsi="Times New Roman" w:cs="Times New Roman"/>
          <w:b/>
          <w:sz w:val="24"/>
          <w:szCs w:val="24"/>
        </w:rPr>
        <w:t>) “</w:t>
      </w:r>
      <w:r w:rsidR="00D52C34" w:rsidRPr="00AB57CC">
        <w:rPr>
          <w:rFonts w:ascii="Times New Roman" w:hAnsi="Times New Roman" w:cs="Times New Roman"/>
          <w:b/>
          <w:sz w:val="24"/>
          <w:szCs w:val="24"/>
        </w:rPr>
        <w:t xml:space="preserve">The New Testament Theology” is the title of some academic syllabi (course). Does it exist?  </w:t>
      </w:r>
      <w:r w:rsidR="00FF59A9" w:rsidRPr="00AB57CC">
        <w:rPr>
          <w:rFonts w:ascii="Times New Roman" w:hAnsi="Times New Roman" w:cs="Times New Roman"/>
          <w:sz w:val="24"/>
          <w:szCs w:val="24"/>
        </w:rPr>
        <w:t xml:space="preserve">We </w:t>
      </w:r>
      <w:r w:rsidR="0076137C" w:rsidRPr="00AB57CC">
        <w:rPr>
          <w:rFonts w:ascii="Times New Roman" w:hAnsi="Times New Roman" w:cs="Times New Roman"/>
          <w:sz w:val="24"/>
          <w:szCs w:val="24"/>
        </w:rPr>
        <w:t>begin to address this question</w:t>
      </w:r>
      <w:r w:rsidR="00057DBD" w:rsidRPr="00AB57CC">
        <w:rPr>
          <w:rFonts w:ascii="Times New Roman" w:hAnsi="Times New Roman" w:cs="Times New Roman"/>
          <w:sz w:val="24"/>
          <w:szCs w:val="24"/>
        </w:rPr>
        <w:t xml:space="preserve"> by answering </w:t>
      </w:r>
      <w:r w:rsidR="00232BE6" w:rsidRPr="00AB57CC">
        <w:rPr>
          <w:rFonts w:ascii="Times New Roman" w:hAnsi="Times New Roman" w:cs="Times New Roman"/>
          <w:sz w:val="24"/>
          <w:szCs w:val="24"/>
        </w:rPr>
        <w:t>yes</w:t>
      </w:r>
      <w:r w:rsidR="0076137C" w:rsidRPr="00AB57CC">
        <w:rPr>
          <w:rFonts w:ascii="Times New Roman" w:hAnsi="Times New Roman" w:cs="Times New Roman"/>
          <w:sz w:val="24"/>
          <w:szCs w:val="24"/>
        </w:rPr>
        <w:t>. Because within New Testament studies g</w:t>
      </w:r>
      <w:r w:rsidR="00232BE6">
        <w:rPr>
          <w:rFonts w:ascii="Times New Roman" w:hAnsi="Times New Roman" w:cs="Times New Roman"/>
          <w:sz w:val="24"/>
          <w:szCs w:val="24"/>
        </w:rPr>
        <w:t>enerally, the study of what we</w:t>
      </w:r>
      <w:r w:rsidR="0076137C" w:rsidRPr="00AB57CC">
        <w:rPr>
          <w:rFonts w:ascii="Times New Roman" w:hAnsi="Times New Roman" w:cs="Times New Roman"/>
          <w:sz w:val="24"/>
          <w:szCs w:val="24"/>
        </w:rPr>
        <w:t xml:space="preserve"> call ‘Th</w:t>
      </w:r>
      <w:r w:rsidR="00B443A9" w:rsidRPr="00AB57CC">
        <w:rPr>
          <w:rFonts w:ascii="Times New Roman" w:hAnsi="Times New Roman" w:cs="Times New Roman"/>
          <w:sz w:val="24"/>
          <w:szCs w:val="24"/>
        </w:rPr>
        <w:t xml:space="preserve">e theology of the New </w:t>
      </w:r>
      <w:r w:rsidR="00057DBD" w:rsidRPr="00AB57CC">
        <w:rPr>
          <w:rFonts w:ascii="Times New Roman" w:hAnsi="Times New Roman" w:cs="Times New Roman"/>
          <w:sz w:val="24"/>
          <w:szCs w:val="24"/>
        </w:rPr>
        <w:t>Testament’ has generally a potential</w:t>
      </w:r>
      <w:r w:rsidR="00907D8C" w:rsidRPr="00AB57CC">
        <w:rPr>
          <w:rFonts w:ascii="Times New Roman" w:hAnsi="Times New Roman" w:cs="Times New Roman"/>
          <w:sz w:val="24"/>
          <w:szCs w:val="24"/>
        </w:rPr>
        <w:t xml:space="preserve"> central position within New Testament studies. </w:t>
      </w:r>
      <w:r w:rsidR="0076137C" w:rsidRPr="00AB57CC">
        <w:rPr>
          <w:rFonts w:ascii="Times New Roman" w:hAnsi="Times New Roman" w:cs="Times New Roman"/>
          <w:sz w:val="24"/>
          <w:szCs w:val="24"/>
        </w:rPr>
        <w:t xml:space="preserve">The debate over its </w:t>
      </w:r>
      <w:r w:rsidR="00B443A9" w:rsidRPr="00AB57CC">
        <w:rPr>
          <w:rFonts w:ascii="Times New Roman" w:hAnsi="Times New Roman" w:cs="Times New Roman"/>
          <w:sz w:val="24"/>
          <w:szCs w:val="24"/>
        </w:rPr>
        <w:t>character, and what exactly is or should be constituted by the term</w:t>
      </w:r>
      <w:r w:rsidR="0076137C" w:rsidRPr="00AB57CC">
        <w:rPr>
          <w:rFonts w:ascii="Times New Roman" w:hAnsi="Times New Roman" w:cs="Times New Roman"/>
          <w:sz w:val="24"/>
          <w:szCs w:val="24"/>
        </w:rPr>
        <w:t xml:space="preserve"> ‘theology of the New Testament’, can indeed go to the very heart of the nature of theology and i</w:t>
      </w:r>
      <w:r w:rsidR="00B443A9" w:rsidRPr="00AB57CC">
        <w:rPr>
          <w:rFonts w:ascii="Times New Roman" w:hAnsi="Times New Roman" w:cs="Times New Roman"/>
          <w:sz w:val="24"/>
          <w:szCs w:val="24"/>
        </w:rPr>
        <w:t xml:space="preserve">ts place in a modern academic and secular </w:t>
      </w:r>
      <w:r w:rsidR="0076137C" w:rsidRPr="00AB57CC">
        <w:rPr>
          <w:rFonts w:ascii="Times New Roman" w:hAnsi="Times New Roman" w:cs="Times New Roman"/>
          <w:sz w:val="24"/>
          <w:szCs w:val="24"/>
        </w:rPr>
        <w:t>university</w:t>
      </w:r>
      <w:r w:rsidR="00B443A9" w:rsidRPr="00AB57CC">
        <w:rPr>
          <w:rFonts w:ascii="Times New Roman" w:hAnsi="Times New Roman" w:cs="Times New Roman"/>
          <w:sz w:val="24"/>
          <w:szCs w:val="24"/>
        </w:rPr>
        <w:t>.</w:t>
      </w:r>
      <w:r w:rsidR="00B443A9" w:rsidRPr="00AB57CC">
        <w:rPr>
          <w:rStyle w:val="FootnoteReference"/>
          <w:rFonts w:ascii="Times New Roman" w:hAnsi="Times New Roman" w:cs="Times New Roman"/>
          <w:sz w:val="24"/>
          <w:szCs w:val="24"/>
        </w:rPr>
        <w:footnoteReference w:id="1"/>
      </w:r>
      <w:r w:rsidR="006E3DA9" w:rsidRPr="00AB57CC">
        <w:rPr>
          <w:rFonts w:ascii="Times New Roman" w:hAnsi="Times New Roman" w:cs="Times New Roman"/>
          <w:sz w:val="24"/>
          <w:szCs w:val="24"/>
        </w:rPr>
        <w:t xml:space="preserve"> </w:t>
      </w:r>
      <w:r w:rsidR="00232BE6" w:rsidRPr="00AB57CC">
        <w:rPr>
          <w:rFonts w:ascii="Times New Roman" w:hAnsi="Times New Roman" w:cs="Times New Roman"/>
          <w:sz w:val="24"/>
          <w:szCs w:val="24"/>
        </w:rPr>
        <w:t>Our yes to the question of the existence of New Testament Theology, is considered by the fact that the NTT has a definition, history, nature, task and method. These five concepts give us the affirmation that the New Testament Theology exist.</w:t>
      </w:r>
      <w:r w:rsidR="00232BE6">
        <w:rPr>
          <w:rFonts w:ascii="Times New Roman" w:hAnsi="Times New Roman" w:cs="Times New Roman"/>
          <w:sz w:val="24"/>
          <w:szCs w:val="24"/>
        </w:rPr>
        <w:t xml:space="preserve"> </w:t>
      </w:r>
      <w:r w:rsidR="00232BE6" w:rsidRPr="00AB57CC">
        <w:rPr>
          <w:rFonts w:ascii="Times New Roman" w:hAnsi="Times New Roman" w:cs="Times New Roman"/>
          <w:sz w:val="24"/>
          <w:szCs w:val="24"/>
        </w:rPr>
        <w:t xml:space="preserve"> Having said this, we shall</w:t>
      </w:r>
      <w:r w:rsidR="006700CB">
        <w:rPr>
          <w:rFonts w:ascii="Times New Roman" w:hAnsi="Times New Roman" w:cs="Times New Roman"/>
          <w:sz w:val="24"/>
          <w:szCs w:val="24"/>
        </w:rPr>
        <w:t xml:space="preserve"> </w:t>
      </w:r>
      <w:r w:rsidR="006700CB" w:rsidRPr="00AB57CC">
        <w:rPr>
          <w:rFonts w:ascii="Times New Roman" w:hAnsi="Times New Roman" w:cs="Times New Roman"/>
          <w:sz w:val="24"/>
          <w:szCs w:val="24"/>
        </w:rPr>
        <w:t>briefly discuss</w:t>
      </w:r>
      <w:r w:rsidR="006700CB">
        <w:rPr>
          <w:rFonts w:ascii="Times New Roman" w:hAnsi="Times New Roman" w:cs="Times New Roman"/>
          <w:sz w:val="24"/>
          <w:szCs w:val="24"/>
        </w:rPr>
        <w:t xml:space="preserve"> view</w:t>
      </w:r>
      <w:r w:rsidR="00232BE6" w:rsidRPr="00AB57CC">
        <w:rPr>
          <w:rFonts w:ascii="Times New Roman" w:hAnsi="Times New Roman" w:cs="Times New Roman"/>
          <w:sz w:val="24"/>
          <w:szCs w:val="24"/>
        </w:rPr>
        <w:t xml:space="preserve"> </w:t>
      </w:r>
      <w:r w:rsidR="006700CB" w:rsidRPr="00AB57CC">
        <w:rPr>
          <w:rFonts w:ascii="Times New Roman" w:hAnsi="Times New Roman" w:cs="Times New Roman"/>
          <w:sz w:val="24"/>
          <w:szCs w:val="24"/>
        </w:rPr>
        <w:t>opinions of some biblical scholars</w:t>
      </w:r>
      <w:r w:rsidR="006700CB">
        <w:rPr>
          <w:rFonts w:ascii="Times New Roman" w:hAnsi="Times New Roman" w:cs="Times New Roman"/>
          <w:sz w:val="24"/>
          <w:szCs w:val="24"/>
        </w:rPr>
        <w:t xml:space="preserve"> and by conclusion</w:t>
      </w:r>
      <w:r w:rsidR="006700CB" w:rsidRPr="00AB57CC">
        <w:rPr>
          <w:rFonts w:ascii="Times New Roman" w:hAnsi="Times New Roman" w:cs="Times New Roman"/>
          <w:sz w:val="24"/>
          <w:szCs w:val="24"/>
        </w:rPr>
        <w:t xml:space="preserve"> </w:t>
      </w:r>
      <w:r w:rsidR="00232BE6" w:rsidRPr="00AB57CC">
        <w:rPr>
          <w:rFonts w:ascii="Times New Roman" w:hAnsi="Times New Roman" w:cs="Times New Roman"/>
          <w:sz w:val="24"/>
          <w:szCs w:val="24"/>
        </w:rPr>
        <w:t>define this discipline.</w:t>
      </w:r>
      <w:r w:rsidR="00232BE6" w:rsidRPr="00AB57CC">
        <w:rPr>
          <w:rFonts w:ascii="Times New Roman" w:hAnsi="Times New Roman" w:cs="Times New Roman"/>
          <w:b/>
          <w:sz w:val="24"/>
          <w:szCs w:val="24"/>
        </w:rPr>
        <w:t xml:space="preserve"> </w:t>
      </w:r>
      <w:r w:rsidR="006E3DA9" w:rsidRPr="00AB57CC">
        <w:rPr>
          <w:rFonts w:ascii="Times New Roman" w:hAnsi="Times New Roman" w:cs="Times New Roman"/>
          <w:sz w:val="24"/>
          <w:szCs w:val="24"/>
        </w:rPr>
        <w:t xml:space="preserve">In other to illustrate some of the problems involved in this discipline, Rowland and </w:t>
      </w:r>
      <w:proofErr w:type="spellStart"/>
      <w:r w:rsidR="006E3DA9" w:rsidRPr="00AB57CC">
        <w:rPr>
          <w:rFonts w:ascii="Times New Roman" w:hAnsi="Times New Roman" w:cs="Times New Roman"/>
          <w:sz w:val="24"/>
          <w:szCs w:val="24"/>
        </w:rPr>
        <w:t>Tuckett</w:t>
      </w:r>
      <w:proofErr w:type="spellEnd"/>
      <w:r w:rsidR="006E3DA9" w:rsidRPr="00AB57CC">
        <w:rPr>
          <w:rFonts w:ascii="Times New Roman" w:hAnsi="Times New Roman" w:cs="Times New Roman"/>
          <w:sz w:val="24"/>
          <w:szCs w:val="24"/>
        </w:rPr>
        <w:t>, among other questions asked “Is there such an entity as ‘New Testament theology”</w:t>
      </w:r>
      <w:r w:rsidR="008C09F2" w:rsidRPr="00AB57CC">
        <w:rPr>
          <w:rFonts w:ascii="Times New Roman" w:hAnsi="Times New Roman" w:cs="Times New Roman"/>
          <w:sz w:val="24"/>
          <w:szCs w:val="24"/>
        </w:rPr>
        <w:t>?</w:t>
      </w:r>
      <w:r w:rsidR="006E3DA9" w:rsidRPr="00AB57CC">
        <w:rPr>
          <w:rFonts w:ascii="Times New Roman" w:hAnsi="Times New Roman" w:cs="Times New Roman"/>
          <w:sz w:val="24"/>
          <w:szCs w:val="24"/>
        </w:rPr>
        <w:t xml:space="preserve"> </w:t>
      </w:r>
      <w:r w:rsidR="006700CB">
        <w:rPr>
          <w:rFonts w:ascii="Times New Roman" w:hAnsi="Times New Roman" w:cs="Times New Roman"/>
          <w:sz w:val="24"/>
          <w:szCs w:val="24"/>
        </w:rPr>
        <w:t>Boer H</w:t>
      </w:r>
      <w:r w:rsidR="00EE00E8">
        <w:rPr>
          <w:rFonts w:ascii="Times New Roman" w:hAnsi="Times New Roman" w:cs="Times New Roman"/>
          <w:sz w:val="24"/>
          <w:szCs w:val="24"/>
        </w:rPr>
        <w:t xml:space="preserve"> stated that the theology of the New </w:t>
      </w:r>
      <w:r w:rsidR="006700CB">
        <w:rPr>
          <w:rFonts w:ascii="Times New Roman" w:hAnsi="Times New Roman" w:cs="Times New Roman"/>
          <w:sz w:val="24"/>
          <w:szCs w:val="24"/>
        </w:rPr>
        <w:t>Testament</w:t>
      </w:r>
      <w:r w:rsidR="00EE00E8">
        <w:rPr>
          <w:rFonts w:ascii="Times New Roman" w:hAnsi="Times New Roman" w:cs="Times New Roman"/>
          <w:sz w:val="24"/>
          <w:szCs w:val="24"/>
        </w:rPr>
        <w:t xml:space="preserve"> seems to be a very obvious one. To argue on the existence, Boer put a question </w:t>
      </w:r>
      <w:r w:rsidR="003D1008">
        <w:rPr>
          <w:rFonts w:ascii="Times New Roman" w:hAnsi="Times New Roman" w:cs="Times New Roman"/>
          <w:sz w:val="24"/>
          <w:szCs w:val="24"/>
        </w:rPr>
        <w:t xml:space="preserve">saying </w:t>
      </w:r>
      <w:r w:rsidR="006700CB">
        <w:rPr>
          <w:rFonts w:ascii="Times New Roman" w:hAnsi="Times New Roman" w:cs="Times New Roman"/>
          <w:sz w:val="24"/>
          <w:szCs w:val="24"/>
        </w:rPr>
        <w:t>“Are</w:t>
      </w:r>
      <w:r w:rsidR="003D1008">
        <w:rPr>
          <w:rFonts w:ascii="Times New Roman" w:hAnsi="Times New Roman" w:cs="Times New Roman"/>
          <w:sz w:val="24"/>
          <w:szCs w:val="24"/>
        </w:rPr>
        <w:t xml:space="preserve"> not almost two thousand years of Christian theology rooted in the New Testament? If that is the case, would it not make all the sense in the world to expect that there would also be a separate discipline which focuses specifically on the theology of the New Testament itself</w:t>
      </w:r>
      <w:r w:rsidR="006700CB">
        <w:rPr>
          <w:rStyle w:val="FootnoteReference"/>
          <w:rFonts w:ascii="Times New Roman" w:hAnsi="Times New Roman" w:cs="Times New Roman"/>
          <w:sz w:val="24"/>
          <w:szCs w:val="24"/>
        </w:rPr>
        <w:footnoteReference w:id="2"/>
      </w:r>
      <w:r w:rsidR="003D1008">
        <w:rPr>
          <w:rFonts w:ascii="Times New Roman" w:hAnsi="Times New Roman" w:cs="Times New Roman"/>
          <w:sz w:val="24"/>
          <w:szCs w:val="24"/>
        </w:rPr>
        <w:t xml:space="preserve">? </w:t>
      </w:r>
      <w:r w:rsidR="00276D8F">
        <w:rPr>
          <w:rFonts w:ascii="Times New Roman" w:hAnsi="Times New Roman" w:cs="Times New Roman"/>
          <w:sz w:val="24"/>
          <w:szCs w:val="24"/>
        </w:rPr>
        <w:t>However, even though it took the church many years to give its attention</w:t>
      </w:r>
      <w:r w:rsidR="006700CB">
        <w:rPr>
          <w:rFonts w:ascii="Times New Roman" w:hAnsi="Times New Roman" w:cs="Times New Roman"/>
          <w:sz w:val="24"/>
          <w:szCs w:val="24"/>
        </w:rPr>
        <w:t xml:space="preserve"> to</w:t>
      </w:r>
      <w:r w:rsidR="00276D8F">
        <w:rPr>
          <w:rFonts w:ascii="Times New Roman" w:hAnsi="Times New Roman" w:cs="Times New Roman"/>
          <w:sz w:val="24"/>
          <w:szCs w:val="24"/>
        </w:rPr>
        <w:t xml:space="preserve"> this discipline, it was only around 1800AD that the issue was resolved. </w:t>
      </w:r>
      <w:r w:rsidR="00232BE6">
        <w:rPr>
          <w:rFonts w:ascii="Times New Roman" w:hAnsi="Times New Roman" w:cs="Times New Roman"/>
          <w:sz w:val="24"/>
          <w:szCs w:val="24"/>
        </w:rPr>
        <w:t>We argue that the theology of New Testament exist because the theology of New Testament came to</w:t>
      </w:r>
      <w:r w:rsidR="006700CB">
        <w:rPr>
          <w:rFonts w:ascii="Times New Roman" w:hAnsi="Times New Roman" w:cs="Times New Roman"/>
          <w:sz w:val="24"/>
          <w:szCs w:val="24"/>
        </w:rPr>
        <w:t xml:space="preserve"> be</w:t>
      </w:r>
      <w:r w:rsidR="00232BE6">
        <w:rPr>
          <w:rFonts w:ascii="Times New Roman" w:hAnsi="Times New Roman" w:cs="Times New Roman"/>
          <w:sz w:val="24"/>
          <w:szCs w:val="24"/>
        </w:rPr>
        <w:t xml:space="preserve"> understood fundamentally as a theology contained in the New Testament rather than being merely based on it as some scholars have argued that some books in </w:t>
      </w:r>
      <w:r w:rsidR="00232BE6">
        <w:rPr>
          <w:rFonts w:ascii="Times New Roman" w:hAnsi="Times New Roman" w:cs="Times New Roman"/>
          <w:sz w:val="24"/>
          <w:szCs w:val="24"/>
        </w:rPr>
        <w:lastRenderedPageBreak/>
        <w:t>the New Testament testify to this like that of John and Paul</w:t>
      </w:r>
      <w:r w:rsidR="006700CB">
        <w:rPr>
          <w:rFonts w:ascii="Times New Roman" w:hAnsi="Times New Roman" w:cs="Times New Roman"/>
          <w:sz w:val="24"/>
          <w:szCs w:val="24"/>
        </w:rPr>
        <w:t>. We conclude with the definition of this discipline.</w:t>
      </w:r>
    </w:p>
    <w:p w:rsidR="00CE3053" w:rsidRPr="00D63EBD" w:rsidRDefault="00932E6E" w:rsidP="00D63EBD">
      <w:pPr>
        <w:spacing w:after="0" w:line="480" w:lineRule="auto"/>
        <w:jc w:val="both"/>
        <w:rPr>
          <w:rFonts w:ascii="Times New Roman" w:hAnsi="Times New Roman" w:cs="Times New Roman"/>
          <w:b/>
          <w:sz w:val="24"/>
          <w:szCs w:val="24"/>
        </w:rPr>
      </w:pPr>
      <w:r w:rsidRPr="00AB57CC">
        <w:rPr>
          <w:rFonts w:ascii="Times New Roman" w:hAnsi="Times New Roman" w:cs="Times New Roman"/>
          <w:b/>
          <w:sz w:val="24"/>
          <w:szCs w:val="24"/>
        </w:rPr>
        <w:t xml:space="preserve">Definition of NTT: </w:t>
      </w:r>
      <w:r w:rsidR="004B253A" w:rsidRPr="00AB57CC">
        <w:rPr>
          <w:rFonts w:ascii="Times New Roman" w:hAnsi="Times New Roman" w:cs="Times New Roman"/>
          <w:sz w:val="24"/>
          <w:szCs w:val="24"/>
        </w:rPr>
        <w:t xml:space="preserve">According to Donald Arthur Carson, the New Testament is above all a </w:t>
      </w:r>
      <w:r w:rsidR="00FE1EB3" w:rsidRPr="00AB57CC">
        <w:rPr>
          <w:rFonts w:ascii="Times New Roman" w:hAnsi="Times New Roman" w:cs="Times New Roman"/>
          <w:sz w:val="24"/>
          <w:szCs w:val="24"/>
        </w:rPr>
        <w:t>theology;</w:t>
      </w:r>
      <w:r w:rsidR="004B253A" w:rsidRPr="00AB57CC">
        <w:rPr>
          <w:rFonts w:ascii="Times New Roman" w:hAnsi="Times New Roman" w:cs="Times New Roman"/>
          <w:sz w:val="24"/>
          <w:szCs w:val="24"/>
        </w:rPr>
        <w:t xml:space="preserve"> it is a discourse about God. For Christians it is discourse about God the father of our Lord Jesus Christ, about His character, nature, </w:t>
      </w:r>
      <w:r w:rsidR="00D44BA5" w:rsidRPr="00AB57CC">
        <w:rPr>
          <w:rFonts w:ascii="Times New Roman" w:hAnsi="Times New Roman" w:cs="Times New Roman"/>
          <w:sz w:val="24"/>
          <w:szCs w:val="24"/>
        </w:rPr>
        <w:t>and self</w:t>
      </w:r>
      <w:r w:rsidR="00FE1EB3" w:rsidRPr="00AB57CC">
        <w:rPr>
          <w:rFonts w:ascii="Times New Roman" w:hAnsi="Times New Roman" w:cs="Times New Roman"/>
          <w:sz w:val="24"/>
          <w:szCs w:val="24"/>
        </w:rPr>
        <w:t>-disclosure</w:t>
      </w:r>
      <w:r w:rsidR="004B253A" w:rsidRPr="00AB57CC">
        <w:rPr>
          <w:rFonts w:ascii="Times New Roman" w:hAnsi="Times New Roman" w:cs="Times New Roman"/>
          <w:sz w:val="24"/>
          <w:szCs w:val="24"/>
        </w:rPr>
        <w:t>, about His acts, of His creation</w:t>
      </w:r>
      <w:r w:rsidR="00FE1EB3" w:rsidRPr="00AB57CC">
        <w:rPr>
          <w:rFonts w:ascii="Times New Roman" w:hAnsi="Times New Roman" w:cs="Times New Roman"/>
          <w:sz w:val="24"/>
          <w:szCs w:val="24"/>
        </w:rPr>
        <w:t>,</w:t>
      </w:r>
      <w:r w:rsidR="004B253A" w:rsidRPr="00AB57CC">
        <w:rPr>
          <w:rFonts w:ascii="Times New Roman" w:hAnsi="Times New Roman" w:cs="Times New Roman"/>
          <w:sz w:val="24"/>
          <w:szCs w:val="24"/>
        </w:rPr>
        <w:t xml:space="preserve"> </w:t>
      </w:r>
      <w:r w:rsidR="00FE1EB3" w:rsidRPr="00AB57CC">
        <w:rPr>
          <w:rFonts w:ascii="Times New Roman" w:hAnsi="Times New Roman" w:cs="Times New Roman"/>
          <w:sz w:val="24"/>
          <w:szCs w:val="24"/>
        </w:rPr>
        <w:t>providence and redemption, about his people, origin</w:t>
      </w:r>
      <w:r w:rsidR="00D44BA5" w:rsidRPr="00AB57CC">
        <w:rPr>
          <w:rFonts w:ascii="Times New Roman" w:hAnsi="Times New Roman" w:cs="Times New Roman"/>
          <w:sz w:val="24"/>
          <w:szCs w:val="24"/>
        </w:rPr>
        <w:t>, circumstance salvation and d</w:t>
      </w:r>
      <w:r w:rsidR="00BB01FE">
        <w:rPr>
          <w:rFonts w:ascii="Times New Roman" w:hAnsi="Times New Roman" w:cs="Times New Roman"/>
          <w:sz w:val="24"/>
          <w:szCs w:val="24"/>
        </w:rPr>
        <w:t>estination. It is all we have to know</w:t>
      </w:r>
      <w:r w:rsidR="00D44BA5" w:rsidRPr="00AB57CC">
        <w:rPr>
          <w:rFonts w:ascii="Times New Roman" w:hAnsi="Times New Roman" w:cs="Times New Roman"/>
          <w:sz w:val="24"/>
          <w:szCs w:val="24"/>
        </w:rPr>
        <w:t xml:space="preserve"> about God </w:t>
      </w:r>
      <w:r w:rsidR="00E26D63" w:rsidRPr="00AB57CC">
        <w:rPr>
          <w:rFonts w:ascii="Times New Roman" w:hAnsi="Times New Roman" w:cs="Times New Roman"/>
          <w:sz w:val="24"/>
          <w:szCs w:val="24"/>
        </w:rPr>
        <w:t>not only about Jesus. Although through Jesus God revealed Himself. So the New Testament Theology is not to be reduced to the Jewish or Christian religion. It is a theology not a religion.</w:t>
      </w:r>
      <w:r w:rsidR="00E26D63" w:rsidRPr="00AB57CC">
        <w:rPr>
          <w:rStyle w:val="FootnoteReference"/>
          <w:rFonts w:ascii="Times New Roman" w:hAnsi="Times New Roman" w:cs="Times New Roman"/>
          <w:sz w:val="24"/>
          <w:szCs w:val="24"/>
        </w:rPr>
        <w:footnoteReference w:id="3"/>
      </w:r>
      <w:r w:rsidR="00E26D63" w:rsidRPr="00AB57CC">
        <w:rPr>
          <w:rFonts w:ascii="Times New Roman" w:hAnsi="Times New Roman" w:cs="Times New Roman"/>
          <w:sz w:val="24"/>
          <w:szCs w:val="24"/>
        </w:rPr>
        <w:t xml:space="preserve"> </w:t>
      </w:r>
      <w:r w:rsidR="00907D8C" w:rsidRPr="00AB57CC">
        <w:rPr>
          <w:rFonts w:ascii="Times New Roman" w:hAnsi="Times New Roman" w:cs="Times New Roman"/>
          <w:sz w:val="24"/>
          <w:szCs w:val="24"/>
        </w:rPr>
        <w:t xml:space="preserve">This is true in line with the position of </w:t>
      </w:r>
      <w:r w:rsidR="00C7161C" w:rsidRPr="00AB57CC">
        <w:rPr>
          <w:rFonts w:ascii="Times New Roman" w:hAnsi="Times New Roman" w:cs="Times New Roman"/>
          <w:sz w:val="24"/>
          <w:szCs w:val="24"/>
        </w:rPr>
        <w:t>John Ashton</w:t>
      </w:r>
      <w:r w:rsidR="00907D8C" w:rsidRPr="00AB57CC">
        <w:rPr>
          <w:rFonts w:ascii="Times New Roman" w:hAnsi="Times New Roman" w:cs="Times New Roman"/>
          <w:sz w:val="24"/>
          <w:szCs w:val="24"/>
        </w:rPr>
        <w:t xml:space="preserve"> who said that</w:t>
      </w:r>
      <w:r w:rsidR="00C7161C" w:rsidRPr="00AB57CC">
        <w:rPr>
          <w:rFonts w:ascii="Times New Roman" w:hAnsi="Times New Roman" w:cs="Times New Roman"/>
          <w:sz w:val="24"/>
          <w:szCs w:val="24"/>
        </w:rPr>
        <w:t>, New Testament theology means “an interpretation of the NT designed to be religiously significant to present-day readers</w:t>
      </w:r>
      <w:r w:rsidR="007405B1" w:rsidRPr="00AB57CC">
        <w:rPr>
          <w:rFonts w:ascii="Times New Roman" w:hAnsi="Times New Roman" w:cs="Times New Roman"/>
          <w:sz w:val="24"/>
          <w:szCs w:val="24"/>
        </w:rPr>
        <w:t>.</w:t>
      </w:r>
      <w:r w:rsidR="00C7161C" w:rsidRPr="00AB57CC">
        <w:rPr>
          <w:rFonts w:ascii="Times New Roman" w:hAnsi="Times New Roman" w:cs="Times New Roman"/>
          <w:sz w:val="24"/>
          <w:szCs w:val="24"/>
        </w:rPr>
        <w:t>”</w:t>
      </w:r>
      <w:r w:rsidR="00C7161C" w:rsidRPr="00AB57CC">
        <w:rPr>
          <w:rStyle w:val="FootnoteReference"/>
          <w:rFonts w:ascii="Times New Roman" w:hAnsi="Times New Roman" w:cs="Times New Roman"/>
          <w:sz w:val="24"/>
          <w:szCs w:val="24"/>
        </w:rPr>
        <w:footnoteReference w:id="4"/>
      </w:r>
      <w:r w:rsidR="00CE56D0" w:rsidRPr="00AB57CC">
        <w:rPr>
          <w:rFonts w:ascii="Times New Roman" w:hAnsi="Times New Roman" w:cs="Times New Roman"/>
          <w:sz w:val="24"/>
          <w:szCs w:val="24"/>
        </w:rPr>
        <w:t xml:space="preserve"> </w:t>
      </w:r>
      <w:r w:rsidR="007405B1" w:rsidRPr="00AB57CC">
        <w:rPr>
          <w:rFonts w:ascii="Times New Roman" w:hAnsi="Times New Roman" w:cs="Times New Roman"/>
          <w:b/>
          <w:sz w:val="24"/>
          <w:szCs w:val="24"/>
        </w:rPr>
        <w:t xml:space="preserve"> </w:t>
      </w:r>
      <w:r w:rsidR="00947D06" w:rsidRPr="00AB57CC">
        <w:rPr>
          <w:rFonts w:ascii="Times New Roman" w:hAnsi="Times New Roman" w:cs="Times New Roman"/>
          <w:b/>
          <w:sz w:val="24"/>
          <w:szCs w:val="24"/>
        </w:rPr>
        <w:t>In conclusion</w:t>
      </w:r>
      <w:r w:rsidR="00947D06" w:rsidRPr="00AB57CC">
        <w:rPr>
          <w:rFonts w:ascii="Times New Roman" w:hAnsi="Times New Roman" w:cs="Times New Roman"/>
          <w:sz w:val="24"/>
          <w:szCs w:val="24"/>
        </w:rPr>
        <w:t xml:space="preserve">, our argument on the existence of New Testament Theology centers on the fact that there is a deeper understanding of its definition, history, nature, task and method, even though we did not go into further explanation of these concepts, the accounts of  </w:t>
      </w:r>
      <w:r w:rsidR="00D63EBD" w:rsidRPr="00AB57CC">
        <w:rPr>
          <w:rFonts w:ascii="Times New Roman" w:hAnsi="Times New Roman" w:cs="Times New Roman"/>
          <w:sz w:val="24"/>
          <w:szCs w:val="24"/>
        </w:rPr>
        <w:t xml:space="preserve">, Rowland and </w:t>
      </w:r>
      <w:proofErr w:type="spellStart"/>
      <w:r w:rsidR="00D63EBD" w:rsidRPr="00AB57CC">
        <w:rPr>
          <w:rFonts w:ascii="Times New Roman" w:hAnsi="Times New Roman" w:cs="Times New Roman"/>
          <w:sz w:val="24"/>
          <w:szCs w:val="24"/>
        </w:rPr>
        <w:t>Tuckett</w:t>
      </w:r>
      <w:proofErr w:type="spellEnd"/>
      <w:r w:rsidR="00D63EBD" w:rsidRPr="00AB57CC">
        <w:rPr>
          <w:rFonts w:ascii="Times New Roman" w:hAnsi="Times New Roman" w:cs="Times New Roman"/>
          <w:sz w:val="24"/>
          <w:szCs w:val="24"/>
        </w:rPr>
        <w:t>,</w:t>
      </w:r>
      <w:r w:rsidR="00D63EBD">
        <w:rPr>
          <w:rFonts w:ascii="Times New Roman" w:hAnsi="Times New Roman" w:cs="Times New Roman"/>
          <w:sz w:val="24"/>
          <w:szCs w:val="24"/>
        </w:rPr>
        <w:t xml:space="preserve"> </w:t>
      </w:r>
      <w:r w:rsidR="00DB7056" w:rsidRPr="00AB57CC">
        <w:rPr>
          <w:rFonts w:ascii="Times New Roman" w:hAnsi="Times New Roman" w:cs="Times New Roman"/>
          <w:sz w:val="24"/>
          <w:szCs w:val="24"/>
        </w:rPr>
        <w:t xml:space="preserve">and </w:t>
      </w:r>
      <w:r w:rsidR="00D63EBD">
        <w:rPr>
          <w:rFonts w:ascii="Times New Roman" w:hAnsi="Times New Roman" w:cs="Times New Roman"/>
          <w:sz w:val="24"/>
          <w:szCs w:val="24"/>
        </w:rPr>
        <w:t>Boer H,</w:t>
      </w:r>
      <w:r w:rsidR="00947D06" w:rsidRPr="00AB57CC">
        <w:rPr>
          <w:rFonts w:ascii="Times New Roman" w:hAnsi="Times New Roman" w:cs="Times New Roman"/>
          <w:sz w:val="24"/>
          <w:szCs w:val="24"/>
        </w:rPr>
        <w:t xml:space="preserve"> as mentioned </w:t>
      </w:r>
      <w:r w:rsidR="00DB7056" w:rsidRPr="00AB57CC">
        <w:rPr>
          <w:rFonts w:ascii="Times New Roman" w:hAnsi="Times New Roman" w:cs="Times New Roman"/>
          <w:sz w:val="24"/>
          <w:szCs w:val="24"/>
        </w:rPr>
        <w:t xml:space="preserve">gives a prove to our position, although they are just few among other scholars who defended the identity of this discipline, for example </w:t>
      </w:r>
      <w:proofErr w:type="spellStart"/>
      <w:r w:rsidRPr="00AB57CC">
        <w:rPr>
          <w:rFonts w:ascii="Times New Roman" w:eastAsia="Times New Roman" w:hAnsi="Times New Roman" w:cs="Times New Roman"/>
          <w:color w:val="231F20"/>
          <w:sz w:val="24"/>
          <w:szCs w:val="24"/>
        </w:rPr>
        <w:t>Wendel</w:t>
      </w:r>
      <w:proofErr w:type="spellEnd"/>
      <w:r w:rsidRPr="00AB57CC">
        <w:rPr>
          <w:rFonts w:ascii="Times New Roman" w:eastAsia="Times New Roman" w:hAnsi="Times New Roman" w:cs="Times New Roman"/>
          <w:color w:val="231F20"/>
          <w:sz w:val="24"/>
          <w:szCs w:val="24"/>
        </w:rPr>
        <w:t xml:space="preserve"> Sun</w:t>
      </w:r>
      <w:r w:rsidR="00DB7056" w:rsidRPr="00AB57CC">
        <w:rPr>
          <w:rFonts w:ascii="Times New Roman" w:eastAsia="Times New Roman" w:hAnsi="Times New Roman" w:cs="Times New Roman"/>
          <w:color w:val="231F20"/>
          <w:sz w:val="24"/>
          <w:szCs w:val="24"/>
        </w:rPr>
        <w:t>, pointed out his observations on the extraordinary explosion in the publication of New Testament theologies,</w:t>
      </w:r>
      <w:r w:rsidRPr="00AB57CC">
        <w:rPr>
          <w:rFonts w:ascii="Times New Roman" w:eastAsia="Times New Roman" w:hAnsi="Times New Roman" w:cs="Times New Roman"/>
          <w:color w:val="231F20"/>
          <w:sz w:val="24"/>
          <w:szCs w:val="24"/>
        </w:rPr>
        <w:t xml:space="preserve"> this also accounts for its existence.</w:t>
      </w:r>
      <w:r w:rsidR="00DB7056" w:rsidRPr="00AB57CC">
        <w:rPr>
          <w:rFonts w:ascii="Times New Roman" w:eastAsia="Times New Roman" w:hAnsi="Times New Roman" w:cs="Times New Roman"/>
          <w:color w:val="231F20"/>
          <w:sz w:val="24"/>
          <w:szCs w:val="24"/>
        </w:rPr>
        <w:t xml:space="preserve"> </w:t>
      </w:r>
    </w:p>
    <w:p w:rsidR="00D63EBD" w:rsidRDefault="00DB7056" w:rsidP="00AF180C">
      <w:pPr>
        <w:spacing w:after="0" w:line="480" w:lineRule="auto"/>
        <w:jc w:val="both"/>
        <w:rPr>
          <w:rFonts w:ascii="Times New Roman" w:hAnsi="Times New Roman" w:cs="Times New Roman"/>
          <w:sz w:val="24"/>
          <w:szCs w:val="24"/>
        </w:rPr>
      </w:pPr>
      <w:r w:rsidRPr="00AB57CC">
        <w:rPr>
          <w:rFonts w:ascii="Times New Roman" w:hAnsi="Times New Roman" w:cs="Times New Roman"/>
          <w:sz w:val="24"/>
          <w:szCs w:val="24"/>
        </w:rPr>
        <w:t xml:space="preserve"> </w:t>
      </w:r>
    </w:p>
    <w:p w:rsidR="00AF180C" w:rsidRPr="00AB57CC" w:rsidRDefault="00EA7906" w:rsidP="00AF180C">
      <w:pPr>
        <w:spacing w:after="0" w:line="480" w:lineRule="auto"/>
        <w:jc w:val="both"/>
        <w:rPr>
          <w:rFonts w:ascii="Times New Roman" w:hAnsi="Times New Roman" w:cs="Times New Roman"/>
          <w:b/>
          <w:sz w:val="24"/>
          <w:szCs w:val="24"/>
        </w:rPr>
      </w:pPr>
      <w:r w:rsidRPr="00AB57CC">
        <w:rPr>
          <w:rFonts w:ascii="Times New Roman" w:hAnsi="Times New Roman" w:cs="Times New Roman"/>
          <w:b/>
          <w:sz w:val="24"/>
          <w:szCs w:val="24"/>
        </w:rPr>
        <w:t>Question Number (2</w:t>
      </w:r>
      <w:r w:rsidR="007405B1" w:rsidRPr="00AB57CC">
        <w:rPr>
          <w:rFonts w:ascii="Times New Roman" w:hAnsi="Times New Roman" w:cs="Times New Roman"/>
          <w:b/>
          <w:sz w:val="24"/>
          <w:szCs w:val="24"/>
        </w:rPr>
        <w:t>F</w:t>
      </w:r>
      <w:r w:rsidRPr="00AB57CC">
        <w:rPr>
          <w:rFonts w:ascii="Times New Roman" w:hAnsi="Times New Roman" w:cs="Times New Roman"/>
          <w:b/>
          <w:sz w:val="24"/>
          <w:szCs w:val="24"/>
        </w:rPr>
        <w:t>)</w:t>
      </w:r>
      <w:r w:rsidR="00AF180C" w:rsidRPr="00AB57CC">
        <w:rPr>
          <w:rFonts w:ascii="Times New Roman" w:hAnsi="Times New Roman" w:cs="Times New Roman"/>
          <w:b/>
          <w:sz w:val="24"/>
          <w:szCs w:val="24"/>
        </w:rPr>
        <w:t xml:space="preserve"> </w:t>
      </w:r>
      <w:r w:rsidRPr="00AB57CC">
        <w:rPr>
          <w:rFonts w:ascii="Times New Roman" w:hAnsi="Times New Roman" w:cs="Times New Roman"/>
          <w:b/>
          <w:sz w:val="24"/>
          <w:szCs w:val="24"/>
        </w:rPr>
        <w:t>Essential aspects of the Eucharist in the New Testament</w:t>
      </w:r>
      <w:r w:rsidR="00CE3053" w:rsidRPr="00AB57CC">
        <w:rPr>
          <w:rFonts w:ascii="Times New Roman" w:hAnsi="Times New Roman" w:cs="Times New Roman"/>
          <w:b/>
          <w:sz w:val="24"/>
          <w:szCs w:val="24"/>
        </w:rPr>
        <w:t xml:space="preserve">. </w:t>
      </w:r>
      <w:r w:rsidRPr="00AB57CC">
        <w:rPr>
          <w:rFonts w:ascii="Times New Roman" w:hAnsi="Times New Roman" w:cs="Times New Roman"/>
          <w:sz w:val="24"/>
          <w:szCs w:val="24"/>
        </w:rPr>
        <w:t xml:space="preserve">The Holy Eucharist is the thanksgiving of Jesus </w:t>
      </w:r>
      <w:r w:rsidR="0094707A">
        <w:rPr>
          <w:rFonts w:ascii="Times New Roman" w:hAnsi="Times New Roman" w:cs="Times New Roman"/>
          <w:sz w:val="24"/>
          <w:szCs w:val="24"/>
        </w:rPr>
        <w:t>to God H</w:t>
      </w:r>
      <w:r w:rsidR="00DD35C4" w:rsidRPr="00AB57CC">
        <w:rPr>
          <w:rFonts w:ascii="Times New Roman" w:hAnsi="Times New Roman" w:cs="Times New Roman"/>
          <w:sz w:val="24"/>
          <w:szCs w:val="24"/>
        </w:rPr>
        <w:t>is father on our behalf</w:t>
      </w:r>
      <w:r w:rsidRPr="00AB57CC">
        <w:rPr>
          <w:rFonts w:ascii="Times New Roman" w:hAnsi="Times New Roman" w:cs="Times New Roman"/>
          <w:sz w:val="24"/>
          <w:szCs w:val="24"/>
        </w:rPr>
        <w:t>.</w:t>
      </w:r>
      <w:r w:rsidR="003716F6" w:rsidRPr="00AB57CC">
        <w:rPr>
          <w:rFonts w:ascii="Times New Roman" w:hAnsi="Times New Roman" w:cs="Times New Roman"/>
          <w:sz w:val="24"/>
          <w:szCs w:val="24"/>
        </w:rPr>
        <w:t xml:space="preserve"> </w:t>
      </w:r>
      <w:r w:rsidRPr="00AB57CC">
        <w:rPr>
          <w:rFonts w:ascii="Times New Roman" w:hAnsi="Times New Roman" w:cs="Times New Roman"/>
          <w:sz w:val="24"/>
          <w:szCs w:val="24"/>
        </w:rPr>
        <w:t>The three synoptic Gospels have their e</w:t>
      </w:r>
      <w:r w:rsidR="006D3A3F" w:rsidRPr="00AB57CC">
        <w:rPr>
          <w:rFonts w:ascii="Times New Roman" w:hAnsi="Times New Roman" w:cs="Times New Roman"/>
          <w:sz w:val="24"/>
          <w:szCs w:val="24"/>
        </w:rPr>
        <w:t>xplanations on the institution of</w:t>
      </w:r>
      <w:r w:rsidRPr="00AB57CC">
        <w:rPr>
          <w:rFonts w:ascii="Times New Roman" w:hAnsi="Times New Roman" w:cs="Times New Roman"/>
          <w:sz w:val="24"/>
          <w:szCs w:val="24"/>
        </w:rPr>
        <w:t xml:space="preserve"> the holy Eucharist as we shall find in Mat</w:t>
      </w:r>
      <w:r w:rsidR="00D63EBD">
        <w:rPr>
          <w:rFonts w:ascii="Times New Roman" w:hAnsi="Times New Roman" w:cs="Times New Roman"/>
          <w:sz w:val="24"/>
          <w:szCs w:val="24"/>
        </w:rPr>
        <w:t>t</w:t>
      </w:r>
      <w:r w:rsidRPr="00AB57CC">
        <w:rPr>
          <w:rFonts w:ascii="Times New Roman" w:hAnsi="Times New Roman" w:cs="Times New Roman"/>
          <w:sz w:val="24"/>
          <w:szCs w:val="24"/>
        </w:rPr>
        <w:t xml:space="preserve">. </w:t>
      </w:r>
      <w:r w:rsidRPr="00AB57CC">
        <w:rPr>
          <w:rFonts w:ascii="Times New Roman" w:hAnsi="Times New Roman" w:cs="Times New Roman"/>
          <w:sz w:val="24"/>
          <w:szCs w:val="24"/>
        </w:rPr>
        <w:lastRenderedPageBreak/>
        <w:t xml:space="preserve">26: 17 – 30; Mk 14: 12 – 26, </w:t>
      </w:r>
      <w:proofErr w:type="spellStart"/>
      <w:r w:rsidRPr="00AB57CC">
        <w:rPr>
          <w:rFonts w:ascii="Times New Roman" w:hAnsi="Times New Roman" w:cs="Times New Roman"/>
          <w:sz w:val="24"/>
          <w:szCs w:val="24"/>
        </w:rPr>
        <w:t>Lk</w:t>
      </w:r>
      <w:proofErr w:type="spellEnd"/>
      <w:r w:rsidRPr="00AB57CC">
        <w:rPr>
          <w:rFonts w:ascii="Times New Roman" w:hAnsi="Times New Roman" w:cs="Times New Roman"/>
          <w:sz w:val="24"/>
          <w:szCs w:val="24"/>
        </w:rPr>
        <w:t xml:space="preserve">. 22: 7 – 38. </w:t>
      </w:r>
      <w:r w:rsidR="006D3A3F" w:rsidRPr="00AB57CC">
        <w:rPr>
          <w:rFonts w:ascii="Times New Roman" w:hAnsi="Times New Roman" w:cs="Times New Roman"/>
          <w:sz w:val="24"/>
          <w:szCs w:val="24"/>
        </w:rPr>
        <w:t xml:space="preserve">St Paul </w:t>
      </w:r>
      <w:r w:rsidRPr="00AB57CC">
        <w:rPr>
          <w:rFonts w:ascii="Times New Roman" w:hAnsi="Times New Roman" w:cs="Times New Roman"/>
          <w:sz w:val="24"/>
          <w:szCs w:val="24"/>
        </w:rPr>
        <w:t>spoke about it in 1Cor. 11: 23 – 25.</w:t>
      </w:r>
      <w:r w:rsidR="006D3A3F" w:rsidRPr="00AB57CC">
        <w:rPr>
          <w:rStyle w:val="FootnoteReference"/>
          <w:rFonts w:ascii="Times New Roman" w:hAnsi="Times New Roman" w:cs="Times New Roman"/>
          <w:sz w:val="24"/>
          <w:szCs w:val="24"/>
        </w:rPr>
        <w:footnoteReference w:id="5"/>
      </w:r>
      <w:r w:rsidR="006D3A3F" w:rsidRPr="00AB57CC">
        <w:rPr>
          <w:rFonts w:ascii="Times New Roman" w:hAnsi="Times New Roman" w:cs="Times New Roman"/>
          <w:sz w:val="24"/>
          <w:szCs w:val="24"/>
        </w:rPr>
        <w:t xml:space="preserve"> We shall try to see briefly what each of these Gospels and</w:t>
      </w:r>
      <w:r w:rsidR="00AF180C" w:rsidRPr="00AB57CC">
        <w:rPr>
          <w:rFonts w:ascii="Times New Roman" w:hAnsi="Times New Roman" w:cs="Times New Roman"/>
          <w:sz w:val="24"/>
          <w:szCs w:val="24"/>
        </w:rPr>
        <w:t xml:space="preserve"> what</w:t>
      </w:r>
      <w:r w:rsidR="006D3A3F" w:rsidRPr="00AB57CC">
        <w:rPr>
          <w:rFonts w:ascii="Times New Roman" w:hAnsi="Times New Roman" w:cs="Times New Roman"/>
          <w:sz w:val="24"/>
          <w:szCs w:val="24"/>
        </w:rPr>
        <w:t xml:space="preserve"> Paul‘s letters said about the Eucharist and </w:t>
      </w:r>
      <w:r w:rsidR="00AF180C" w:rsidRPr="00AB57CC">
        <w:rPr>
          <w:rFonts w:ascii="Times New Roman" w:hAnsi="Times New Roman" w:cs="Times New Roman"/>
          <w:sz w:val="24"/>
          <w:szCs w:val="24"/>
        </w:rPr>
        <w:t>then we conclude</w:t>
      </w:r>
      <w:r w:rsidR="006D3A3F" w:rsidRPr="00AB57CC">
        <w:rPr>
          <w:rFonts w:ascii="Times New Roman" w:hAnsi="Times New Roman" w:cs="Times New Roman"/>
          <w:sz w:val="24"/>
          <w:szCs w:val="24"/>
        </w:rPr>
        <w:t>.</w:t>
      </w:r>
      <w:r w:rsidR="00DD35C4" w:rsidRPr="00AB57CC">
        <w:rPr>
          <w:rFonts w:ascii="Times New Roman" w:hAnsi="Times New Roman" w:cs="Times New Roman"/>
          <w:sz w:val="24"/>
          <w:szCs w:val="24"/>
        </w:rPr>
        <w:t xml:space="preserve"> </w:t>
      </w:r>
      <w:r w:rsidR="00AF180C" w:rsidRPr="00AB57CC">
        <w:rPr>
          <w:rFonts w:ascii="Times New Roman" w:hAnsi="Times New Roman" w:cs="Times New Roman"/>
          <w:b/>
          <w:sz w:val="24"/>
          <w:szCs w:val="24"/>
        </w:rPr>
        <w:t xml:space="preserve">The Synoptic Gospels: </w:t>
      </w:r>
      <w:r w:rsidR="003716F6" w:rsidRPr="00AB57CC">
        <w:rPr>
          <w:rFonts w:ascii="Times New Roman" w:hAnsi="Times New Roman" w:cs="Times New Roman"/>
          <w:sz w:val="24"/>
          <w:szCs w:val="24"/>
        </w:rPr>
        <w:t xml:space="preserve">In Matthew (26:26-29), </w:t>
      </w:r>
      <w:r w:rsidR="00D63EBD">
        <w:rPr>
          <w:rFonts w:ascii="Times New Roman" w:hAnsi="Times New Roman" w:cs="Times New Roman"/>
          <w:sz w:val="24"/>
          <w:szCs w:val="24"/>
        </w:rPr>
        <w:t xml:space="preserve">it can </w:t>
      </w:r>
      <w:proofErr w:type="gramStart"/>
      <w:r w:rsidR="00D63EBD">
        <w:rPr>
          <w:rFonts w:ascii="Times New Roman" w:hAnsi="Times New Roman" w:cs="Times New Roman"/>
          <w:sz w:val="24"/>
          <w:szCs w:val="24"/>
        </w:rPr>
        <w:t>be  observed</w:t>
      </w:r>
      <w:proofErr w:type="gramEnd"/>
      <w:r w:rsidR="00581FBF" w:rsidRPr="00AB57CC">
        <w:rPr>
          <w:rFonts w:ascii="Times New Roman" w:hAnsi="Times New Roman" w:cs="Times New Roman"/>
          <w:sz w:val="24"/>
          <w:szCs w:val="24"/>
        </w:rPr>
        <w:t xml:space="preserve"> </w:t>
      </w:r>
      <w:r w:rsidR="00D63EBD">
        <w:rPr>
          <w:rFonts w:ascii="Times New Roman" w:hAnsi="Times New Roman" w:cs="Times New Roman"/>
          <w:sz w:val="24"/>
          <w:szCs w:val="24"/>
        </w:rPr>
        <w:t xml:space="preserve">that </w:t>
      </w:r>
      <w:r w:rsidR="006D3A3F" w:rsidRPr="00AB57CC">
        <w:rPr>
          <w:rFonts w:ascii="Times New Roman" w:hAnsi="Times New Roman" w:cs="Times New Roman"/>
          <w:sz w:val="24"/>
          <w:szCs w:val="24"/>
        </w:rPr>
        <w:t xml:space="preserve">the Eucharistic feeding is also not only nourishing but in a special way healing. At the Last </w:t>
      </w:r>
      <w:r w:rsidR="00581FBF" w:rsidRPr="00AB57CC">
        <w:rPr>
          <w:rFonts w:ascii="Times New Roman" w:hAnsi="Times New Roman" w:cs="Times New Roman"/>
          <w:sz w:val="24"/>
          <w:szCs w:val="24"/>
        </w:rPr>
        <w:t xml:space="preserve">Supper this will center on the </w:t>
      </w:r>
      <w:r w:rsidR="006D3A3F" w:rsidRPr="00AB57CC">
        <w:rPr>
          <w:rFonts w:ascii="Times New Roman" w:hAnsi="Times New Roman" w:cs="Times New Roman"/>
          <w:sz w:val="24"/>
          <w:szCs w:val="24"/>
        </w:rPr>
        <w:t xml:space="preserve">inner </w:t>
      </w:r>
      <w:r w:rsidR="00581FBF" w:rsidRPr="00AB57CC">
        <w:rPr>
          <w:rFonts w:ascii="Times New Roman" w:hAnsi="Times New Roman" w:cs="Times New Roman"/>
          <w:sz w:val="24"/>
          <w:szCs w:val="24"/>
        </w:rPr>
        <w:t>healing’ of forgiveness (26:28)</w:t>
      </w:r>
      <w:r w:rsidR="006D3A3F" w:rsidRPr="00AB57CC">
        <w:rPr>
          <w:rFonts w:ascii="Times New Roman" w:hAnsi="Times New Roman" w:cs="Times New Roman"/>
          <w:sz w:val="24"/>
          <w:szCs w:val="24"/>
        </w:rPr>
        <w:t>.</w:t>
      </w:r>
      <w:r w:rsidR="006D3B08" w:rsidRPr="00AB57CC">
        <w:rPr>
          <w:rStyle w:val="FootnoteReference"/>
          <w:rFonts w:ascii="Times New Roman" w:hAnsi="Times New Roman" w:cs="Times New Roman"/>
          <w:sz w:val="24"/>
          <w:szCs w:val="24"/>
        </w:rPr>
        <w:footnoteReference w:id="6"/>
      </w:r>
      <w:r w:rsidR="006D3A3F" w:rsidRPr="00AB57CC">
        <w:rPr>
          <w:rFonts w:ascii="Times New Roman" w:hAnsi="Times New Roman" w:cs="Times New Roman"/>
          <w:sz w:val="24"/>
          <w:szCs w:val="24"/>
        </w:rPr>
        <w:t xml:space="preserve"> </w:t>
      </w:r>
      <w:r w:rsidR="006D3B08" w:rsidRPr="00AB57CC">
        <w:rPr>
          <w:rFonts w:ascii="Times New Roman" w:hAnsi="Times New Roman" w:cs="Times New Roman"/>
          <w:sz w:val="24"/>
          <w:szCs w:val="24"/>
        </w:rPr>
        <w:t xml:space="preserve">According to verse 29, </w:t>
      </w:r>
      <w:r w:rsidR="00AF180C" w:rsidRPr="00AB57CC">
        <w:rPr>
          <w:rFonts w:ascii="Times New Roman" w:hAnsi="Times New Roman" w:cs="Times New Roman"/>
          <w:sz w:val="24"/>
          <w:szCs w:val="24"/>
        </w:rPr>
        <w:t>Jes</w:t>
      </w:r>
      <w:r w:rsidR="00DD35C4" w:rsidRPr="00AB57CC">
        <w:rPr>
          <w:rFonts w:ascii="Times New Roman" w:hAnsi="Times New Roman" w:cs="Times New Roman"/>
          <w:sz w:val="24"/>
          <w:szCs w:val="24"/>
        </w:rPr>
        <w:t>us</w:t>
      </w:r>
      <w:r w:rsidR="00D63EBD">
        <w:rPr>
          <w:rFonts w:ascii="Times New Roman" w:hAnsi="Times New Roman" w:cs="Times New Roman"/>
          <w:sz w:val="24"/>
          <w:szCs w:val="24"/>
        </w:rPr>
        <w:t>’</w:t>
      </w:r>
      <w:r w:rsidR="00DD35C4" w:rsidRPr="00AB57CC">
        <w:rPr>
          <w:rFonts w:ascii="Times New Roman" w:hAnsi="Times New Roman" w:cs="Times New Roman"/>
          <w:sz w:val="24"/>
          <w:szCs w:val="24"/>
        </w:rPr>
        <w:t xml:space="preserve"> </w:t>
      </w:r>
      <w:r w:rsidR="00AF180C" w:rsidRPr="00AB57CC">
        <w:rPr>
          <w:rFonts w:ascii="Times New Roman" w:hAnsi="Times New Roman" w:cs="Times New Roman"/>
          <w:sz w:val="24"/>
          <w:szCs w:val="24"/>
        </w:rPr>
        <w:t>meal</w:t>
      </w:r>
      <w:r w:rsidR="006D3B08" w:rsidRPr="00AB57CC">
        <w:rPr>
          <w:rFonts w:ascii="Times New Roman" w:hAnsi="Times New Roman" w:cs="Times New Roman"/>
          <w:sz w:val="24"/>
          <w:szCs w:val="24"/>
        </w:rPr>
        <w:t xml:space="preserve"> with the disciples anticipates the heavenly banquet that will be part of God‘s kingdom. This indeed points to the eschatologi</w:t>
      </w:r>
      <w:r w:rsidR="00AF180C" w:rsidRPr="00AB57CC">
        <w:rPr>
          <w:rFonts w:ascii="Times New Roman" w:hAnsi="Times New Roman" w:cs="Times New Roman"/>
          <w:sz w:val="24"/>
          <w:szCs w:val="24"/>
        </w:rPr>
        <w:t xml:space="preserve">cal dimension of the Eucharist. </w:t>
      </w:r>
      <w:r w:rsidR="00BB01FE">
        <w:rPr>
          <w:rFonts w:ascii="Times New Roman" w:hAnsi="Times New Roman" w:cs="Times New Roman"/>
          <w:sz w:val="24"/>
          <w:szCs w:val="24"/>
        </w:rPr>
        <w:t xml:space="preserve">In </w:t>
      </w:r>
      <w:r w:rsidR="006D3B08" w:rsidRPr="00AB57CC">
        <w:rPr>
          <w:rFonts w:ascii="Times New Roman" w:hAnsi="Times New Roman" w:cs="Times New Roman"/>
          <w:b/>
          <w:sz w:val="24"/>
          <w:szCs w:val="24"/>
        </w:rPr>
        <w:t xml:space="preserve">Mark’s Account (14:22-25) </w:t>
      </w:r>
      <w:r w:rsidR="006D3B08" w:rsidRPr="00AB57CC">
        <w:rPr>
          <w:rFonts w:ascii="Times New Roman" w:hAnsi="Times New Roman" w:cs="Times New Roman"/>
          <w:sz w:val="24"/>
          <w:szCs w:val="24"/>
        </w:rPr>
        <w:t xml:space="preserve">Eucharistic themes are found throughout Mark‘s gospel. Mark includes two feeding stories, one in 6:32-44 and </w:t>
      </w:r>
      <w:bookmarkStart w:id="0" w:name="_GoBack"/>
      <w:bookmarkEnd w:id="0"/>
      <w:r w:rsidR="006D3B08" w:rsidRPr="00AB57CC">
        <w:rPr>
          <w:rFonts w:ascii="Times New Roman" w:hAnsi="Times New Roman" w:cs="Times New Roman"/>
          <w:sz w:val="24"/>
          <w:szCs w:val="24"/>
        </w:rPr>
        <w:t>the other in 8:1-10, which introduce the language and meaning of the institution later revealed at the Last Supper in chapter 14. In the second feeding story, the actual words in the text say that Jesus took, gave thanks, broke, and gave the bread, which is recalled in Mark‘s telling of the Supper account.</w:t>
      </w:r>
      <w:r w:rsidR="00BB01FE">
        <w:rPr>
          <w:rFonts w:ascii="Times New Roman" w:hAnsi="Times New Roman" w:cs="Times New Roman"/>
          <w:sz w:val="24"/>
          <w:szCs w:val="24"/>
        </w:rPr>
        <w:t xml:space="preserve"> </w:t>
      </w:r>
      <w:r w:rsidR="006D3B08" w:rsidRPr="00AB57CC">
        <w:rPr>
          <w:rFonts w:ascii="Times New Roman" w:hAnsi="Times New Roman" w:cs="Times New Roman"/>
          <w:b/>
          <w:sz w:val="24"/>
          <w:szCs w:val="24"/>
        </w:rPr>
        <w:t>Luke’s Account (22:15-20</w:t>
      </w:r>
      <w:r w:rsidR="004977C3" w:rsidRPr="00AB57CC">
        <w:rPr>
          <w:rFonts w:ascii="Times New Roman" w:hAnsi="Times New Roman" w:cs="Times New Roman"/>
          <w:sz w:val="24"/>
          <w:szCs w:val="24"/>
        </w:rPr>
        <w:t>) and</w:t>
      </w:r>
      <w:r w:rsidR="006D3B08" w:rsidRPr="00AB57CC">
        <w:rPr>
          <w:rFonts w:ascii="Times New Roman" w:hAnsi="Times New Roman" w:cs="Times New Roman"/>
          <w:sz w:val="24"/>
          <w:szCs w:val="24"/>
        </w:rPr>
        <w:t xml:space="preserve"> that of Paul are similar in the sense that the act</w:t>
      </w:r>
      <w:r w:rsidR="00441565" w:rsidRPr="00AB57CC">
        <w:rPr>
          <w:rFonts w:ascii="Times New Roman" w:hAnsi="Times New Roman" w:cs="Times New Roman"/>
          <w:sz w:val="24"/>
          <w:szCs w:val="24"/>
        </w:rPr>
        <w:t xml:space="preserve">ual words of institution found </w:t>
      </w:r>
      <w:r w:rsidR="006D3B08" w:rsidRPr="00AB57CC">
        <w:rPr>
          <w:rFonts w:ascii="Times New Roman" w:hAnsi="Times New Roman" w:cs="Times New Roman"/>
          <w:sz w:val="24"/>
          <w:szCs w:val="24"/>
        </w:rPr>
        <w:t>in Luke 22:19-20</w:t>
      </w:r>
      <w:r w:rsidR="00441565" w:rsidRPr="00AB57CC">
        <w:rPr>
          <w:sz w:val="24"/>
          <w:szCs w:val="24"/>
        </w:rPr>
        <w:t xml:space="preserve"> </w:t>
      </w:r>
      <w:r w:rsidR="00441565" w:rsidRPr="00AB57CC">
        <w:rPr>
          <w:rFonts w:ascii="Times New Roman" w:hAnsi="Times New Roman" w:cs="Times New Roman"/>
          <w:sz w:val="24"/>
          <w:szCs w:val="24"/>
        </w:rPr>
        <w:t>and that of 1Cor 11:23-26 are nearly identical. For this reason many consider Paul/Luke to represent a particular tradition in early liturgical development.</w:t>
      </w:r>
      <w:r w:rsidR="00AF180C" w:rsidRPr="00AB57CC">
        <w:rPr>
          <w:rFonts w:ascii="Times New Roman" w:hAnsi="Times New Roman" w:cs="Times New Roman"/>
          <w:sz w:val="24"/>
          <w:szCs w:val="24"/>
        </w:rPr>
        <w:t xml:space="preserve"> </w:t>
      </w:r>
      <w:r w:rsidR="00441565" w:rsidRPr="00AB57CC">
        <w:rPr>
          <w:rFonts w:ascii="Times New Roman" w:hAnsi="Times New Roman" w:cs="Times New Roman"/>
          <w:b/>
          <w:sz w:val="24"/>
          <w:szCs w:val="24"/>
        </w:rPr>
        <w:t>Paul’s Account (1Cor 11:17-34)</w:t>
      </w:r>
      <w:r w:rsidR="00CE3053" w:rsidRPr="00AB57CC">
        <w:rPr>
          <w:rFonts w:ascii="Times New Roman" w:hAnsi="Times New Roman" w:cs="Times New Roman"/>
          <w:sz w:val="24"/>
          <w:szCs w:val="24"/>
        </w:rPr>
        <w:t xml:space="preserve"> talks about the Eucharist in 1Cor 10 and 11,</w:t>
      </w:r>
      <w:r w:rsidR="00441565" w:rsidRPr="00AB57CC">
        <w:rPr>
          <w:rFonts w:ascii="Times New Roman" w:hAnsi="Times New Roman" w:cs="Times New Roman"/>
          <w:sz w:val="24"/>
          <w:szCs w:val="24"/>
        </w:rPr>
        <w:t xml:space="preserve"> </w:t>
      </w:r>
      <w:r w:rsidR="00CE3053" w:rsidRPr="00AB57CC">
        <w:rPr>
          <w:rFonts w:ascii="Times New Roman" w:hAnsi="Times New Roman" w:cs="Times New Roman"/>
          <w:sz w:val="24"/>
          <w:szCs w:val="24"/>
        </w:rPr>
        <w:t>i</w:t>
      </w:r>
      <w:r w:rsidR="00441565" w:rsidRPr="00AB57CC">
        <w:rPr>
          <w:rFonts w:ascii="Times New Roman" w:hAnsi="Times New Roman" w:cs="Times New Roman"/>
          <w:sz w:val="24"/>
          <w:szCs w:val="24"/>
        </w:rPr>
        <w:t>n fact, it is believed that he gives the original form of the cultic Eucharistic celebration in the New Testament. There are not several of it in the New Testament bu</w:t>
      </w:r>
      <w:r w:rsidR="004977C3" w:rsidRPr="00AB57CC">
        <w:rPr>
          <w:rFonts w:ascii="Times New Roman" w:hAnsi="Times New Roman" w:cs="Times New Roman"/>
          <w:sz w:val="24"/>
          <w:szCs w:val="24"/>
        </w:rPr>
        <w:t>t only one in 1Cor. 11: 17 – 34</w:t>
      </w:r>
      <w:r w:rsidR="00AF180C" w:rsidRPr="00AB57CC">
        <w:rPr>
          <w:rFonts w:ascii="Times New Roman" w:hAnsi="Times New Roman" w:cs="Times New Roman"/>
          <w:sz w:val="24"/>
          <w:szCs w:val="24"/>
        </w:rPr>
        <w:t xml:space="preserve">. </w:t>
      </w:r>
      <w:r w:rsidR="00AF180C" w:rsidRPr="00AB57CC">
        <w:rPr>
          <w:rFonts w:ascii="Times New Roman" w:hAnsi="Times New Roman" w:cs="Times New Roman"/>
          <w:b/>
          <w:sz w:val="24"/>
          <w:szCs w:val="24"/>
        </w:rPr>
        <w:t>In conclusion</w:t>
      </w:r>
      <w:r w:rsidR="00AF180C" w:rsidRPr="00AB57CC">
        <w:rPr>
          <w:rFonts w:ascii="Times New Roman" w:hAnsi="Times New Roman" w:cs="Times New Roman"/>
          <w:sz w:val="24"/>
          <w:szCs w:val="24"/>
        </w:rPr>
        <w:t>, we can say that these different accounts of the Last Supper in New Testament bring together many aspects of the Ch</w:t>
      </w:r>
      <w:r w:rsidR="0003579B">
        <w:rPr>
          <w:rFonts w:ascii="Times New Roman" w:hAnsi="Times New Roman" w:cs="Times New Roman"/>
          <w:sz w:val="24"/>
          <w:szCs w:val="24"/>
        </w:rPr>
        <w:t>urch‘s Eucharistic celebration.</w:t>
      </w:r>
    </w:p>
    <w:sectPr w:rsidR="00AF180C" w:rsidRPr="00AB57CC" w:rsidSect="007405B1">
      <w:footerReference w:type="default" r:id="rId7"/>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74C8" w:rsidRDefault="000C74C8" w:rsidP="00B443A9">
      <w:pPr>
        <w:spacing w:after="0" w:line="240" w:lineRule="auto"/>
      </w:pPr>
      <w:r>
        <w:separator/>
      </w:r>
    </w:p>
  </w:endnote>
  <w:endnote w:type="continuationSeparator" w:id="0">
    <w:p w:rsidR="000C74C8" w:rsidRDefault="000C74C8" w:rsidP="00B443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0897015"/>
      <w:docPartObj>
        <w:docPartGallery w:val="Page Numbers (Bottom of Page)"/>
        <w:docPartUnique/>
      </w:docPartObj>
    </w:sdtPr>
    <w:sdtEndPr>
      <w:rPr>
        <w:noProof/>
      </w:rPr>
    </w:sdtEndPr>
    <w:sdtContent>
      <w:p w:rsidR="00276D8F" w:rsidRDefault="00276D8F">
        <w:pPr>
          <w:pStyle w:val="Footer"/>
          <w:jc w:val="center"/>
        </w:pPr>
        <w:r>
          <w:fldChar w:fldCharType="begin"/>
        </w:r>
        <w:r>
          <w:instrText xml:space="preserve"> PAGE   \* MERGEFORMAT </w:instrText>
        </w:r>
        <w:r>
          <w:fldChar w:fldCharType="separate"/>
        </w:r>
        <w:r w:rsidR="00BB01FE">
          <w:rPr>
            <w:noProof/>
          </w:rPr>
          <w:t>3</w:t>
        </w:r>
        <w:r>
          <w:rPr>
            <w:noProof/>
          </w:rPr>
          <w:fldChar w:fldCharType="end"/>
        </w:r>
      </w:p>
    </w:sdtContent>
  </w:sdt>
  <w:p w:rsidR="00276D8F" w:rsidRDefault="00276D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74C8" w:rsidRDefault="000C74C8" w:rsidP="00B443A9">
      <w:pPr>
        <w:spacing w:after="0" w:line="240" w:lineRule="auto"/>
      </w:pPr>
      <w:r>
        <w:separator/>
      </w:r>
    </w:p>
  </w:footnote>
  <w:footnote w:type="continuationSeparator" w:id="0">
    <w:p w:rsidR="000C74C8" w:rsidRDefault="000C74C8" w:rsidP="00B443A9">
      <w:pPr>
        <w:spacing w:after="0" w:line="240" w:lineRule="auto"/>
      </w:pPr>
      <w:r>
        <w:continuationSeparator/>
      </w:r>
    </w:p>
  </w:footnote>
  <w:footnote w:id="1">
    <w:p w:rsidR="00276D8F" w:rsidRPr="006700CB" w:rsidRDefault="00276D8F">
      <w:pPr>
        <w:pStyle w:val="FootnoteText"/>
        <w:rPr>
          <w:rFonts w:ascii="Times New Roman" w:hAnsi="Times New Roman" w:cs="Times New Roman"/>
        </w:rPr>
      </w:pPr>
      <w:r w:rsidRPr="006700CB">
        <w:rPr>
          <w:rStyle w:val="FootnoteReference"/>
          <w:rFonts w:ascii="Times New Roman" w:hAnsi="Times New Roman" w:cs="Times New Roman"/>
        </w:rPr>
        <w:footnoteRef/>
      </w:r>
      <w:r w:rsidRPr="006700CB">
        <w:rPr>
          <w:rFonts w:ascii="Times New Roman" w:hAnsi="Times New Roman" w:cs="Times New Roman"/>
        </w:rPr>
        <w:t xml:space="preserve"> Cf. Christopher Rowland and Christopher </w:t>
      </w:r>
      <w:proofErr w:type="spellStart"/>
      <w:r w:rsidRPr="006700CB">
        <w:rPr>
          <w:rFonts w:ascii="Times New Roman" w:hAnsi="Times New Roman" w:cs="Times New Roman"/>
        </w:rPr>
        <w:t>Tuckett</w:t>
      </w:r>
      <w:proofErr w:type="spellEnd"/>
      <w:r w:rsidRPr="006700CB">
        <w:rPr>
          <w:rFonts w:ascii="Times New Roman" w:hAnsi="Times New Roman" w:cs="Times New Roman"/>
        </w:rPr>
        <w:t>, “</w:t>
      </w:r>
      <w:r w:rsidRPr="006700CB">
        <w:rPr>
          <w:rFonts w:ascii="Times New Roman" w:hAnsi="Times New Roman" w:cs="Times New Roman"/>
          <w:i/>
        </w:rPr>
        <w:t>The Nature of New Testament Theology: Essays in Honor of Robert Morgan”</w:t>
      </w:r>
      <w:r w:rsidRPr="006700CB">
        <w:rPr>
          <w:rFonts w:ascii="Times New Roman" w:hAnsi="Times New Roman" w:cs="Times New Roman"/>
        </w:rPr>
        <w:t xml:space="preserve"> (Oxford, England: Blackwell, 2006), preface, p. xi.</w:t>
      </w:r>
    </w:p>
  </w:footnote>
  <w:footnote w:id="2">
    <w:p w:rsidR="006700CB" w:rsidRPr="006700CB" w:rsidRDefault="006700CB" w:rsidP="006700CB">
      <w:pPr>
        <w:rPr>
          <w:rFonts w:ascii="Times New Roman" w:hAnsi="Times New Roman" w:cs="Times New Roman"/>
          <w:sz w:val="20"/>
          <w:szCs w:val="20"/>
        </w:rPr>
      </w:pPr>
      <w:r w:rsidRPr="006700CB">
        <w:rPr>
          <w:rStyle w:val="FootnoteReference"/>
          <w:rFonts w:ascii="Times New Roman" w:hAnsi="Times New Roman" w:cs="Times New Roman"/>
          <w:sz w:val="20"/>
          <w:szCs w:val="20"/>
        </w:rPr>
        <w:footnoteRef/>
      </w:r>
      <w:r w:rsidRPr="006700CB">
        <w:rPr>
          <w:rFonts w:ascii="Times New Roman" w:hAnsi="Times New Roman" w:cs="Times New Roman"/>
          <w:sz w:val="20"/>
          <w:szCs w:val="20"/>
        </w:rPr>
        <w:t xml:space="preserve"> </w:t>
      </w:r>
      <w:r w:rsidRPr="006700CB">
        <w:rPr>
          <w:rFonts w:ascii="Times New Roman" w:hAnsi="Times New Roman" w:cs="Times New Roman"/>
          <w:sz w:val="20"/>
          <w:szCs w:val="20"/>
        </w:rPr>
        <w:t xml:space="preserve">Boer, H “what is New Testament Theology”, |(Philadelphia: Fortress Press, 1979), p. </w:t>
      </w:r>
      <w:r w:rsidRPr="006700CB">
        <w:rPr>
          <w:rFonts w:ascii="Times New Roman" w:hAnsi="Times New Roman" w:cs="Times New Roman"/>
          <w:sz w:val="20"/>
          <w:szCs w:val="20"/>
        </w:rPr>
        <w:t>9</w:t>
      </w:r>
    </w:p>
    <w:p w:rsidR="006700CB" w:rsidRDefault="006700CB">
      <w:pPr>
        <w:pStyle w:val="FootnoteText"/>
      </w:pPr>
    </w:p>
  </w:footnote>
  <w:footnote w:id="3">
    <w:p w:rsidR="00276D8F" w:rsidRPr="005C7685" w:rsidRDefault="00276D8F" w:rsidP="00C7161C">
      <w:pPr>
        <w:spacing w:after="0"/>
        <w:rPr>
          <w:rFonts w:ascii="Times New Roman" w:hAnsi="Times New Roman" w:cs="Times New Roman"/>
          <w:sz w:val="20"/>
          <w:szCs w:val="20"/>
        </w:rPr>
      </w:pPr>
      <w:r w:rsidRPr="005C7685">
        <w:rPr>
          <w:rStyle w:val="FootnoteReference"/>
          <w:rFonts w:ascii="Times New Roman" w:hAnsi="Times New Roman" w:cs="Times New Roman"/>
          <w:sz w:val="20"/>
          <w:szCs w:val="20"/>
        </w:rPr>
        <w:footnoteRef/>
      </w:r>
      <w:r w:rsidRPr="005C7685">
        <w:rPr>
          <w:rFonts w:ascii="Times New Roman" w:hAnsi="Times New Roman" w:cs="Times New Roman"/>
          <w:sz w:val="20"/>
          <w:szCs w:val="20"/>
        </w:rPr>
        <w:t xml:space="preserve"> Cf. Donald Arthur Carson, An Article on “</w:t>
      </w:r>
      <w:r w:rsidRPr="00B65A2E">
        <w:rPr>
          <w:rFonts w:ascii="Times New Roman" w:hAnsi="Times New Roman" w:cs="Times New Roman"/>
          <w:i/>
          <w:sz w:val="20"/>
          <w:szCs w:val="20"/>
        </w:rPr>
        <w:t xml:space="preserve">New Testament Theology”, in Dictionary of the later NT and its Development, </w:t>
      </w:r>
      <w:r w:rsidRPr="005C7685">
        <w:rPr>
          <w:rFonts w:ascii="Times New Roman" w:hAnsi="Times New Roman" w:cs="Times New Roman"/>
          <w:sz w:val="20"/>
          <w:szCs w:val="20"/>
        </w:rPr>
        <w:t>1997, p. 805-806</w:t>
      </w:r>
    </w:p>
  </w:footnote>
  <w:footnote w:id="4">
    <w:p w:rsidR="00276D8F" w:rsidRPr="005C7685" w:rsidRDefault="00276D8F">
      <w:pPr>
        <w:pStyle w:val="FootnoteText"/>
        <w:rPr>
          <w:rFonts w:ascii="Times New Roman" w:hAnsi="Times New Roman" w:cs="Times New Roman"/>
        </w:rPr>
      </w:pPr>
      <w:r w:rsidRPr="005C7685">
        <w:rPr>
          <w:rStyle w:val="FootnoteReference"/>
          <w:rFonts w:ascii="Times New Roman" w:hAnsi="Times New Roman" w:cs="Times New Roman"/>
        </w:rPr>
        <w:footnoteRef/>
      </w:r>
      <w:r w:rsidRPr="005C7685">
        <w:rPr>
          <w:rFonts w:ascii="Times New Roman" w:hAnsi="Times New Roman" w:cs="Times New Roman"/>
        </w:rPr>
        <w:t xml:space="preserve"> John Ashton, "History and Theology in New Testament Stud</w:t>
      </w:r>
      <w:r>
        <w:rPr>
          <w:rFonts w:ascii="Times New Roman" w:hAnsi="Times New Roman" w:cs="Times New Roman"/>
        </w:rPr>
        <w:t xml:space="preserve">ies </w:t>
      </w:r>
      <w:r w:rsidRPr="005C7685">
        <w:rPr>
          <w:rFonts w:ascii="Times New Roman" w:hAnsi="Times New Roman" w:cs="Times New Roman"/>
        </w:rPr>
        <w:t>, p. 2</w:t>
      </w:r>
    </w:p>
  </w:footnote>
  <w:footnote w:id="5">
    <w:p w:rsidR="00276D8F" w:rsidRPr="004977C3" w:rsidRDefault="00276D8F">
      <w:pPr>
        <w:pStyle w:val="FootnoteText"/>
        <w:rPr>
          <w:rFonts w:ascii="Times New Roman" w:hAnsi="Times New Roman" w:cs="Times New Roman"/>
        </w:rPr>
      </w:pPr>
      <w:r w:rsidRPr="004977C3">
        <w:rPr>
          <w:rStyle w:val="FootnoteReference"/>
          <w:rFonts w:ascii="Times New Roman" w:hAnsi="Times New Roman" w:cs="Times New Roman"/>
        </w:rPr>
        <w:footnoteRef/>
      </w:r>
      <w:r w:rsidR="00D63EBD">
        <w:rPr>
          <w:rFonts w:ascii="Times New Roman" w:hAnsi="Times New Roman" w:cs="Times New Roman"/>
        </w:rPr>
        <w:t xml:space="preserve"> New Jerusalem Bible, 1</w:t>
      </w:r>
      <w:r w:rsidR="00D63EBD">
        <w:rPr>
          <w:rFonts w:ascii="Times New Roman" w:hAnsi="Times New Roman" w:cs="Times New Roman"/>
          <w:vertAlign w:val="superscript"/>
        </w:rPr>
        <w:t>st</w:t>
      </w:r>
      <w:r w:rsidR="00D63EBD">
        <w:rPr>
          <w:rFonts w:ascii="Times New Roman" w:hAnsi="Times New Roman" w:cs="Times New Roman"/>
        </w:rPr>
        <w:t xml:space="preserve"> Edition</w:t>
      </w:r>
    </w:p>
  </w:footnote>
  <w:footnote w:id="6">
    <w:p w:rsidR="00276D8F" w:rsidRPr="004977C3" w:rsidRDefault="00276D8F">
      <w:pPr>
        <w:pStyle w:val="FootnoteText"/>
        <w:rPr>
          <w:rFonts w:ascii="Times New Roman" w:hAnsi="Times New Roman" w:cs="Times New Roman"/>
        </w:rPr>
      </w:pPr>
      <w:r w:rsidRPr="004977C3">
        <w:rPr>
          <w:rStyle w:val="FootnoteReference"/>
          <w:rFonts w:ascii="Times New Roman" w:hAnsi="Times New Roman" w:cs="Times New Roman"/>
        </w:rPr>
        <w:footnoteRef/>
      </w:r>
      <w:r w:rsidRPr="004977C3">
        <w:rPr>
          <w:rFonts w:ascii="Times New Roman" w:hAnsi="Times New Roman" w:cs="Times New Roman"/>
        </w:rPr>
        <w:t xml:space="preserve"> Cf. Michael </w:t>
      </w:r>
      <w:proofErr w:type="spellStart"/>
      <w:r w:rsidRPr="004977C3">
        <w:rPr>
          <w:rFonts w:ascii="Times New Roman" w:hAnsi="Times New Roman" w:cs="Times New Roman"/>
        </w:rPr>
        <w:t>Schmaus</w:t>
      </w:r>
      <w:proofErr w:type="spellEnd"/>
      <w:r w:rsidRPr="004977C3">
        <w:rPr>
          <w:rFonts w:ascii="Times New Roman" w:hAnsi="Times New Roman" w:cs="Times New Roman"/>
        </w:rPr>
        <w:t>, “</w:t>
      </w:r>
      <w:r w:rsidRPr="004977C3">
        <w:rPr>
          <w:rFonts w:ascii="Times New Roman" w:hAnsi="Times New Roman" w:cs="Times New Roman"/>
          <w:i/>
        </w:rPr>
        <w:t>Dogma 5: The Church as Sacrament”</w:t>
      </w:r>
      <w:r w:rsidRPr="004977C3">
        <w:rPr>
          <w:rFonts w:ascii="Times New Roman" w:hAnsi="Times New Roman" w:cs="Times New Roman"/>
        </w:rPr>
        <w:t xml:space="preserve">, (London: </w:t>
      </w:r>
      <w:proofErr w:type="spellStart"/>
      <w:r w:rsidRPr="004977C3">
        <w:rPr>
          <w:rFonts w:ascii="Times New Roman" w:hAnsi="Times New Roman" w:cs="Times New Roman"/>
        </w:rPr>
        <w:t>Sheed</w:t>
      </w:r>
      <w:proofErr w:type="spellEnd"/>
      <w:r w:rsidRPr="004977C3">
        <w:rPr>
          <w:rFonts w:ascii="Times New Roman" w:hAnsi="Times New Roman" w:cs="Times New Roman"/>
        </w:rPr>
        <w:t xml:space="preserve"> and Ward, 1975), P. 51.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2C34"/>
    <w:rsid w:val="0003579B"/>
    <w:rsid w:val="00057DBD"/>
    <w:rsid w:val="000C74C8"/>
    <w:rsid w:val="00117194"/>
    <w:rsid w:val="001C7EF4"/>
    <w:rsid w:val="00232BE6"/>
    <w:rsid w:val="00245B3B"/>
    <w:rsid w:val="00276D8F"/>
    <w:rsid w:val="003716F6"/>
    <w:rsid w:val="003D1008"/>
    <w:rsid w:val="00441565"/>
    <w:rsid w:val="004977C3"/>
    <w:rsid w:val="004B253A"/>
    <w:rsid w:val="0056353E"/>
    <w:rsid w:val="00581FBF"/>
    <w:rsid w:val="005C7685"/>
    <w:rsid w:val="006062BE"/>
    <w:rsid w:val="006700CB"/>
    <w:rsid w:val="006D3A3F"/>
    <w:rsid w:val="006D3B08"/>
    <w:rsid w:val="006E3DA9"/>
    <w:rsid w:val="007405B1"/>
    <w:rsid w:val="0076137C"/>
    <w:rsid w:val="0089016D"/>
    <w:rsid w:val="008C09F2"/>
    <w:rsid w:val="0090723F"/>
    <w:rsid w:val="00907D8C"/>
    <w:rsid w:val="00932E6E"/>
    <w:rsid w:val="0094707A"/>
    <w:rsid w:val="00947D06"/>
    <w:rsid w:val="00A172E1"/>
    <w:rsid w:val="00AB57CC"/>
    <w:rsid w:val="00AF180C"/>
    <w:rsid w:val="00B443A9"/>
    <w:rsid w:val="00B65A2E"/>
    <w:rsid w:val="00BB01FE"/>
    <w:rsid w:val="00C32CE1"/>
    <w:rsid w:val="00C7161C"/>
    <w:rsid w:val="00CE3053"/>
    <w:rsid w:val="00CE56D0"/>
    <w:rsid w:val="00CF1B42"/>
    <w:rsid w:val="00D44BA5"/>
    <w:rsid w:val="00D52C34"/>
    <w:rsid w:val="00D63EBD"/>
    <w:rsid w:val="00DB7056"/>
    <w:rsid w:val="00DD35C4"/>
    <w:rsid w:val="00E26D63"/>
    <w:rsid w:val="00EA7906"/>
    <w:rsid w:val="00EE00E8"/>
    <w:rsid w:val="00F6078D"/>
    <w:rsid w:val="00F91AF2"/>
    <w:rsid w:val="00FE1EB3"/>
    <w:rsid w:val="00FF59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443A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443A9"/>
    <w:rPr>
      <w:sz w:val="20"/>
      <w:szCs w:val="20"/>
    </w:rPr>
  </w:style>
  <w:style w:type="character" w:styleId="FootnoteReference">
    <w:name w:val="footnote reference"/>
    <w:basedOn w:val="DefaultParagraphFont"/>
    <w:uiPriority w:val="99"/>
    <w:semiHidden/>
    <w:unhideWhenUsed/>
    <w:rsid w:val="00B443A9"/>
    <w:rPr>
      <w:vertAlign w:val="superscript"/>
    </w:rPr>
  </w:style>
  <w:style w:type="paragraph" w:styleId="Header">
    <w:name w:val="header"/>
    <w:basedOn w:val="Normal"/>
    <w:link w:val="HeaderChar"/>
    <w:uiPriority w:val="99"/>
    <w:unhideWhenUsed/>
    <w:rsid w:val="00B65A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5A2E"/>
  </w:style>
  <w:style w:type="paragraph" w:styleId="Footer">
    <w:name w:val="footer"/>
    <w:basedOn w:val="Normal"/>
    <w:link w:val="FooterChar"/>
    <w:uiPriority w:val="99"/>
    <w:unhideWhenUsed/>
    <w:rsid w:val="00B65A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5A2E"/>
  </w:style>
  <w:style w:type="paragraph" w:styleId="NoSpacing">
    <w:name w:val="No Spacing"/>
    <w:link w:val="NoSpacingChar"/>
    <w:uiPriority w:val="1"/>
    <w:qFormat/>
    <w:rsid w:val="007405B1"/>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7405B1"/>
    <w:rPr>
      <w:rFonts w:eastAsiaTheme="minorEastAsia"/>
      <w:lang w:eastAsia="ja-JP"/>
    </w:rPr>
  </w:style>
  <w:style w:type="paragraph" w:styleId="BalloonText">
    <w:name w:val="Balloon Text"/>
    <w:basedOn w:val="Normal"/>
    <w:link w:val="BalloonTextChar"/>
    <w:uiPriority w:val="99"/>
    <w:semiHidden/>
    <w:unhideWhenUsed/>
    <w:rsid w:val="007405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05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443A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443A9"/>
    <w:rPr>
      <w:sz w:val="20"/>
      <w:szCs w:val="20"/>
    </w:rPr>
  </w:style>
  <w:style w:type="character" w:styleId="FootnoteReference">
    <w:name w:val="footnote reference"/>
    <w:basedOn w:val="DefaultParagraphFont"/>
    <w:uiPriority w:val="99"/>
    <w:semiHidden/>
    <w:unhideWhenUsed/>
    <w:rsid w:val="00B443A9"/>
    <w:rPr>
      <w:vertAlign w:val="superscript"/>
    </w:rPr>
  </w:style>
  <w:style w:type="paragraph" w:styleId="Header">
    <w:name w:val="header"/>
    <w:basedOn w:val="Normal"/>
    <w:link w:val="HeaderChar"/>
    <w:uiPriority w:val="99"/>
    <w:unhideWhenUsed/>
    <w:rsid w:val="00B65A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5A2E"/>
  </w:style>
  <w:style w:type="paragraph" w:styleId="Footer">
    <w:name w:val="footer"/>
    <w:basedOn w:val="Normal"/>
    <w:link w:val="FooterChar"/>
    <w:uiPriority w:val="99"/>
    <w:unhideWhenUsed/>
    <w:rsid w:val="00B65A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5A2E"/>
  </w:style>
  <w:style w:type="paragraph" w:styleId="NoSpacing">
    <w:name w:val="No Spacing"/>
    <w:link w:val="NoSpacingChar"/>
    <w:uiPriority w:val="1"/>
    <w:qFormat/>
    <w:rsid w:val="007405B1"/>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7405B1"/>
    <w:rPr>
      <w:rFonts w:eastAsiaTheme="minorEastAsia"/>
      <w:lang w:eastAsia="ja-JP"/>
    </w:rPr>
  </w:style>
  <w:style w:type="paragraph" w:styleId="BalloonText">
    <w:name w:val="Balloon Text"/>
    <w:basedOn w:val="Normal"/>
    <w:link w:val="BalloonTextChar"/>
    <w:uiPriority w:val="99"/>
    <w:semiHidden/>
    <w:unhideWhenUsed/>
    <w:rsid w:val="007405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05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223</TotalTime>
  <Pages>4</Pages>
  <Words>887</Words>
  <Characters>5061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CONSOLERS</dc:creator>
  <cp:lastModifiedBy>CONSOLERS</cp:lastModifiedBy>
  <cp:revision>4</cp:revision>
  <dcterms:created xsi:type="dcterms:W3CDTF">2021-01-28T09:35:00Z</dcterms:created>
  <dcterms:modified xsi:type="dcterms:W3CDTF">2021-02-04T12:51:00Z</dcterms:modified>
</cp:coreProperties>
</file>