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C8A6F" w14:textId="77777777" w:rsidR="00021419" w:rsidRDefault="00021419" w:rsidP="00021419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DOMINICAN INSTITUTE, IBADAN</w:t>
      </w:r>
    </w:p>
    <w:p w14:paraId="6FF7B83C" w14:textId="77777777" w:rsidR="00021419" w:rsidRDefault="00021419" w:rsidP="00021419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TH 251 Theological Virtues</w:t>
      </w:r>
    </w:p>
    <w:p w14:paraId="0D63D5ED" w14:textId="77777777" w:rsidR="00021419" w:rsidRDefault="00021419" w:rsidP="00021419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Second Semester – 2020/2021 Academic Year</w:t>
      </w:r>
    </w:p>
    <w:p w14:paraId="4A12AFF3" w14:textId="6BA7F6A9" w:rsidR="00021419" w:rsidRPr="000274EB" w:rsidRDefault="00021419" w:rsidP="00021419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Test </w:t>
      </w:r>
      <w:r w:rsidRPr="000274EB">
        <w:rPr>
          <w:b/>
          <w:bCs/>
          <w:u w:val="single"/>
        </w:rPr>
        <w:t>Question</w:t>
      </w:r>
      <w:r>
        <w:rPr>
          <w:b/>
          <w:bCs/>
          <w:u w:val="single"/>
        </w:rPr>
        <w:t>s on Faith</w:t>
      </w:r>
    </w:p>
    <w:p w14:paraId="59FE622B" w14:textId="7C4F1B7E" w:rsidR="008F4686" w:rsidRDefault="008F4686"/>
    <w:p w14:paraId="394A3C5A" w14:textId="77777777" w:rsidR="00021419" w:rsidRDefault="00021419" w:rsidP="00021419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1. Define </w:t>
      </w:r>
      <w:r w:rsidRPr="00474380">
        <w:rPr>
          <w:b/>
          <w:bCs/>
        </w:rPr>
        <w:t xml:space="preserve">the virtue of faith and analyse the </w:t>
      </w:r>
      <w:r>
        <w:rPr>
          <w:b/>
          <w:bCs/>
        </w:rPr>
        <w:t xml:space="preserve">key </w:t>
      </w:r>
      <w:r w:rsidRPr="00474380">
        <w:rPr>
          <w:b/>
          <w:bCs/>
        </w:rPr>
        <w:t>terms of your definition.</w:t>
      </w:r>
    </w:p>
    <w:p w14:paraId="6FFA1006" w14:textId="579AFD38" w:rsidR="00021419" w:rsidRDefault="00021419" w:rsidP="00021419">
      <w:pPr>
        <w:pStyle w:val="NoSpacing"/>
        <w:jc w:val="both"/>
        <w:rPr>
          <w:b/>
          <w:bCs/>
        </w:rPr>
      </w:pPr>
      <w:r>
        <w:rPr>
          <w:b/>
          <w:bCs/>
        </w:rPr>
        <w:t>2</w:t>
      </w:r>
      <w:r w:rsidRPr="00BE5B02">
        <w:rPr>
          <w:b/>
          <w:bCs/>
        </w:rPr>
        <w:t xml:space="preserve">. </w:t>
      </w:r>
      <w:r>
        <w:rPr>
          <w:b/>
          <w:bCs/>
        </w:rPr>
        <w:t xml:space="preserve">Of all the articles of faith, which ones </w:t>
      </w:r>
      <w:r w:rsidRPr="00BE5B02">
        <w:rPr>
          <w:b/>
          <w:bCs/>
        </w:rPr>
        <w:t xml:space="preserve">are absolutely necessary for </w:t>
      </w:r>
      <w:r w:rsidR="00483CC8">
        <w:rPr>
          <w:b/>
          <w:bCs/>
        </w:rPr>
        <w:t xml:space="preserve">one to believe for his </w:t>
      </w:r>
      <w:r w:rsidRPr="00BE5B02">
        <w:rPr>
          <w:b/>
          <w:bCs/>
        </w:rPr>
        <w:t>salvation</w:t>
      </w:r>
      <w:r>
        <w:rPr>
          <w:b/>
          <w:bCs/>
        </w:rPr>
        <w:t>?</w:t>
      </w:r>
      <w:r w:rsidRPr="00BE5B02">
        <w:rPr>
          <w:b/>
          <w:bCs/>
        </w:rPr>
        <w:t xml:space="preserve"> </w:t>
      </w:r>
    </w:p>
    <w:p w14:paraId="6745B362" w14:textId="612C30EE" w:rsidR="00021419" w:rsidRDefault="00021419" w:rsidP="00021419">
      <w:pPr>
        <w:pStyle w:val="NoSpacing"/>
        <w:jc w:val="both"/>
        <w:rPr>
          <w:b/>
          <w:bCs/>
        </w:rPr>
      </w:pPr>
      <w:r>
        <w:rPr>
          <w:b/>
          <w:bCs/>
        </w:rPr>
        <w:t>3</w:t>
      </w:r>
      <w:r w:rsidRPr="00474380">
        <w:rPr>
          <w:b/>
          <w:bCs/>
        </w:rPr>
        <w:t xml:space="preserve">. </w:t>
      </w:r>
      <w:r w:rsidR="00483CC8">
        <w:rPr>
          <w:b/>
          <w:bCs/>
        </w:rPr>
        <w:t>How can a believer grow in faith and loss his faith?</w:t>
      </w:r>
    </w:p>
    <w:p w14:paraId="77FFA485" w14:textId="77777777" w:rsidR="00021419" w:rsidRDefault="00021419" w:rsidP="00021419">
      <w:pPr>
        <w:pStyle w:val="NoSpacing"/>
        <w:jc w:val="both"/>
        <w:rPr>
          <w:b/>
          <w:bCs/>
        </w:rPr>
      </w:pPr>
      <w:r>
        <w:rPr>
          <w:b/>
          <w:bCs/>
        </w:rPr>
        <w:t>4</w:t>
      </w:r>
      <w:r w:rsidRPr="00474380">
        <w:rPr>
          <w:b/>
          <w:bCs/>
        </w:rPr>
        <w:t xml:space="preserve">. In what situations is the external profession of faith absolutely necessary for a believer? </w:t>
      </w:r>
    </w:p>
    <w:p w14:paraId="25576E11" w14:textId="775DF1E6" w:rsidR="00021419" w:rsidRDefault="00021419" w:rsidP="00021419">
      <w:pPr>
        <w:pStyle w:val="NoSpacing"/>
        <w:jc w:val="both"/>
        <w:rPr>
          <w:b/>
          <w:bCs/>
        </w:rPr>
      </w:pPr>
      <w:r>
        <w:rPr>
          <w:b/>
          <w:bCs/>
        </w:rPr>
        <w:t>5</w:t>
      </w:r>
      <w:r w:rsidRPr="00BE5B02">
        <w:rPr>
          <w:b/>
          <w:bCs/>
        </w:rPr>
        <w:t xml:space="preserve">. </w:t>
      </w:r>
      <w:r>
        <w:rPr>
          <w:b/>
          <w:bCs/>
        </w:rPr>
        <w:t xml:space="preserve">In the relationship between faith and reason, in what ways </w:t>
      </w:r>
      <w:r w:rsidR="00627D4B">
        <w:rPr>
          <w:b/>
          <w:bCs/>
        </w:rPr>
        <w:t>can</w:t>
      </w:r>
      <w:r>
        <w:rPr>
          <w:b/>
          <w:bCs/>
        </w:rPr>
        <w:t xml:space="preserve"> reason be of help to faith and in what ways can it </w:t>
      </w:r>
      <w:r w:rsidRPr="00BE5B02">
        <w:rPr>
          <w:b/>
          <w:bCs/>
        </w:rPr>
        <w:t>harm faith</w:t>
      </w:r>
      <w:r>
        <w:rPr>
          <w:b/>
          <w:bCs/>
        </w:rPr>
        <w:t>?</w:t>
      </w:r>
    </w:p>
    <w:p w14:paraId="1FD1E25C" w14:textId="71E5EFB0" w:rsidR="00483CC8" w:rsidRDefault="00483CC8" w:rsidP="00483CC8">
      <w:pPr>
        <w:pStyle w:val="NoSpacing"/>
        <w:jc w:val="both"/>
        <w:rPr>
          <w:b/>
          <w:bCs/>
        </w:rPr>
      </w:pPr>
      <w:r>
        <w:rPr>
          <w:b/>
          <w:bCs/>
        </w:rPr>
        <w:t>6</w:t>
      </w:r>
      <w:r>
        <w:rPr>
          <w:b/>
          <w:bCs/>
        </w:rPr>
        <w:t xml:space="preserve">. A sick believer would rather pray than seeking medical cure while a sick atheist would not care to pray because he believes medical care is all he needs. In light of this, explain John Paul II’s conception of “scientism” and “fideism” in </w:t>
      </w:r>
      <w:r w:rsidRPr="009C3D1D">
        <w:rPr>
          <w:b/>
          <w:bCs/>
          <w:i/>
          <w:iCs/>
        </w:rPr>
        <w:t>Fides et ratio</w:t>
      </w:r>
      <w:r>
        <w:rPr>
          <w:b/>
          <w:bCs/>
        </w:rPr>
        <w:t xml:space="preserve">.  </w:t>
      </w:r>
    </w:p>
    <w:p w14:paraId="26263D72" w14:textId="4D5FE312" w:rsidR="00021419" w:rsidRDefault="00483CC8" w:rsidP="00021419">
      <w:pPr>
        <w:pStyle w:val="NoSpacing"/>
        <w:jc w:val="both"/>
      </w:pPr>
      <w:r>
        <w:rPr>
          <w:b/>
          <w:bCs/>
        </w:rPr>
        <w:t>7</w:t>
      </w:r>
      <w:r w:rsidR="00021419" w:rsidRPr="00474380">
        <w:rPr>
          <w:b/>
          <w:bCs/>
        </w:rPr>
        <w:t>. Explain</w:t>
      </w:r>
      <w:r w:rsidR="00021419" w:rsidRPr="00BE5B02">
        <w:rPr>
          <w:b/>
          <w:bCs/>
        </w:rPr>
        <w:t xml:space="preserve"> how Paul’s understanding of the relationship </w:t>
      </w:r>
      <w:r w:rsidR="00021419">
        <w:rPr>
          <w:b/>
          <w:bCs/>
        </w:rPr>
        <w:t>between</w:t>
      </w:r>
      <w:r w:rsidR="00021419" w:rsidRPr="00BE5B02">
        <w:rPr>
          <w:b/>
          <w:bCs/>
        </w:rPr>
        <w:t xml:space="preserve"> faith and works differs from James</w:t>
      </w:r>
      <w:r w:rsidR="00021419">
        <w:rPr>
          <w:b/>
          <w:bCs/>
        </w:rPr>
        <w:t>’</w:t>
      </w:r>
      <w:r w:rsidR="00021419" w:rsidRPr="00BE5B02">
        <w:rPr>
          <w:b/>
          <w:bCs/>
        </w:rPr>
        <w:t xml:space="preserve"> understanding. </w:t>
      </w:r>
    </w:p>
    <w:p w14:paraId="24100BE4" w14:textId="27078ACD" w:rsidR="00021419" w:rsidRDefault="00483CC8" w:rsidP="00021419">
      <w:pPr>
        <w:pStyle w:val="NoSpacing"/>
        <w:jc w:val="both"/>
        <w:rPr>
          <w:b/>
          <w:bCs/>
        </w:rPr>
      </w:pPr>
      <w:r>
        <w:rPr>
          <w:b/>
          <w:bCs/>
        </w:rPr>
        <w:t>8</w:t>
      </w:r>
      <w:r w:rsidR="00021419" w:rsidRPr="007F72A5">
        <w:rPr>
          <w:b/>
          <w:bCs/>
        </w:rPr>
        <w:t>. What are the criteria for the formal sin of heresy?</w:t>
      </w:r>
    </w:p>
    <w:p w14:paraId="16A4FCA0" w14:textId="181F2F85" w:rsidR="00021419" w:rsidRDefault="00483CC8" w:rsidP="00021419">
      <w:pPr>
        <w:pStyle w:val="NoSpacing"/>
        <w:jc w:val="both"/>
        <w:rPr>
          <w:b/>
          <w:bCs/>
        </w:rPr>
      </w:pPr>
      <w:r>
        <w:rPr>
          <w:b/>
          <w:bCs/>
        </w:rPr>
        <w:t>9</w:t>
      </w:r>
      <w:r w:rsidR="00021419">
        <w:rPr>
          <w:b/>
          <w:bCs/>
        </w:rPr>
        <w:t>. What damages does schism do</w:t>
      </w:r>
      <w:r w:rsidR="00627D4B">
        <w:rPr>
          <w:b/>
          <w:bCs/>
        </w:rPr>
        <w:t>es</w:t>
      </w:r>
      <w:r w:rsidR="00021419">
        <w:rPr>
          <w:b/>
          <w:bCs/>
        </w:rPr>
        <w:t xml:space="preserve"> to the Church as a whole?</w:t>
      </w:r>
    </w:p>
    <w:p w14:paraId="06D3CB6B" w14:textId="77777777" w:rsidR="00021419" w:rsidRPr="00474380" w:rsidRDefault="00021419" w:rsidP="00021419">
      <w:pPr>
        <w:pStyle w:val="NoSpacing"/>
        <w:jc w:val="both"/>
        <w:rPr>
          <w:b/>
          <w:bCs/>
        </w:rPr>
      </w:pPr>
      <w:r>
        <w:rPr>
          <w:b/>
          <w:bCs/>
        </w:rPr>
        <w:t>10. Difference between infidelity and apostasy?</w:t>
      </w:r>
    </w:p>
    <w:p w14:paraId="01DEA2F8" w14:textId="77777777" w:rsidR="00021419" w:rsidRDefault="00021419"/>
    <w:sectPr w:rsidR="00021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19"/>
    <w:rsid w:val="00021419"/>
    <w:rsid w:val="00483CC8"/>
    <w:rsid w:val="00627D4B"/>
    <w:rsid w:val="008F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1D6D7"/>
  <w15:chartTrackingRefBased/>
  <w15:docId w15:val="{4492CE31-A06C-43BF-81C2-D0041E55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214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2021-03-18T07:09:00Z</dcterms:created>
  <dcterms:modified xsi:type="dcterms:W3CDTF">2021-03-18T07:09:00Z</dcterms:modified>
</cp:coreProperties>
</file>