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EA2" w:rsidRDefault="00A27EA2" w:rsidP="005103F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center"/>
        <w:rPr>
          <w:rFonts w:ascii="Times New Roman" w:hAnsi="Times New Roman" w:cs="Times New Roman"/>
          <w:b/>
          <w:color w:val="000000" w:themeColor="text1"/>
          <w:sz w:val="24"/>
          <w:szCs w:val="24"/>
          <w:lang w:val="en"/>
        </w:rPr>
      </w:pPr>
      <w:r>
        <w:rPr>
          <w:rFonts w:ascii="Times New Roman" w:hAnsi="Times New Roman" w:cs="Times New Roman"/>
          <w:b/>
          <w:color w:val="000000" w:themeColor="text1"/>
          <w:sz w:val="24"/>
          <w:szCs w:val="24"/>
          <w:lang w:val="en"/>
        </w:rPr>
        <w:t>EXAMINATION ANSWERS TO QUESTION ONE AND</w:t>
      </w:r>
    </w:p>
    <w:p w:rsidR="00A27EA2" w:rsidRDefault="00A27EA2" w:rsidP="005103F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center"/>
        <w:rPr>
          <w:rFonts w:ascii="Times New Roman" w:hAnsi="Times New Roman" w:cs="Times New Roman"/>
          <w:b/>
          <w:color w:val="000000" w:themeColor="text1"/>
          <w:sz w:val="24"/>
          <w:szCs w:val="24"/>
          <w:lang w:val="en"/>
        </w:rPr>
      </w:pPr>
      <w:r>
        <w:rPr>
          <w:rFonts w:ascii="Times New Roman" w:hAnsi="Times New Roman" w:cs="Times New Roman"/>
          <w:b/>
          <w:color w:val="000000" w:themeColor="text1"/>
          <w:sz w:val="24"/>
          <w:szCs w:val="24"/>
          <w:lang w:val="en"/>
        </w:rPr>
        <w:t>QUESTION B</w:t>
      </w:r>
    </w:p>
    <w:p w:rsidR="00A27EA2" w:rsidRDefault="00A27EA2" w:rsidP="005103F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b/>
          <w:color w:val="000000" w:themeColor="text1"/>
          <w:sz w:val="24"/>
          <w:szCs w:val="24"/>
          <w:lang w:val="en"/>
        </w:rPr>
      </w:pPr>
    </w:p>
    <w:p w:rsidR="00A27EA2" w:rsidRPr="00A27EA2" w:rsidRDefault="005103FC" w:rsidP="005103F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rPr>
          <w:rFonts w:ascii="Times New Roman" w:hAnsi="Times New Roman" w:cs="Times New Roman"/>
          <w:color w:val="000000" w:themeColor="text1"/>
          <w:sz w:val="24"/>
          <w:szCs w:val="24"/>
          <w:lang w:val="en"/>
        </w:rPr>
      </w:pPr>
      <w:r>
        <w:rPr>
          <w:rFonts w:ascii="Times New Roman" w:hAnsi="Times New Roman" w:cs="Times New Roman"/>
          <w:color w:val="000000" w:themeColor="text1"/>
          <w:sz w:val="24"/>
          <w:szCs w:val="24"/>
          <w:lang w:val="en"/>
        </w:rPr>
        <w:tab/>
      </w:r>
      <w:r>
        <w:rPr>
          <w:rFonts w:ascii="Times New Roman" w:hAnsi="Times New Roman" w:cs="Times New Roman"/>
          <w:color w:val="000000" w:themeColor="text1"/>
          <w:sz w:val="24"/>
          <w:szCs w:val="24"/>
          <w:lang w:val="en"/>
        </w:rPr>
        <w:tab/>
      </w:r>
      <w:r>
        <w:rPr>
          <w:rFonts w:ascii="Times New Roman" w:hAnsi="Times New Roman" w:cs="Times New Roman"/>
          <w:color w:val="000000" w:themeColor="text1"/>
          <w:sz w:val="24"/>
          <w:szCs w:val="24"/>
          <w:lang w:val="en"/>
        </w:rPr>
        <w:tab/>
      </w:r>
      <w:r>
        <w:rPr>
          <w:rFonts w:ascii="Times New Roman" w:hAnsi="Times New Roman" w:cs="Times New Roman"/>
          <w:color w:val="000000" w:themeColor="text1"/>
          <w:sz w:val="24"/>
          <w:szCs w:val="24"/>
          <w:lang w:val="en"/>
        </w:rPr>
        <w:tab/>
      </w:r>
      <w:r>
        <w:rPr>
          <w:rFonts w:ascii="Times New Roman" w:hAnsi="Times New Roman" w:cs="Times New Roman"/>
          <w:color w:val="000000" w:themeColor="text1"/>
          <w:sz w:val="24"/>
          <w:szCs w:val="24"/>
          <w:lang w:val="en"/>
        </w:rPr>
        <w:tab/>
      </w:r>
      <w:r>
        <w:rPr>
          <w:rFonts w:ascii="Times New Roman" w:hAnsi="Times New Roman" w:cs="Times New Roman"/>
          <w:color w:val="000000" w:themeColor="text1"/>
          <w:sz w:val="24"/>
          <w:szCs w:val="24"/>
          <w:lang w:val="en"/>
        </w:rPr>
        <w:tab/>
      </w:r>
      <w:r>
        <w:rPr>
          <w:rFonts w:ascii="Times New Roman" w:hAnsi="Times New Roman" w:cs="Times New Roman"/>
          <w:color w:val="000000" w:themeColor="text1"/>
          <w:sz w:val="24"/>
          <w:szCs w:val="24"/>
          <w:lang w:val="en"/>
        </w:rPr>
        <w:tab/>
      </w:r>
      <w:r>
        <w:rPr>
          <w:rFonts w:ascii="Times New Roman" w:hAnsi="Times New Roman" w:cs="Times New Roman"/>
          <w:color w:val="000000" w:themeColor="text1"/>
          <w:sz w:val="24"/>
          <w:szCs w:val="24"/>
          <w:lang w:val="en"/>
        </w:rPr>
        <w:tab/>
      </w:r>
      <w:r>
        <w:rPr>
          <w:rFonts w:ascii="Times New Roman" w:hAnsi="Times New Roman" w:cs="Times New Roman"/>
          <w:color w:val="000000" w:themeColor="text1"/>
          <w:sz w:val="24"/>
          <w:szCs w:val="24"/>
          <w:lang w:val="en"/>
        </w:rPr>
        <w:tab/>
      </w:r>
      <w:r>
        <w:rPr>
          <w:rFonts w:ascii="Times New Roman" w:hAnsi="Times New Roman" w:cs="Times New Roman"/>
          <w:color w:val="000000" w:themeColor="text1"/>
          <w:sz w:val="24"/>
          <w:szCs w:val="24"/>
          <w:lang w:val="en"/>
        </w:rPr>
        <w:tab/>
      </w:r>
      <w:r>
        <w:rPr>
          <w:rFonts w:ascii="Times New Roman" w:hAnsi="Times New Roman" w:cs="Times New Roman"/>
          <w:color w:val="000000" w:themeColor="text1"/>
          <w:sz w:val="24"/>
          <w:szCs w:val="24"/>
          <w:lang w:val="en"/>
        </w:rPr>
        <w:tab/>
      </w:r>
      <w:r>
        <w:rPr>
          <w:rFonts w:ascii="Times New Roman" w:hAnsi="Times New Roman" w:cs="Times New Roman"/>
          <w:color w:val="000000" w:themeColor="text1"/>
          <w:sz w:val="24"/>
          <w:szCs w:val="24"/>
          <w:lang w:val="en"/>
        </w:rPr>
        <w:tab/>
      </w:r>
      <w:r>
        <w:rPr>
          <w:rFonts w:ascii="Times New Roman" w:hAnsi="Times New Roman" w:cs="Times New Roman"/>
          <w:color w:val="000000" w:themeColor="text1"/>
          <w:sz w:val="24"/>
          <w:szCs w:val="24"/>
          <w:lang w:val="en"/>
        </w:rPr>
        <w:tab/>
      </w:r>
      <w:r w:rsidR="00A27EA2">
        <w:rPr>
          <w:rFonts w:ascii="Times New Roman" w:hAnsi="Times New Roman" w:cs="Times New Roman"/>
          <w:color w:val="000000" w:themeColor="text1"/>
          <w:sz w:val="24"/>
          <w:szCs w:val="24"/>
          <w:lang w:val="en"/>
        </w:rPr>
        <w:t>By</w:t>
      </w:r>
    </w:p>
    <w:p w:rsidR="005103FC" w:rsidRDefault="005103FC" w:rsidP="005103FC">
      <w:pPr>
        <w:spacing w:after="0"/>
        <w:ind w:left="2880"/>
        <w:rPr>
          <w:rFonts w:ascii="Times New Roman" w:hAnsi="Times New Roman" w:cs="Times New Roman"/>
          <w:sz w:val="24"/>
          <w:szCs w:val="24"/>
        </w:rPr>
      </w:pPr>
    </w:p>
    <w:p w:rsidR="005103FC" w:rsidRDefault="005103FC" w:rsidP="005103FC">
      <w:pPr>
        <w:spacing w:after="0"/>
        <w:ind w:left="2880"/>
        <w:rPr>
          <w:rFonts w:ascii="Times New Roman" w:hAnsi="Times New Roman" w:cs="Times New Roman"/>
          <w:sz w:val="24"/>
          <w:szCs w:val="24"/>
        </w:rPr>
      </w:pPr>
    </w:p>
    <w:p w:rsidR="005103FC" w:rsidRDefault="005103FC" w:rsidP="005103FC">
      <w:pPr>
        <w:spacing w:after="0"/>
        <w:ind w:left="2880"/>
        <w:rPr>
          <w:rFonts w:ascii="Times New Roman" w:hAnsi="Times New Roman" w:cs="Times New Roman"/>
          <w:sz w:val="24"/>
          <w:szCs w:val="24"/>
        </w:rPr>
      </w:pPr>
    </w:p>
    <w:p w:rsidR="00A27EA2" w:rsidRPr="00A27EA2" w:rsidRDefault="00A27EA2" w:rsidP="00BB170A">
      <w:pPr>
        <w:spacing w:after="0"/>
        <w:ind w:left="2880"/>
        <w:rPr>
          <w:rFonts w:ascii="Times New Roman" w:hAnsi="Times New Roman" w:cs="Times New Roman"/>
          <w:sz w:val="24"/>
          <w:szCs w:val="24"/>
        </w:rPr>
      </w:pPr>
      <w:r w:rsidRPr="00A27EA2">
        <w:rPr>
          <w:rFonts w:ascii="Times New Roman" w:hAnsi="Times New Roman" w:cs="Times New Roman"/>
          <w:sz w:val="24"/>
          <w:szCs w:val="24"/>
        </w:rPr>
        <w:t>MCDONALD MARIO IBEKWE</w:t>
      </w:r>
    </w:p>
    <w:p w:rsidR="005103FC" w:rsidRDefault="005103FC" w:rsidP="005103FC">
      <w:pPr>
        <w:spacing w:after="0"/>
        <w:ind w:left="3600" w:firstLine="720"/>
        <w:rPr>
          <w:rFonts w:ascii="Times New Roman" w:hAnsi="Times New Roman" w:cs="Times New Roman"/>
          <w:sz w:val="24"/>
          <w:szCs w:val="24"/>
        </w:rPr>
      </w:pPr>
    </w:p>
    <w:p w:rsidR="00A27EA2" w:rsidRPr="00A27EA2" w:rsidRDefault="00A27EA2" w:rsidP="005103FC">
      <w:pPr>
        <w:spacing w:after="0"/>
        <w:ind w:left="4320"/>
        <w:rPr>
          <w:rFonts w:ascii="Times New Roman" w:hAnsi="Times New Roman" w:cs="Times New Roman"/>
          <w:sz w:val="24"/>
          <w:szCs w:val="24"/>
        </w:rPr>
      </w:pPr>
      <w:r w:rsidRPr="00A27EA2">
        <w:rPr>
          <w:rFonts w:ascii="Times New Roman" w:hAnsi="Times New Roman" w:cs="Times New Roman"/>
          <w:sz w:val="24"/>
          <w:szCs w:val="24"/>
        </w:rPr>
        <w:t>DI / 866</w:t>
      </w:r>
    </w:p>
    <w:p w:rsidR="00A27EA2" w:rsidRDefault="00A27EA2" w:rsidP="005103FC">
      <w:pPr>
        <w:spacing w:after="0"/>
        <w:rPr>
          <w:rFonts w:ascii="Times New Roman" w:hAnsi="Times New Roman" w:cs="Times New Roman"/>
          <w:sz w:val="24"/>
          <w:szCs w:val="24"/>
        </w:rPr>
      </w:pPr>
    </w:p>
    <w:p w:rsidR="005103FC" w:rsidRDefault="005103FC" w:rsidP="005103FC">
      <w:pPr>
        <w:spacing w:after="0"/>
        <w:ind w:left="720" w:firstLine="720"/>
        <w:rPr>
          <w:rFonts w:ascii="Times New Roman" w:hAnsi="Times New Roman" w:cs="Times New Roman"/>
          <w:sz w:val="32"/>
          <w:szCs w:val="32"/>
        </w:rPr>
      </w:pPr>
    </w:p>
    <w:p w:rsidR="005103FC" w:rsidRDefault="005103FC" w:rsidP="005103FC">
      <w:pPr>
        <w:spacing w:after="0"/>
        <w:ind w:left="720" w:firstLine="720"/>
        <w:rPr>
          <w:rFonts w:ascii="Times New Roman" w:hAnsi="Times New Roman" w:cs="Times New Roman"/>
          <w:sz w:val="32"/>
          <w:szCs w:val="32"/>
        </w:rPr>
      </w:pPr>
    </w:p>
    <w:p w:rsidR="00BB170A" w:rsidRDefault="00BB170A" w:rsidP="005103FC">
      <w:pPr>
        <w:spacing w:after="0"/>
        <w:ind w:left="720" w:firstLine="720"/>
        <w:rPr>
          <w:rFonts w:ascii="Times New Roman" w:hAnsi="Times New Roman" w:cs="Times New Roman"/>
          <w:sz w:val="32"/>
          <w:szCs w:val="32"/>
        </w:rPr>
      </w:pPr>
    </w:p>
    <w:p w:rsidR="00A27EA2" w:rsidRPr="005103FC" w:rsidRDefault="005103FC" w:rsidP="005103FC">
      <w:pPr>
        <w:spacing w:after="0"/>
        <w:ind w:left="720" w:firstLine="720"/>
        <w:rPr>
          <w:rFonts w:ascii="Times New Roman" w:hAnsi="Times New Roman" w:cs="Times New Roman"/>
          <w:sz w:val="32"/>
          <w:szCs w:val="32"/>
        </w:rPr>
      </w:pPr>
      <w:r w:rsidRPr="005103FC">
        <w:rPr>
          <w:rFonts w:ascii="Times New Roman" w:hAnsi="Times New Roman" w:cs="Times New Roman"/>
          <w:sz w:val="32"/>
          <w:szCs w:val="32"/>
        </w:rPr>
        <w:t xml:space="preserve">In </w:t>
      </w:r>
      <w:r>
        <w:rPr>
          <w:rFonts w:ascii="Times New Roman" w:hAnsi="Times New Roman" w:cs="Times New Roman"/>
          <w:sz w:val="32"/>
          <w:szCs w:val="32"/>
        </w:rPr>
        <w:t>view of first semester exami</w:t>
      </w:r>
      <w:r w:rsidRPr="005103FC">
        <w:rPr>
          <w:rFonts w:ascii="Times New Roman" w:hAnsi="Times New Roman" w:cs="Times New Roman"/>
          <w:sz w:val="32"/>
          <w:szCs w:val="32"/>
        </w:rPr>
        <w:t>nation on the course</w:t>
      </w:r>
    </w:p>
    <w:p w:rsidR="005103FC" w:rsidRDefault="005103FC" w:rsidP="005103FC">
      <w:pPr>
        <w:spacing w:after="0"/>
        <w:rPr>
          <w:rFonts w:ascii="Times New Roman" w:hAnsi="Times New Roman" w:cs="Times New Roman"/>
          <w:sz w:val="24"/>
          <w:szCs w:val="24"/>
        </w:rPr>
      </w:pPr>
    </w:p>
    <w:p w:rsidR="005103FC" w:rsidRDefault="005103FC" w:rsidP="005103FC">
      <w:pPr>
        <w:spacing w:after="0"/>
        <w:rPr>
          <w:rFonts w:ascii="Times New Roman" w:hAnsi="Times New Roman" w:cs="Times New Roman"/>
          <w:sz w:val="24"/>
          <w:szCs w:val="24"/>
        </w:rPr>
      </w:pPr>
    </w:p>
    <w:p w:rsidR="005103FC" w:rsidRDefault="005103FC" w:rsidP="005103FC">
      <w:pPr>
        <w:spacing w:after="0"/>
        <w:ind w:left="2160" w:firstLine="720"/>
        <w:rPr>
          <w:rFonts w:ascii="Times New Roman" w:hAnsi="Times New Roman" w:cs="Times New Roman"/>
          <w:sz w:val="24"/>
          <w:szCs w:val="24"/>
        </w:rPr>
      </w:pPr>
    </w:p>
    <w:p w:rsidR="00BB170A" w:rsidRDefault="00BB170A" w:rsidP="005103FC">
      <w:pPr>
        <w:spacing w:after="0"/>
        <w:ind w:left="2880"/>
        <w:rPr>
          <w:rFonts w:ascii="Times New Roman" w:hAnsi="Times New Roman" w:cs="Times New Roman"/>
          <w:sz w:val="24"/>
          <w:szCs w:val="24"/>
        </w:rPr>
      </w:pPr>
    </w:p>
    <w:p w:rsidR="00BB170A" w:rsidRDefault="00BB170A" w:rsidP="005103FC">
      <w:pPr>
        <w:spacing w:after="0"/>
        <w:ind w:left="2880"/>
        <w:rPr>
          <w:rFonts w:ascii="Times New Roman" w:hAnsi="Times New Roman" w:cs="Times New Roman"/>
          <w:sz w:val="24"/>
          <w:szCs w:val="24"/>
        </w:rPr>
      </w:pPr>
    </w:p>
    <w:p w:rsidR="00BB170A" w:rsidRDefault="00BB170A" w:rsidP="005103FC">
      <w:pPr>
        <w:spacing w:after="0"/>
        <w:ind w:left="2880"/>
        <w:rPr>
          <w:rFonts w:ascii="Times New Roman" w:hAnsi="Times New Roman" w:cs="Times New Roman"/>
          <w:sz w:val="24"/>
          <w:szCs w:val="24"/>
        </w:rPr>
      </w:pPr>
    </w:p>
    <w:p w:rsidR="00A27EA2" w:rsidRPr="00A27EA2" w:rsidRDefault="00A27EA2" w:rsidP="005103FC">
      <w:pPr>
        <w:spacing w:after="0"/>
        <w:ind w:left="2880"/>
        <w:rPr>
          <w:rFonts w:ascii="Times New Roman" w:hAnsi="Times New Roman" w:cs="Times New Roman"/>
          <w:sz w:val="24"/>
          <w:szCs w:val="24"/>
        </w:rPr>
      </w:pPr>
      <w:r w:rsidRPr="00A27EA2">
        <w:rPr>
          <w:rFonts w:ascii="Times New Roman" w:hAnsi="Times New Roman" w:cs="Times New Roman"/>
          <w:sz w:val="24"/>
          <w:szCs w:val="24"/>
        </w:rPr>
        <w:t>NEW TESTAMENT THEOLOGY TH311.</w:t>
      </w:r>
    </w:p>
    <w:p w:rsidR="005103FC" w:rsidRDefault="005103FC" w:rsidP="005103FC">
      <w:pPr>
        <w:spacing w:after="0"/>
        <w:ind w:left="2880" w:firstLine="720"/>
        <w:rPr>
          <w:rFonts w:ascii="Times New Roman" w:hAnsi="Times New Roman" w:cs="Times New Roman"/>
          <w:sz w:val="24"/>
          <w:szCs w:val="24"/>
        </w:rPr>
      </w:pPr>
    </w:p>
    <w:p w:rsidR="00A27EA2" w:rsidRDefault="00A27EA2" w:rsidP="00BB170A">
      <w:pPr>
        <w:spacing w:after="0"/>
        <w:ind w:left="2880" w:firstLine="720"/>
        <w:rPr>
          <w:rFonts w:ascii="Times New Roman" w:hAnsi="Times New Roman" w:cs="Times New Roman"/>
          <w:sz w:val="24"/>
          <w:szCs w:val="24"/>
        </w:rPr>
      </w:pPr>
      <w:r w:rsidRPr="00A27EA2">
        <w:rPr>
          <w:rFonts w:ascii="Times New Roman" w:hAnsi="Times New Roman" w:cs="Times New Roman"/>
          <w:sz w:val="24"/>
          <w:szCs w:val="24"/>
        </w:rPr>
        <w:t>FR</w:t>
      </w:r>
      <w:r w:rsidR="00BB170A">
        <w:rPr>
          <w:rFonts w:ascii="Times New Roman" w:hAnsi="Times New Roman" w:cs="Times New Roman"/>
          <w:sz w:val="24"/>
          <w:szCs w:val="24"/>
        </w:rPr>
        <w:t>.</w:t>
      </w:r>
      <w:r w:rsidRPr="00A27EA2">
        <w:rPr>
          <w:rFonts w:ascii="Times New Roman" w:hAnsi="Times New Roman" w:cs="Times New Roman"/>
          <w:sz w:val="24"/>
          <w:szCs w:val="24"/>
        </w:rPr>
        <w:t xml:space="preserve"> GILBERT MUNANA, OP</w:t>
      </w:r>
    </w:p>
    <w:p w:rsidR="00A27EA2" w:rsidRDefault="00A27EA2" w:rsidP="005103FC">
      <w:pPr>
        <w:spacing w:after="0"/>
        <w:ind w:left="2880" w:firstLine="720"/>
        <w:rPr>
          <w:rFonts w:ascii="Times New Roman" w:hAnsi="Times New Roman" w:cs="Times New Roman"/>
          <w:sz w:val="24"/>
          <w:szCs w:val="24"/>
        </w:rPr>
      </w:pPr>
    </w:p>
    <w:p w:rsidR="00A27EA2" w:rsidRDefault="00A27EA2" w:rsidP="005103FC">
      <w:pPr>
        <w:spacing w:after="0"/>
        <w:ind w:left="2880" w:firstLine="720"/>
        <w:rPr>
          <w:rFonts w:ascii="Times New Roman" w:hAnsi="Times New Roman" w:cs="Times New Roman"/>
          <w:sz w:val="24"/>
          <w:szCs w:val="24"/>
        </w:rPr>
      </w:pPr>
    </w:p>
    <w:p w:rsidR="00A27EA2" w:rsidRDefault="00A27EA2" w:rsidP="005103FC">
      <w:pPr>
        <w:spacing w:after="0"/>
        <w:ind w:left="2880" w:firstLine="720"/>
        <w:rPr>
          <w:rFonts w:ascii="Times New Roman" w:hAnsi="Times New Roman" w:cs="Times New Roman"/>
          <w:sz w:val="24"/>
          <w:szCs w:val="24"/>
        </w:rPr>
      </w:pPr>
    </w:p>
    <w:p w:rsidR="00A27EA2" w:rsidRDefault="00A27EA2" w:rsidP="005103FC">
      <w:pPr>
        <w:spacing w:after="0"/>
        <w:ind w:left="2880" w:firstLine="720"/>
        <w:rPr>
          <w:rFonts w:ascii="Times New Roman" w:hAnsi="Times New Roman" w:cs="Times New Roman"/>
          <w:sz w:val="24"/>
          <w:szCs w:val="24"/>
        </w:rPr>
      </w:pPr>
    </w:p>
    <w:p w:rsidR="00A27EA2" w:rsidRDefault="00A27EA2" w:rsidP="005103FC">
      <w:pPr>
        <w:spacing w:after="0"/>
        <w:ind w:left="2880" w:firstLine="720"/>
        <w:rPr>
          <w:rFonts w:ascii="Times New Roman" w:hAnsi="Times New Roman" w:cs="Times New Roman"/>
          <w:sz w:val="24"/>
          <w:szCs w:val="24"/>
        </w:rPr>
      </w:pPr>
    </w:p>
    <w:p w:rsidR="00A27EA2" w:rsidRDefault="00A27EA2" w:rsidP="005103FC">
      <w:pPr>
        <w:spacing w:after="0"/>
        <w:ind w:left="2880" w:firstLine="720"/>
        <w:rPr>
          <w:rFonts w:ascii="Times New Roman" w:hAnsi="Times New Roman" w:cs="Times New Roman"/>
          <w:sz w:val="24"/>
          <w:szCs w:val="24"/>
        </w:rPr>
      </w:pPr>
    </w:p>
    <w:p w:rsidR="00A27EA2" w:rsidRDefault="00A27EA2" w:rsidP="005103FC">
      <w:pPr>
        <w:spacing w:after="0"/>
        <w:ind w:left="2880" w:firstLine="720"/>
        <w:rPr>
          <w:rFonts w:ascii="Times New Roman" w:hAnsi="Times New Roman" w:cs="Times New Roman"/>
          <w:sz w:val="24"/>
          <w:szCs w:val="24"/>
        </w:rPr>
      </w:pPr>
    </w:p>
    <w:p w:rsidR="00A27EA2" w:rsidRDefault="00A27EA2" w:rsidP="005103FC">
      <w:pPr>
        <w:spacing w:after="0"/>
        <w:ind w:left="2880" w:firstLine="720"/>
        <w:rPr>
          <w:rFonts w:ascii="Times New Roman" w:hAnsi="Times New Roman" w:cs="Times New Roman"/>
          <w:sz w:val="24"/>
          <w:szCs w:val="24"/>
        </w:rPr>
      </w:pPr>
    </w:p>
    <w:p w:rsidR="00A27EA2" w:rsidRDefault="00A27EA2" w:rsidP="005103FC">
      <w:pPr>
        <w:spacing w:after="0"/>
        <w:ind w:left="2880" w:firstLine="720"/>
        <w:rPr>
          <w:rFonts w:ascii="Times New Roman" w:hAnsi="Times New Roman" w:cs="Times New Roman"/>
          <w:sz w:val="24"/>
          <w:szCs w:val="24"/>
        </w:rPr>
      </w:pPr>
    </w:p>
    <w:p w:rsidR="00A27EA2" w:rsidRDefault="00A27EA2" w:rsidP="005103FC">
      <w:pPr>
        <w:spacing w:after="0"/>
        <w:ind w:left="2880" w:firstLine="720"/>
        <w:rPr>
          <w:rFonts w:ascii="Times New Roman" w:hAnsi="Times New Roman" w:cs="Times New Roman"/>
          <w:sz w:val="24"/>
          <w:szCs w:val="24"/>
        </w:rPr>
      </w:pPr>
    </w:p>
    <w:p w:rsidR="00A27EA2" w:rsidRDefault="00A27EA2" w:rsidP="005103FC">
      <w:pPr>
        <w:spacing w:after="0"/>
        <w:ind w:left="2880" w:firstLine="720"/>
        <w:rPr>
          <w:rFonts w:ascii="Times New Roman" w:hAnsi="Times New Roman" w:cs="Times New Roman"/>
          <w:sz w:val="24"/>
          <w:szCs w:val="24"/>
        </w:rPr>
      </w:pPr>
    </w:p>
    <w:p w:rsidR="00A27EA2" w:rsidRDefault="00A27EA2" w:rsidP="005103FC">
      <w:pPr>
        <w:spacing w:after="0"/>
        <w:ind w:left="2880" w:firstLine="720"/>
        <w:rPr>
          <w:rFonts w:ascii="Times New Roman" w:hAnsi="Times New Roman" w:cs="Times New Roman"/>
          <w:sz w:val="24"/>
          <w:szCs w:val="24"/>
        </w:rPr>
      </w:pPr>
    </w:p>
    <w:p w:rsidR="00A27EA2" w:rsidRDefault="00A27EA2" w:rsidP="005103FC">
      <w:pPr>
        <w:spacing w:after="0"/>
        <w:ind w:left="2880" w:firstLine="720"/>
        <w:rPr>
          <w:rFonts w:ascii="Times New Roman" w:hAnsi="Times New Roman" w:cs="Times New Roman"/>
          <w:sz w:val="24"/>
          <w:szCs w:val="24"/>
        </w:rPr>
      </w:pPr>
    </w:p>
    <w:p w:rsidR="00BB170A" w:rsidRDefault="00A27EA2" w:rsidP="00BB170A">
      <w:pPr>
        <w:spacing w:after="0"/>
        <w:ind w:left="3600"/>
        <w:rPr>
          <w:rFonts w:ascii="Times New Roman" w:hAnsi="Times New Roman" w:cs="Times New Roman"/>
          <w:sz w:val="24"/>
          <w:szCs w:val="24"/>
        </w:rPr>
      </w:pPr>
      <w:r>
        <w:rPr>
          <w:rFonts w:ascii="Times New Roman" w:hAnsi="Times New Roman" w:cs="Times New Roman"/>
          <w:sz w:val="24"/>
          <w:szCs w:val="24"/>
        </w:rPr>
        <w:t>5</w:t>
      </w:r>
      <w:r w:rsidRPr="00A27EA2">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2021</w:t>
      </w:r>
    </w:p>
    <w:p w:rsidR="00A36B9E" w:rsidRPr="00BB170A" w:rsidRDefault="00A36B9E" w:rsidP="00BB170A">
      <w:pPr>
        <w:spacing w:after="0"/>
        <w:jc w:val="center"/>
        <w:rPr>
          <w:rFonts w:ascii="Times New Roman" w:hAnsi="Times New Roman" w:cs="Times New Roman"/>
          <w:sz w:val="24"/>
          <w:szCs w:val="24"/>
        </w:rPr>
      </w:pPr>
      <w:r w:rsidRPr="0065276B">
        <w:rPr>
          <w:rFonts w:ascii="Times New Roman" w:hAnsi="Times New Roman" w:cs="Times New Roman"/>
          <w:b/>
          <w:color w:val="000000" w:themeColor="text1"/>
          <w:sz w:val="24"/>
          <w:szCs w:val="24"/>
          <w:lang w:val="en"/>
        </w:rPr>
        <w:lastRenderedPageBreak/>
        <w:t>THE NEW TESTAMENT THEOLOGY" IS THE TITLE OF SOME ACADEMIC SYLLABI (COURSES). DOES IT EXIST?</w:t>
      </w:r>
    </w:p>
    <w:p w:rsidR="000156F2" w:rsidRPr="0065276B" w:rsidRDefault="000156F2" w:rsidP="006527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cs="Times New Roman"/>
          <w:color w:val="000000" w:themeColor="text1"/>
          <w:sz w:val="24"/>
          <w:szCs w:val="24"/>
          <w:lang w:val="en"/>
        </w:rPr>
      </w:pPr>
    </w:p>
    <w:p w:rsidR="0018402F" w:rsidRPr="0065276B" w:rsidRDefault="0065276B" w:rsidP="006527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cs="Times New Roman"/>
          <w:color w:val="000000" w:themeColor="text1"/>
          <w:sz w:val="24"/>
          <w:szCs w:val="24"/>
          <w:lang w:val="en"/>
        </w:rPr>
      </w:pPr>
      <w:r w:rsidRPr="0065276B">
        <w:rPr>
          <w:rFonts w:ascii="Times New Roman" w:hAnsi="Times New Roman" w:cs="Times New Roman"/>
          <w:b/>
          <w:color w:val="000000" w:themeColor="text1"/>
          <w:sz w:val="24"/>
          <w:szCs w:val="24"/>
          <w:lang w:val="en"/>
        </w:rPr>
        <w:t>Introduction</w:t>
      </w:r>
      <w:r w:rsidRPr="0065276B">
        <w:rPr>
          <w:rFonts w:ascii="Times New Roman" w:hAnsi="Times New Roman" w:cs="Times New Roman"/>
          <w:color w:val="000000" w:themeColor="text1"/>
          <w:sz w:val="24"/>
          <w:szCs w:val="24"/>
          <w:lang w:val="en"/>
        </w:rPr>
        <w:t xml:space="preserve">. </w:t>
      </w:r>
      <w:r w:rsidR="000156F2" w:rsidRPr="0065276B">
        <w:rPr>
          <w:rFonts w:ascii="Times New Roman" w:hAnsi="Times New Roman" w:cs="Times New Roman"/>
          <w:color w:val="000000" w:themeColor="text1"/>
          <w:sz w:val="24"/>
          <w:szCs w:val="24"/>
          <w:lang w:val="en"/>
        </w:rPr>
        <w:t xml:space="preserve">New Testament Theology is not just a course to be </w:t>
      </w:r>
      <w:r w:rsidR="00985B3D" w:rsidRPr="0065276B">
        <w:rPr>
          <w:rFonts w:ascii="Times New Roman" w:hAnsi="Times New Roman" w:cs="Times New Roman"/>
          <w:color w:val="000000" w:themeColor="text1"/>
          <w:sz w:val="24"/>
          <w:szCs w:val="24"/>
          <w:lang w:val="en"/>
        </w:rPr>
        <w:t>studied, it actually exits.</w:t>
      </w:r>
      <w:r w:rsidR="00144B85" w:rsidRPr="0065276B">
        <w:rPr>
          <w:rFonts w:ascii="Times New Roman" w:hAnsi="Times New Roman" w:cs="Times New Roman"/>
          <w:color w:val="000000" w:themeColor="text1"/>
          <w:sz w:val="24"/>
          <w:szCs w:val="24"/>
          <w:lang w:val="en"/>
        </w:rPr>
        <w:t xml:space="preserve"> </w:t>
      </w:r>
      <w:r w:rsidR="00224F69" w:rsidRPr="0065276B">
        <w:rPr>
          <w:rFonts w:ascii="Times New Roman" w:hAnsi="Times New Roman" w:cs="Times New Roman"/>
          <w:color w:val="000000" w:themeColor="text1"/>
          <w:sz w:val="24"/>
          <w:szCs w:val="24"/>
          <w:lang w:val="en"/>
        </w:rPr>
        <w:t>The New Testament consists of 27 books each having its peculiar messages, author, date of redaction, structure, and form of presentation. This therefore</w:t>
      </w:r>
      <w:r w:rsidR="00144B85" w:rsidRPr="0065276B">
        <w:rPr>
          <w:rFonts w:ascii="Times New Roman" w:hAnsi="Times New Roman" w:cs="Times New Roman"/>
          <w:color w:val="000000" w:themeColor="text1"/>
          <w:sz w:val="24"/>
          <w:szCs w:val="24"/>
          <w:lang w:val="en"/>
        </w:rPr>
        <w:t xml:space="preserve"> implies that it very possible</w:t>
      </w:r>
      <w:r w:rsidR="00224F69" w:rsidRPr="0065276B">
        <w:rPr>
          <w:rFonts w:ascii="Times New Roman" w:hAnsi="Times New Roman" w:cs="Times New Roman"/>
          <w:color w:val="000000" w:themeColor="text1"/>
          <w:sz w:val="24"/>
          <w:szCs w:val="24"/>
          <w:lang w:val="en"/>
        </w:rPr>
        <w:t xml:space="preserve"> to have a lot of differences in the content of divine revelation. </w:t>
      </w:r>
      <w:r w:rsidR="00144B85" w:rsidRPr="0065276B">
        <w:rPr>
          <w:rFonts w:ascii="Times New Roman" w:hAnsi="Times New Roman" w:cs="Times New Roman"/>
          <w:color w:val="000000" w:themeColor="text1"/>
          <w:sz w:val="24"/>
          <w:szCs w:val="24"/>
          <w:lang w:val="en"/>
        </w:rPr>
        <w:t>Be that as it may, it is important to note</w:t>
      </w:r>
      <w:r w:rsidR="0018402F" w:rsidRPr="0065276B">
        <w:rPr>
          <w:rFonts w:ascii="Times New Roman" w:hAnsi="Times New Roman" w:cs="Times New Roman"/>
          <w:color w:val="000000" w:themeColor="text1"/>
          <w:sz w:val="24"/>
          <w:szCs w:val="24"/>
          <w:lang w:val="en"/>
        </w:rPr>
        <w:t xml:space="preserve"> what New Testament theology entails</w:t>
      </w:r>
    </w:p>
    <w:p w:rsidR="00224F69" w:rsidRPr="0065276B" w:rsidRDefault="0018402F" w:rsidP="006527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cs="Times New Roman"/>
          <w:b/>
          <w:color w:val="000000" w:themeColor="text1"/>
          <w:sz w:val="24"/>
          <w:szCs w:val="24"/>
          <w:lang w:val="en"/>
        </w:rPr>
      </w:pPr>
      <w:r w:rsidRPr="0065276B">
        <w:rPr>
          <w:rFonts w:ascii="Times New Roman" w:hAnsi="Times New Roman" w:cs="Times New Roman"/>
          <w:b/>
          <w:color w:val="000000" w:themeColor="text1"/>
          <w:sz w:val="24"/>
          <w:szCs w:val="24"/>
          <w:lang w:val="en"/>
        </w:rPr>
        <w:t>New Testame</w:t>
      </w:r>
      <w:r w:rsidR="0065276B" w:rsidRPr="0065276B">
        <w:rPr>
          <w:rFonts w:ascii="Times New Roman" w:hAnsi="Times New Roman" w:cs="Times New Roman"/>
          <w:b/>
          <w:color w:val="000000" w:themeColor="text1"/>
          <w:sz w:val="24"/>
          <w:szCs w:val="24"/>
          <w:lang w:val="en"/>
        </w:rPr>
        <w:t xml:space="preserve">nt Theology. </w:t>
      </w:r>
      <w:r w:rsidR="00144B85" w:rsidRPr="0065276B">
        <w:rPr>
          <w:rFonts w:ascii="Times New Roman" w:hAnsi="Times New Roman" w:cs="Times New Roman"/>
          <w:color w:val="000000" w:themeColor="text1"/>
          <w:sz w:val="24"/>
          <w:szCs w:val="24"/>
          <w:shd w:val="clear" w:color="auto" w:fill="FFFFFF"/>
        </w:rPr>
        <w:t>New Testament theology is the study of what God has revealed about Himself in the New Testament. The system of New Testament theology takes the various truths that the New Testament books teach us about God and presents them in an organized fashion. The New Testament discloses the coming of the Messiah predicted in the Old Testament (Isaiah 9), the rejection of the Messiah by Israel, the fulfillment of the Law, the birth of the New Testament church (the body of Christ), the church age, the gospel of Jesus Christ, and instructions for believers in Jesus Christ.</w:t>
      </w:r>
    </w:p>
    <w:p w:rsidR="00DE2A5B" w:rsidRPr="0065276B" w:rsidRDefault="0018402F" w:rsidP="006527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cs="Times New Roman"/>
          <w:b/>
          <w:color w:val="000000" w:themeColor="text1"/>
          <w:sz w:val="24"/>
          <w:szCs w:val="24"/>
          <w:shd w:val="clear" w:color="auto" w:fill="FFFFFF"/>
        </w:rPr>
      </w:pPr>
      <w:r w:rsidRPr="0065276B">
        <w:rPr>
          <w:rFonts w:ascii="Times New Roman" w:hAnsi="Times New Roman" w:cs="Times New Roman"/>
          <w:b/>
          <w:color w:val="000000" w:themeColor="text1"/>
          <w:sz w:val="24"/>
          <w:szCs w:val="24"/>
          <w:shd w:val="clear" w:color="auto" w:fill="FFFFFF"/>
        </w:rPr>
        <w:t>Diversit</w:t>
      </w:r>
      <w:r w:rsidR="00DE2A5B" w:rsidRPr="0065276B">
        <w:rPr>
          <w:rFonts w:ascii="Times New Roman" w:hAnsi="Times New Roman" w:cs="Times New Roman"/>
          <w:b/>
          <w:color w:val="000000" w:themeColor="text1"/>
          <w:sz w:val="24"/>
          <w:szCs w:val="24"/>
          <w:shd w:val="clear" w:color="auto" w:fill="FFFFFF"/>
        </w:rPr>
        <w:t>y in the New Testament Theology</w:t>
      </w:r>
      <w:r w:rsidR="0065276B" w:rsidRPr="0065276B">
        <w:rPr>
          <w:rFonts w:ascii="Times New Roman" w:hAnsi="Times New Roman" w:cs="Times New Roman"/>
          <w:b/>
          <w:color w:val="000000" w:themeColor="text1"/>
          <w:sz w:val="24"/>
          <w:szCs w:val="24"/>
          <w:shd w:val="clear" w:color="auto" w:fill="FFFFFF"/>
        </w:rPr>
        <w:t xml:space="preserve">. </w:t>
      </w:r>
      <w:r w:rsidR="00DE2A5B" w:rsidRPr="0065276B">
        <w:rPr>
          <w:rFonts w:ascii="Times New Roman" w:hAnsi="Times New Roman" w:cs="Times New Roman"/>
          <w:color w:val="000000" w:themeColor="text1"/>
          <w:sz w:val="24"/>
          <w:szCs w:val="24"/>
        </w:rPr>
        <w:t xml:space="preserve">The idea of diversity is predicated on issues stated at the introduction. However, some biblical scholars are of the opinion that New Testament Theology is not theological and normative, but strictly historical and descriptive. More recently, Thomas Hatina has argued that the discipline of New Testament Theology must set aside the quest for normativity and focus on summarizing the diverse theological tenets of the New testament’s authors. </w:t>
      </w:r>
    </w:p>
    <w:p w:rsidR="00863342" w:rsidRPr="0065276B" w:rsidRDefault="00863342" w:rsidP="006527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cs="Times New Roman"/>
          <w:b/>
          <w:color w:val="000000" w:themeColor="text1"/>
          <w:sz w:val="24"/>
          <w:szCs w:val="24"/>
        </w:rPr>
      </w:pPr>
      <w:r w:rsidRPr="0065276B">
        <w:rPr>
          <w:rFonts w:ascii="Times New Roman" w:hAnsi="Times New Roman" w:cs="Times New Roman"/>
          <w:b/>
          <w:color w:val="000000" w:themeColor="text1"/>
          <w:sz w:val="24"/>
          <w:szCs w:val="24"/>
        </w:rPr>
        <w:t>The Existence of New Testament Theology</w:t>
      </w:r>
      <w:r w:rsidR="0065276B" w:rsidRPr="0065276B">
        <w:rPr>
          <w:rFonts w:ascii="Times New Roman" w:hAnsi="Times New Roman" w:cs="Times New Roman"/>
          <w:b/>
          <w:color w:val="000000" w:themeColor="text1"/>
          <w:sz w:val="24"/>
          <w:szCs w:val="24"/>
        </w:rPr>
        <w:t xml:space="preserve">. </w:t>
      </w:r>
      <w:r w:rsidRPr="0065276B">
        <w:rPr>
          <w:rFonts w:ascii="Times New Roman" w:hAnsi="Times New Roman" w:cs="Times New Roman"/>
          <w:color w:val="000000" w:themeColor="text1"/>
          <w:sz w:val="24"/>
          <w:szCs w:val="24"/>
        </w:rPr>
        <w:t xml:space="preserve">Despite the strong arguments posed by various biblical scholars to support the claim for diversity of the New Testament Theology and how it should be done, it is important to point out that this difference in perspective are just different </w:t>
      </w:r>
      <w:r w:rsidRPr="0065276B">
        <w:rPr>
          <w:rFonts w:ascii="Times New Roman" w:hAnsi="Times New Roman" w:cs="Times New Roman"/>
          <w:color w:val="000000" w:themeColor="text1"/>
          <w:sz w:val="24"/>
          <w:szCs w:val="24"/>
        </w:rPr>
        <w:lastRenderedPageBreak/>
        <w:t>witnesses to the one gospel, which is Jesus Christ. Jesus cuts across every aspect of the New Testament writings. He is the message and new covenant being reveled in different approaches of the New Testament. the concept of the kingdom of God in diff</w:t>
      </w:r>
      <w:r w:rsidR="0065276B" w:rsidRPr="0065276B">
        <w:rPr>
          <w:rFonts w:ascii="Times New Roman" w:hAnsi="Times New Roman" w:cs="Times New Roman"/>
          <w:color w:val="000000" w:themeColor="text1"/>
          <w:sz w:val="24"/>
          <w:szCs w:val="24"/>
        </w:rPr>
        <w:t>erent bouts have different is also prevalent in the New Testament</w:t>
      </w:r>
    </w:p>
    <w:p w:rsidR="00A36B9E" w:rsidRPr="0065276B" w:rsidRDefault="0065276B" w:rsidP="006527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cs="Times New Roman"/>
          <w:b/>
          <w:color w:val="000000" w:themeColor="text1"/>
          <w:sz w:val="24"/>
          <w:szCs w:val="24"/>
          <w:shd w:val="clear" w:color="auto" w:fill="FFFFFF"/>
        </w:rPr>
      </w:pPr>
      <w:r w:rsidRPr="0065276B">
        <w:rPr>
          <w:rFonts w:ascii="Times New Roman" w:hAnsi="Times New Roman" w:cs="Times New Roman"/>
          <w:b/>
          <w:color w:val="000000" w:themeColor="text1"/>
          <w:sz w:val="24"/>
          <w:szCs w:val="24"/>
          <w:shd w:val="clear" w:color="auto" w:fill="FFFFFF"/>
        </w:rPr>
        <w:t xml:space="preserve">Conclusion. </w:t>
      </w:r>
      <w:r w:rsidRPr="0065276B">
        <w:rPr>
          <w:rFonts w:ascii="Times New Roman" w:hAnsi="Times New Roman" w:cs="Times New Roman"/>
          <w:color w:val="000000" w:themeColor="text1"/>
          <w:sz w:val="24"/>
          <w:szCs w:val="24"/>
          <w:shd w:val="clear" w:color="auto" w:fill="FFFFFF"/>
        </w:rPr>
        <w:t>The New Testament deals with the history and application of the Christ’s redemption from the Law (</w:t>
      </w:r>
      <w:hyperlink r:id="rId6" w:tgtFrame="_blank" w:history="1">
        <w:r w:rsidRPr="0065276B">
          <w:rPr>
            <w:rStyle w:val="Hyperlink"/>
            <w:rFonts w:ascii="Times New Roman" w:hAnsi="Times New Roman" w:cs="Times New Roman"/>
            <w:color w:val="000000" w:themeColor="text1"/>
            <w:sz w:val="24"/>
            <w:szCs w:val="24"/>
            <w:u w:val="none"/>
            <w:shd w:val="clear" w:color="auto" w:fill="FFFFFF"/>
          </w:rPr>
          <w:t>Galatians 4:4–5</w:t>
        </w:r>
      </w:hyperlink>
      <w:r w:rsidRPr="0065276B">
        <w:rPr>
          <w:rFonts w:ascii="Times New Roman" w:hAnsi="Times New Roman" w:cs="Times New Roman"/>
          <w:color w:val="000000" w:themeColor="text1"/>
          <w:sz w:val="24"/>
          <w:szCs w:val="24"/>
          <w:shd w:val="clear" w:color="auto" w:fill="FFFFFF"/>
        </w:rPr>
        <w:t>), a redemption He provided through His death on the cross (</w:t>
      </w:r>
      <w:hyperlink r:id="rId7" w:tgtFrame="_blank" w:history="1">
        <w:r w:rsidRPr="0065276B">
          <w:rPr>
            <w:rStyle w:val="Hyperlink"/>
            <w:rFonts w:ascii="Times New Roman" w:hAnsi="Times New Roman" w:cs="Times New Roman"/>
            <w:color w:val="000000" w:themeColor="text1"/>
            <w:sz w:val="24"/>
            <w:szCs w:val="24"/>
            <w:u w:val="none"/>
            <w:shd w:val="clear" w:color="auto" w:fill="FFFFFF"/>
          </w:rPr>
          <w:t>Ephesians 1:7</w:t>
        </w:r>
      </w:hyperlink>
      <w:r w:rsidRPr="0065276B">
        <w:rPr>
          <w:rFonts w:ascii="Times New Roman" w:hAnsi="Times New Roman" w:cs="Times New Roman"/>
          <w:color w:val="000000" w:themeColor="text1"/>
          <w:sz w:val="24"/>
          <w:szCs w:val="24"/>
          <w:shd w:val="clear" w:color="auto" w:fill="FFFFFF"/>
        </w:rPr>
        <w:t>). Being the New Covenant, it supersedes the Old (</w:t>
      </w:r>
      <w:hyperlink r:id="rId8" w:tgtFrame="_blank" w:history="1">
        <w:r w:rsidRPr="0065276B">
          <w:rPr>
            <w:rStyle w:val="Hyperlink"/>
            <w:rFonts w:ascii="Times New Roman" w:hAnsi="Times New Roman" w:cs="Times New Roman"/>
            <w:color w:val="000000" w:themeColor="text1"/>
            <w:sz w:val="24"/>
            <w:szCs w:val="24"/>
            <w:u w:val="none"/>
            <w:shd w:val="clear" w:color="auto" w:fill="FFFFFF"/>
          </w:rPr>
          <w:t>Hebrews 8:6</w:t>
        </w:r>
      </w:hyperlink>
      <w:r w:rsidRPr="0065276B">
        <w:rPr>
          <w:rFonts w:ascii="Times New Roman" w:hAnsi="Times New Roman" w:cs="Times New Roman"/>
          <w:color w:val="000000" w:themeColor="text1"/>
          <w:sz w:val="24"/>
          <w:szCs w:val="24"/>
          <w:shd w:val="clear" w:color="auto" w:fill="FFFFFF"/>
        </w:rPr>
        <w:t>, </w:t>
      </w:r>
      <w:hyperlink r:id="rId9" w:tgtFrame="_blank" w:history="1">
        <w:r w:rsidRPr="0065276B">
          <w:rPr>
            <w:rStyle w:val="Hyperlink"/>
            <w:rFonts w:ascii="Times New Roman" w:hAnsi="Times New Roman" w:cs="Times New Roman"/>
            <w:color w:val="000000" w:themeColor="text1"/>
            <w:sz w:val="24"/>
            <w:szCs w:val="24"/>
            <w:u w:val="none"/>
            <w:shd w:val="clear" w:color="auto" w:fill="FFFFFF"/>
          </w:rPr>
          <w:t>13</w:t>
        </w:r>
      </w:hyperlink>
      <w:r w:rsidRPr="0065276B">
        <w:rPr>
          <w:rFonts w:ascii="Times New Roman" w:hAnsi="Times New Roman" w:cs="Times New Roman"/>
          <w:color w:val="000000" w:themeColor="text1"/>
          <w:sz w:val="24"/>
          <w:szCs w:val="24"/>
          <w:shd w:val="clear" w:color="auto" w:fill="FFFFFF"/>
        </w:rPr>
        <w:t>). Hence, it becomes the primary focus of New Testament Theology. New Testament theology is not just confined to Jesus (Christology), but also ecclesiology, and soteriology. Plus, it furthers our understanding of eschatology, pneumatology, angelology, among other concerns. As such, New Testament Theology Exists.</w:t>
      </w:r>
    </w:p>
    <w:p w:rsidR="0065276B" w:rsidRPr="0065276B" w:rsidRDefault="0065276B" w:rsidP="0065276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jc w:val="both"/>
        <w:rPr>
          <w:rFonts w:ascii="Times New Roman" w:hAnsi="Times New Roman" w:cs="Times New Roman"/>
          <w:color w:val="000000" w:themeColor="text1"/>
          <w:sz w:val="24"/>
          <w:szCs w:val="24"/>
          <w:shd w:val="clear" w:color="auto" w:fill="FFFFFF"/>
        </w:rPr>
      </w:pPr>
    </w:p>
    <w:p w:rsidR="0064481C" w:rsidRPr="0065276B" w:rsidRDefault="001A1BED" w:rsidP="0065276B">
      <w:pPr>
        <w:spacing w:line="480" w:lineRule="auto"/>
        <w:jc w:val="both"/>
        <w:rPr>
          <w:rFonts w:ascii="Times New Roman" w:hAnsi="Times New Roman" w:cs="Times New Roman"/>
          <w:b/>
          <w:color w:val="000000" w:themeColor="text1"/>
          <w:sz w:val="24"/>
          <w:szCs w:val="24"/>
        </w:rPr>
      </w:pPr>
      <w:r w:rsidRPr="0065276B">
        <w:rPr>
          <w:rFonts w:ascii="Times New Roman" w:hAnsi="Times New Roman" w:cs="Times New Roman"/>
          <w:b/>
          <w:color w:val="000000" w:themeColor="text1"/>
          <w:sz w:val="24"/>
          <w:szCs w:val="24"/>
        </w:rPr>
        <w:t xml:space="preserve">CHRISTOLOGY OF </w:t>
      </w:r>
      <w:r w:rsidR="005D7A59" w:rsidRPr="0065276B">
        <w:rPr>
          <w:rFonts w:ascii="Times New Roman" w:hAnsi="Times New Roman" w:cs="Times New Roman"/>
          <w:b/>
          <w:color w:val="000000" w:themeColor="text1"/>
          <w:sz w:val="24"/>
          <w:szCs w:val="24"/>
        </w:rPr>
        <w:t>THE SYNOPTIC GOSPELS</w:t>
      </w:r>
    </w:p>
    <w:p w:rsidR="0064481C" w:rsidRPr="0065276B" w:rsidRDefault="0064481C" w:rsidP="0065276B">
      <w:pPr>
        <w:spacing w:line="480" w:lineRule="auto"/>
        <w:jc w:val="both"/>
        <w:rPr>
          <w:rFonts w:ascii="Times New Roman" w:hAnsi="Times New Roman" w:cs="Times New Roman"/>
          <w:color w:val="000000" w:themeColor="text1"/>
          <w:sz w:val="24"/>
          <w:szCs w:val="24"/>
        </w:rPr>
      </w:pPr>
      <w:r w:rsidRPr="0065276B">
        <w:rPr>
          <w:rFonts w:ascii="Times New Roman" w:hAnsi="Times New Roman" w:cs="Times New Roman"/>
          <w:color w:val="000000" w:themeColor="text1"/>
          <w:sz w:val="24"/>
          <w:szCs w:val="24"/>
        </w:rPr>
        <w:t xml:space="preserve">The Synoptic Gospels are Matthew, Mark, and Luke. They are called synoptic by reason of the similarities shared among them although they have their differences. The portrait of Jesus, that is the Christology in the three are also distinct and similar. I shall enunciate these </w:t>
      </w:r>
      <w:r w:rsidR="00FF56FC" w:rsidRPr="0065276B">
        <w:rPr>
          <w:rFonts w:ascii="Times New Roman" w:hAnsi="Times New Roman" w:cs="Times New Roman"/>
          <w:color w:val="000000" w:themeColor="text1"/>
          <w:sz w:val="24"/>
          <w:szCs w:val="24"/>
        </w:rPr>
        <w:t>as follows;</w:t>
      </w:r>
    </w:p>
    <w:p w:rsidR="00FF56FC" w:rsidRPr="0065276B" w:rsidRDefault="00FF56FC" w:rsidP="0065276B">
      <w:pPr>
        <w:spacing w:line="480" w:lineRule="auto"/>
        <w:jc w:val="both"/>
        <w:rPr>
          <w:rFonts w:ascii="Times New Roman" w:hAnsi="Times New Roman" w:cs="Times New Roman"/>
          <w:b/>
          <w:color w:val="000000" w:themeColor="text1"/>
          <w:sz w:val="24"/>
          <w:szCs w:val="24"/>
        </w:rPr>
      </w:pPr>
      <w:r w:rsidRPr="0065276B">
        <w:rPr>
          <w:rFonts w:ascii="Times New Roman" w:hAnsi="Times New Roman" w:cs="Times New Roman"/>
          <w:b/>
          <w:color w:val="000000" w:themeColor="text1"/>
          <w:sz w:val="24"/>
          <w:szCs w:val="24"/>
        </w:rPr>
        <w:t>Christology of Matthew</w:t>
      </w:r>
      <w:r w:rsidR="0065276B" w:rsidRPr="0065276B">
        <w:rPr>
          <w:rFonts w:ascii="Times New Roman" w:hAnsi="Times New Roman" w:cs="Times New Roman"/>
          <w:b/>
          <w:color w:val="000000" w:themeColor="text1"/>
          <w:sz w:val="24"/>
          <w:szCs w:val="24"/>
        </w:rPr>
        <w:t xml:space="preserve">: </w:t>
      </w:r>
      <w:r w:rsidRPr="0065276B">
        <w:rPr>
          <w:rFonts w:ascii="Times New Roman" w:hAnsi="Times New Roman" w:cs="Times New Roman"/>
          <w:color w:val="000000" w:themeColor="text1"/>
          <w:sz w:val="24"/>
          <w:szCs w:val="24"/>
        </w:rPr>
        <w:t>Matthew’</w:t>
      </w:r>
      <w:r w:rsidR="00A103FF" w:rsidRPr="0065276B">
        <w:rPr>
          <w:rFonts w:ascii="Times New Roman" w:hAnsi="Times New Roman" w:cs="Times New Roman"/>
          <w:color w:val="000000" w:themeColor="text1"/>
          <w:sz w:val="24"/>
          <w:szCs w:val="24"/>
        </w:rPr>
        <w:t xml:space="preserve">s gospel is particular </w:t>
      </w:r>
      <w:r w:rsidRPr="0065276B">
        <w:rPr>
          <w:rFonts w:ascii="Times New Roman" w:hAnsi="Times New Roman" w:cs="Times New Roman"/>
          <w:color w:val="000000" w:themeColor="text1"/>
          <w:sz w:val="24"/>
          <w:szCs w:val="24"/>
        </w:rPr>
        <w:t xml:space="preserve">concerned </w:t>
      </w:r>
      <w:r w:rsidR="00A103FF" w:rsidRPr="0065276B">
        <w:rPr>
          <w:rFonts w:ascii="Times New Roman" w:hAnsi="Times New Roman" w:cs="Times New Roman"/>
          <w:color w:val="000000" w:themeColor="text1"/>
          <w:sz w:val="24"/>
          <w:szCs w:val="24"/>
        </w:rPr>
        <w:t>about the Jewish traditions, and aligns</w:t>
      </w:r>
      <w:r w:rsidR="00103C6A" w:rsidRPr="0065276B">
        <w:rPr>
          <w:rFonts w:ascii="Times New Roman" w:hAnsi="Times New Roman" w:cs="Times New Roman"/>
          <w:color w:val="000000" w:themeColor="text1"/>
          <w:sz w:val="24"/>
          <w:szCs w:val="24"/>
        </w:rPr>
        <w:t xml:space="preserve"> Jesus with it by tracing his genealogy to the Hebrew ancestors and showing that his birth is the fulfilment of the prophesy concerning the Messiah</w:t>
      </w:r>
      <w:r w:rsidR="00BF17EB" w:rsidRPr="0065276B">
        <w:rPr>
          <w:rFonts w:ascii="Times New Roman" w:hAnsi="Times New Roman" w:cs="Times New Roman"/>
          <w:color w:val="000000" w:themeColor="text1"/>
          <w:sz w:val="24"/>
          <w:szCs w:val="24"/>
        </w:rPr>
        <w:t xml:space="preserve"> (Matt 1:1, 6, 17; cf. 1:20)</w:t>
      </w:r>
      <w:r w:rsidR="00103C6A" w:rsidRPr="0065276B">
        <w:rPr>
          <w:rFonts w:ascii="Times New Roman" w:hAnsi="Times New Roman" w:cs="Times New Roman"/>
          <w:color w:val="000000" w:themeColor="text1"/>
          <w:sz w:val="24"/>
          <w:szCs w:val="24"/>
        </w:rPr>
        <w:t>. The Gospel also portrayed</w:t>
      </w:r>
      <w:r w:rsidR="00A103FF" w:rsidRPr="0065276B">
        <w:rPr>
          <w:rFonts w:ascii="Times New Roman" w:hAnsi="Times New Roman" w:cs="Times New Roman"/>
          <w:color w:val="000000" w:themeColor="text1"/>
          <w:sz w:val="24"/>
          <w:szCs w:val="24"/>
        </w:rPr>
        <w:t xml:space="preserve"> </w:t>
      </w:r>
      <w:r w:rsidR="00103C6A" w:rsidRPr="0065276B">
        <w:rPr>
          <w:rFonts w:ascii="Times New Roman" w:hAnsi="Times New Roman" w:cs="Times New Roman"/>
          <w:color w:val="000000" w:themeColor="text1"/>
          <w:sz w:val="24"/>
          <w:szCs w:val="24"/>
        </w:rPr>
        <w:t>that Jesus was</w:t>
      </w:r>
      <w:r w:rsidR="00A103FF" w:rsidRPr="0065276B">
        <w:rPr>
          <w:rFonts w:ascii="Times New Roman" w:hAnsi="Times New Roman" w:cs="Times New Roman"/>
          <w:color w:val="000000" w:themeColor="text1"/>
          <w:sz w:val="24"/>
          <w:szCs w:val="24"/>
        </w:rPr>
        <w:t xml:space="preserve"> a man in agreement with Jewish traditions, who has not come to abolish the law but to fulfil it.</w:t>
      </w:r>
      <w:r w:rsidR="00103C6A" w:rsidRPr="0065276B">
        <w:rPr>
          <w:rFonts w:ascii="Times New Roman" w:hAnsi="Times New Roman" w:cs="Times New Roman"/>
          <w:color w:val="000000" w:themeColor="text1"/>
          <w:sz w:val="24"/>
          <w:szCs w:val="24"/>
        </w:rPr>
        <w:t xml:space="preserve"> Matthew is very much concerned with Jesus as a teacher. The Gospel presents Jesus’ teachings in five lengthy discourses. It also expresses the authority of Jesus and his presence through </w:t>
      </w:r>
      <w:r w:rsidR="000B4B0A" w:rsidRPr="0065276B">
        <w:rPr>
          <w:rFonts w:ascii="Times New Roman" w:hAnsi="Times New Roman" w:cs="Times New Roman"/>
          <w:color w:val="000000" w:themeColor="text1"/>
          <w:sz w:val="24"/>
          <w:szCs w:val="24"/>
        </w:rPr>
        <w:t>the church</w:t>
      </w:r>
      <w:r w:rsidR="00103C6A" w:rsidRPr="0065276B">
        <w:rPr>
          <w:rFonts w:ascii="Times New Roman" w:hAnsi="Times New Roman" w:cs="Times New Roman"/>
          <w:color w:val="000000" w:themeColor="text1"/>
          <w:sz w:val="24"/>
          <w:szCs w:val="24"/>
        </w:rPr>
        <w:t xml:space="preserve"> (</w:t>
      </w:r>
      <w:r w:rsidR="000B4B0A" w:rsidRPr="0065276B">
        <w:rPr>
          <w:rFonts w:ascii="Times New Roman" w:hAnsi="Times New Roman" w:cs="Times New Roman"/>
          <w:color w:val="000000" w:themeColor="text1"/>
          <w:sz w:val="24"/>
          <w:szCs w:val="24"/>
        </w:rPr>
        <w:t>Mt.</w:t>
      </w:r>
      <w:r w:rsidR="00103C6A" w:rsidRPr="0065276B">
        <w:rPr>
          <w:rFonts w:ascii="Times New Roman" w:hAnsi="Times New Roman" w:cs="Times New Roman"/>
          <w:color w:val="000000" w:themeColor="text1"/>
          <w:sz w:val="24"/>
          <w:szCs w:val="24"/>
        </w:rPr>
        <w:t>18:20</w:t>
      </w:r>
      <w:r w:rsidR="000B4B0A" w:rsidRPr="0065276B">
        <w:rPr>
          <w:rFonts w:ascii="Times New Roman" w:hAnsi="Times New Roman" w:cs="Times New Roman"/>
          <w:color w:val="000000" w:themeColor="text1"/>
          <w:sz w:val="24"/>
          <w:szCs w:val="24"/>
        </w:rPr>
        <w:t xml:space="preserve">) – the </w:t>
      </w:r>
      <w:r w:rsidR="000B4B0A" w:rsidRPr="0065276B">
        <w:rPr>
          <w:rFonts w:ascii="Times New Roman" w:hAnsi="Times New Roman" w:cs="Times New Roman"/>
          <w:i/>
          <w:color w:val="000000" w:themeColor="text1"/>
          <w:sz w:val="24"/>
          <w:szCs w:val="24"/>
        </w:rPr>
        <w:t>Emmanuel</w:t>
      </w:r>
      <w:r w:rsidR="000B4B0A" w:rsidRPr="0065276B">
        <w:rPr>
          <w:rFonts w:ascii="Times New Roman" w:hAnsi="Times New Roman" w:cs="Times New Roman"/>
          <w:color w:val="000000" w:themeColor="text1"/>
          <w:sz w:val="24"/>
          <w:szCs w:val="24"/>
        </w:rPr>
        <w:t xml:space="preserve">. In a nutshell, Matthew points out </w:t>
      </w:r>
      <w:r w:rsidR="000B4B0A" w:rsidRPr="0065276B">
        <w:rPr>
          <w:rFonts w:ascii="Times New Roman" w:hAnsi="Times New Roman" w:cs="Times New Roman"/>
          <w:color w:val="000000" w:themeColor="text1"/>
          <w:sz w:val="24"/>
          <w:szCs w:val="24"/>
        </w:rPr>
        <w:lastRenderedPageBreak/>
        <w:t>Jesus as the Son of David and King of the Jews</w:t>
      </w:r>
      <w:r w:rsidR="00BF17EB" w:rsidRPr="0065276B">
        <w:rPr>
          <w:rFonts w:ascii="Times New Roman" w:hAnsi="Times New Roman" w:cs="Times New Roman"/>
          <w:color w:val="000000" w:themeColor="text1"/>
          <w:sz w:val="24"/>
          <w:szCs w:val="24"/>
        </w:rPr>
        <w:t xml:space="preserve"> (</w:t>
      </w:r>
      <w:r w:rsidR="007C3723" w:rsidRPr="0065276B">
        <w:rPr>
          <w:rFonts w:ascii="Times New Roman" w:hAnsi="Times New Roman" w:cs="Times New Roman"/>
          <w:color w:val="000000" w:themeColor="text1"/>
          <w:sz w:val="24"/>
          <w:szCs w:val="24"/>
        </w:rPr>
        <w:t>Matt 9:27; 12:23; 15:22; 20:30-31; and Matt 2:2; 27:37</w:t>
      </w:r>
      <w:r w:rsidR="00BF17EB" w:rsidRPr="0065276B">
        <w:rPr>
          <w:rFonts w:ascii="Times New Roman" w:hAnsi="Times New Roman" w:cs="Times New Roman"/>
          <w:color w:val="000000" w:themeColor="text1"/>
          <w:sz w:val="24"/>
          <w:szCs w:val="24"/>
        </w:rPr>
        <w:t>)</w:t>
      </w:r>
      <w:r w:rsidR="000B4B0A" w:rsidRPr="0065276B">
        <w:rPr>
          <w:rFonts w:ascii="Times New Roman" w:hAnsi="Times New Roman" w:cs="Times New Roman"/>
          <w:color w:val="000000" w:themeColor="text1"/>
          <w:sz w:val="24"/>
          <w:szCs w:val="24"/>
        </w:rPr>
        <w:t>, God who is with his people</w:t>
      </w:r>
      <w:r w:rsidR="0058461E" w:rsidRPr="0065276B">
        <w:rPr>
          <w:rFonts w:ascii="Times New Roman" w:hAnsi="Times New Roman" w:cs="Times New Roman"/>
          <w:color w:val="000000" w:themeColor="text1"/>
          <w:sz w:val="24"/>
          <w:szCs w:val="24"/>
        </w:rPr>
        <w:t xml:space="preserve"> </w:t>
      </w:r>
      <w:r w:rsidR="007C3723" w:rsidRPr="0065276B">
        <w:rPr>
          <w:rFonts w:ascii="Times New Roman" w:hAnsi="Times New Roman" w:cs="Times New Roman"/>
          <w:color w:val="000000" w:themeColor="text1"/>
          <w:sz w:val="24"/>
          <w:szCs w:val="24"/>
        </w:rPr>
        <w:t>(Matt 1:20-23)</w:t>
      </w:r>
      <w:r w:rsidR="000B4B0A" w:rsidRPr="0065276B">
        <w:rPr>
          <w:rFonts w:ascii="Times New Roman" w:hAnsi="Times New Roman" w:cs="Times New Roman"/>
          <w:color w:val="000000" w:themeColor="text1"/>
          <w:sz w:val="24"/>
          <w:szCs w:val="24"/>
        </w:rPr>
        <w:t xml:space="preserve">, the messiah who has come to save his people </w:t>
      </w:r>
      <w:r w:rsidR="007C3723" w:rsidRPr="0065276B">
        <w:rPr>
          <w:rFonts w:ascii="Times New Roman" w:hAnsi="Times New Roman" w:cs="Times New Roman"/>
          <w:color w:val="000000" w:themeColor="text1"/>
          <w:sz w:val="24"/>
          <w:szCs w:val="24"/>
        </w:rPr>
        <w:t xml:space="preserve">(Matt 8:25; 14:30; 10:22; 24:13) and as the New Moses as a great prophet and teacher. </w:t>
      </w:r>
    </w:p>
    <w:p w:rsidR="007C3723" w:rsidRPr="0065276B" w:rsidRDefault="007C3723" w:rsidP="0065276B">
      <w:pPr>
        <w:spacing w:line="480" w:lineRule="auto"/>
        <w:jc w:val="both"/>
        <w:rPr>
          <w:rFonts w:ascii="Times New Roman" w:hAnsi="Times New Roman" w:cs="Times New Roman"/>
          <w:b/>
          <w:color w:val="000000" w:themeColor="text1"/>
          <w:sz w:val="24"/>
          <w:szCs w:val="24"/>
        </w:rPr>
      </w:pPr>
      <w:r w:rsidRPr="0065276B">
        <w:rPr>
          <w:rFonts w:ascii="Times New Roman" w:hAnsi="Times New Roman" w:cs="Times New Roman"/>
          <w:b/>
          <w:color w:val="000000" w:themeColor="text1"/>
          <w:sz w:val="24"/>
          <w:szCs w:val="24"/>
        </w:rPr>
        <w:t>Christology of Mark</w:t>
      </w:r>
      <w:r w:rsidR="0065276B" w:rsidRPr="0065276B">
        <w:rPr>
          <w:rFonts w:ascii="Times New Roman" w:hAnsi="Times New Roman" w:cs="Times New Roman"/>
          <w:b/>
          <w:color w:val="000000" w:themeColor="text1"/>
          <w:sz w:val="24"/>
          <w:szCs w:val="24"/>
        </w:rPr>
        <w:t xml:space="preserve">: </w:t>
      </w:r>
      <w:r w:rsidR="0058461E" w:rsidRPr="0065276B">
        <w:rPr>
          <w:rFonts w:ascii="Times New Roman" w:hAnsi="Times New Roman" w:cs="Times New Roman"/>
          <w:color w:val="000000" w:themeColor="text1"/>
          <w:sz w:val="24"/>
          <w:szCs w:val="24"/>
        </w:rPr>
        <w:t>Mark’s gospel is considered as the earliest of the three gospels and of which the other two draw their source. The gospels centers on the activity of Jesus more than his teaching. Mark portrays Jesus</w:t>
      </w:r>
      <w:r w:rsidR="00E17CA9" w:rsidRPr="0065276B">
        <w:rPr>
          <w:rFonts w:ascii="Times New Roman" w:hAnsi="Times New Roman" w:cs="Times New Roman"/>
          <w:color w:val="000000" w:themeColor="text1"/>
          <w:sz w:val="24"/>
          <w:szCs w:val="24"/>
        </w:rPr>
        <w:t xml:space="preserve"> as the Messiah - the Christ (Mk 9:41; 12:35; 13:21- 22) and Son of God (Mk 1:1-2). He is God’s anointed sent to inaugurate God’s definitive rule. But he occupies no position of power in the society. He gathers a group of disciples around him</w:t>
      </w:r>
      <w:r w:rsidR="00C24038" w:rsidRPr="0065276B">
        <w:rPr>
          <w:rFonts w:ascii="Times New Roman" w:hAnsi="Times New Roman" w:cs="Times New Roman"/>
          <w:color w:val="000000" w:themeColor="text1"/>
          <w:sz w:val="24"/>
          <w:szCs w:val="24"/>
        </w:rPr>
        <w:t>,</w:t>
      </w:r>
      <w:r w:rsidR="00E17CA9" w:rsidRPr="0065276B">
        <w:rPr>
          <w:rFonts w:ascii="Times New Roman" w:hAnsi="Times New Roman" w:cs="Times New Roman"/>
          <w:color w:val="000000" w:themeColor="text1"/>
          <w:sz w:val="24"/>
          <w:szCs w:val="24"/>
        </w:rPr>
        <w:t xml:space="preserve"> and goes about healing</w:t>
      </w:r>
      <w:r w:rsidR="00C24038" w:rsidRPr="0065276B">
        <w:rPr>
          <w:rFonts w:ascii="Times New Roman" w:hAnsi="Times New Roman" w:cs="Times New Roman"/>
          <w:color w:val="000000" w:themeColor="text1"/>
          <w:sz w:val="24"/>
          <w:szCs w:val="24"/>
        </w:rPr>
        <w:t xml:space="preserve"> </w:t>
      </w:r>
      <w:r w:rsidR="00E17CA9" w:rsidRPr="0065276B">
        <w:rPr>
          <w:rFonts w:ascii="Times New Roman" w:hAnsi="Times New Roman" w:cs="Times New Roman"/>
          <w:color w:val="000000" w:themeColor="text1"/>
          <w:sz w:val="24"/>
          <w:szCs w:val="24"/>
        </w:rPr>
        <w:t>(Mk 1:40-45;), casting out demons, preaching, performing miracles (</w:t>
      </w:r>
      <w:r w:rsidR="00C24038" w:rsidRPr="0065276B">
        <w:rPr>
          <w:rFonts w:ascii="Times New Roman" w:hAnsi="Times New Roman" w:cs="Times New Roman"/>
          <w:color w:val="000000" w:themeColor="text1"/>
          <w:sz w:val="24"/>
          <w:szCs w:val="24"/>
        </w:rPr>
        <w:t>Mk 5:35- 43;</w:t>
      </w:r>
      <w:r w:rsidR="00E17CA9" w:rsidRPr="0065276B">
        <w:rPr>
          <w:rFonts w:ascii="Times New Roman" w:hAnsi="Times New Roman" w:cs="Times New Roman"/>
          <w:color w:val="000000" w:themeColor="text1"/>
          <w:sz w:val="24"/>
          <w:szCs w:val="24"/>
        </w:rPr>
        <w:t xml:space="preserve">) and earing with sinners. </w:t>
      </w:r>
    </w:p>
    <w:p w:rsidR="00C24038" w:rsidRPr="0065276B" w:rsidRDefault="005C3B4C" w:rsidP="0065276B">
      <w:pPr>
        <w:spacing w:line="480" w:lineRule="auto"/>
        <w:jc w:val="both"/>
        <w:rPr>
          <w:rFonts w:ascii="Times New Roman" w:hAnsi="Times New Roman" w:cs="Times New Roman"/>
          <w:color w:val="000000" w:themeColor="text1"/>
          <w:sz w:val="24"/>
          <w:szCs w:val="24"/>
        </w:rPr>
      </w:pPr>
      <w:r w:rsidRPr="0065276B">
        <w:rPr>
          <w:rFonts w:ascii="Times New Roman" w:hAnsi="Times New Roman" w:cs="Times New Roman"/>
          <w:color w:val="000000" w:themeColor="text1"/>
          <w:sz w:val="24"/>
          <w:szCs w:val="24"/>
        </w:rPr>
        <w:t xml:space="preserve">In </w:t>
      </w:r>
      <w:r w:rsidR="00C24038" w:rsidRPr="0065276B">
        <w:rPr>
          <w:rFonts w:ascii="Times New Roman" w:hAnsi="Times New Roman" w:cs="Times New Roman"/>
          <w:color w:val="000000" w:themeColor="text1"/>
          <w:sz w:val="24"/>
          <w:szCs w:val="24"/>
        </w:rPr>
        <w:t>Mark</w:t>
      </w:r>
      <w:r w:rsidRPr="0065276B">
        <w:rPr>
          <w:rFonts w:ascii="Times New Roman" w:hAnsi="Times New Roman" w:cs="Times New Roman"/>
          <w:color w:val="000000" w:themeColor="text1"/>
          <w:sz w:val="24"/>
          <w:szCs w:val="24"/>
        </w:rPr>
        <w:t>’s gospel Jesus moves from his good art to the part of suffering -</w:t>
      </w:r>
      <w:r w:rsidR="00C24038" w:rsidRPr="0065276B">
        <w:rPr>
          <w:rFonts w:ascii="Times New Roman" w:hAnsi="Times New Roman" w:cs="Times New Roman"/>
          <w:color w:val="000000" w:themeColor="text1"/>
          <w:sz w:val="24"/>
          <w:szCs w:val="24"/>
        </w:rPr>
        <w:t xml:space="preserve"> the theology of cross</w:t>
      </w:r>
      <w:r w:rsidRPr="0065276B">
        <w:rPr>
          <w:rFonts w:ascii="Times New Roman" w:hAnsi="Times New Roman" w:cs="Times New Roman"/>
          <w:color w:val="000000" w:themeColor="text1"/>
          <w:sz w:val="24"/>
          <w:szCs w:val="24"/>
        </w:rPr>
        <w:t>. This aspect occupies the second half of the entire gospel which begins from Mk 8:26. Also the messianic secrecy as prominent in Mark. The identity of Jesus was barely understood</w:t>
      </w:r>
      <w:r w:rsidR="00C24038" w:rsidRPr="0065276B">
        <w:rPr>
          <w:rFonts w:ascii="Times New Roman" w:hAnsi="Times New Roman" w:cs="Times New Roman"/>
          <w:color w:val="000000" w:themeColor="text1"/>
          <w:sz w:val="24"/>
          <w:szCs w:val="24"/>
        </w:rPr>
        <w:t xml:space="preserve"> </w:t>
      </w:r>
      <w:r w:rsidRPr="0065276B">
        <w:rPr>
          <w:rFonts w:ascii="Times New Roman" w:hAnsi="Times New Roman" w:cs="Times New Roman"/>
          <w:color w:val="000000" w:themeColor="text1"/>
          <w:sz w:val="24"/>
          <w:szCs w:val="24"/>
        </w:rPr>
        <w:t>in Mark and when the demons want to speak, he shuns them, it will be revealed in its truth only at the end of the passion, when the centurion solemnly proclaims: "Truly this man was the Son of God. "(Mk 15:39).</w:t>
      </w:r>
    </w:p>
    <w:p w:rsidR="000E0950" w:rsidRPr="0065276B" w:rsidRDefault="000E0950" w:rsidP="0065276B">
      <w:pPr>
        <w:spacing w:line="480" w:lineRule="auto"/>
        <w:jc w:val="both"/>
        <w:rPr>
          <w:rFonts w:ascii="Times New Roman" w:hAnsi="Times New Roman" w:cs="Times New Roman"/>
          <w:b/>
          <w:color w:val="000000" w:themeColor="text1"/>
          <w:sz w:val="24"/>
          <w:szCs w:val="24"/>
        </w:rPr>
      </w:pPr>
      <w:r w:rsidRPr="0065276B">
        <w:rPr>
          <w:rFonts w:ascii="Times New Roman" w:hAnsi="Times New Roman" w:cs="Times New Roman"/>
          <w:b/>
          <w:color w:val="000000" w:themeColor="text1"/>
          <w:sz w:val="24"/>
          <w:szCs w:val="24"/>
        </w:rPr>
        <w:t>Christology of Luke</w:t>
      </w:r>
      <w:r w:rsidR="0065276B" w:rsidRPr="0065276B">
        <w:rPr>
          <w:rFonts w:ascii="Times New Roman" w:hAnsi="Times New Roman" w:cs="Times New Roman"/>
          <w:b/>
          <w:color w:val="000000" w:themeColor="text1"/>
          <w:sz w:val="24"/>
          <w:szCs w:val="24"/>
        </w:rPr>
        <w:t xml:space="preserve">: </w:t>
      </w:r>
      <w:r w:rsidRPr="0065276B">
        <w:rPr>
          <w:rFonts w:ascii="Times New Roman" w:hAnsi="Times New Roman" w:cs="Times New Roman"/>
          <w:color w:val="000000" w:themeColor="text1"/>
          <w:sz w:val="24"/>
          <w:szCs w:val="24"/>
        </w:rPr>
        <w:t>The Gospel of Luke is positive and sees it not only from God’s perspective but from a historical one as seen in the details about the Roman Empire</w:t>
      </w:r>
      <w:r w:rsidR="005A3B2B" w:rsidRPr="0065276B">
        <w:rPr>
          <w:rFonts w:ascii="Times New Roman" w:hAnsi="Times New Roman" w:cs="Times New Roman"/>
          <w:color w:val="000000" w:themeColor="text1"/>
          <w:sz w:val="24"/>
          <w:szCs w:val="24"/>
        </w:rPr>
        <w:t xml:space="preserve">. In Luke’s gospel, Jesus is compassionate, and generous in his healing and attending to those in need. Jesus is also portrayed as the promised Messiah </w:t>
      </w:r>
      <w:r w:rsidR="002B1D52" w:rsidRPr="0065276B">
        <w:rPr>
          <w:rFonts w:ascii="Times New Roman" w:hAnsi="Times New Roman" w:cs="Times New Roman"/>
          <w:color w:val="000000" w:themeColor="text1"/>
          <w:sz w:val="24"/>
          <w:szCs w:val="24"/>
        </w:rPr>
        <w:t>Whom</w:t>
      </w:r>
      <w:r w:rsidR="005A3B2B" w:rsidRPr="0065276B">
        <w:rPr>
          <w:rFonts w:ascii="Times New Roman" w:hAnsi="Times New Roman" w:cs="Times New Roman"/>
          <w:color w:val="000000" w:themeColor="text1"/>
          <w:sz w:val="24"/>
          <w:szCs w:val="24"/>
        </w:rPr>
        <w:t xml:space="preserve"> God sends to the Israelites (2:30-32)</w:t>
      </w:r>
      <w:r w:rsidR="002B1D52" w:rsidRPr="0065276B">
        <w:rPr>
          <w:rFonts w:ascii="Times New Roman" w:hAnsi="Times New Roman" w:cs="Times New Roman"/>
          <w:color w:val="000000" w:themeColor="text1"/>
          <w:sz w:val="24"/>
          <w:szCs w:val="24"/>
        </w:rPr>
        <w:t>, and the prophet par excellence, for no one can speak of God the way he does.</w:t>
      </w:r>
    </w:p>
    <w:p w:rsidR="000E0950" w:rsidRPr="0065276B" w:rsidRDefault="000E0950" w:rsidP="0065276B">
      <w:pPr>
        <w:spacing w:line="480" w:lineRule="auto"/>
        <w:jc w:val="both"/>
        <w:rPr>
          <w:rFonts w:ascii="Times New Roman" w:hAnsi="Times New Roman" w:cs="Times New Roman"/>
          <w:color w:val="000000" w:themeColor="text1"/>
          <w:sz w:val="24"/>
          <w:szCs w:val="24"/>
        </w:rPr>
      </w:pPr>
      <w:bookmarkStart w:id="0" w:name="_GoBack"/>
      <w:bookmarkEnd w:id="0"/>
    </w:p>
    <w:sectPr w:rsidR="000E0950" w:rsidRPr="0065276B" w:rsidSect="00BB170A">
      <w:footerReference w:type="default" r:id="rId10"/>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0D7C" w:rsidRDefault="00840D7C" w:rsidP="00A36B9E">
      <w:pPr>
        <w:spacing w:after="0" w:line="240" w:lineRule="auto"/>
      </w:pPr>
      <w:r>
        <w:separator/>
      </w:r>
    </w:p>
  </w:endnote>
  <w:endnote w:type="continuationSeparator" w:id="0">
    <w:p w:rsidR="00840D7C" w:rsidRDefault="00840D7C" w:rsidP="00A36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74435"/>
      <w:docPartObj>
        <w:docPartGallery w:val="Page Numbers (Bottom of Page)"/>
        <w:docPartUnique/>
      </w:docPartObj>
    </w:sdtPr>
    <w:sdtEndPr>
      <w:rPr>
        <w:noProof/>
      </w:rPr>
    </w:sdtEndPr>
    <w:sdtContent>
      <w:p w:rsidR="00BB170A" w:rsidRDefault="00BB170A">
        <w:pPr>
          <w:pStyle w:val="Footer"/>
          <w:jc w:val="right"/>
        </w:pPr>
        <w:r>
          <w:fldChar w:fldCharType="begin"/>
        </w:r>
        <w:r>
          <w:instrText xml:space="preserve"> PAGE   \* MERGEFORMAT </w:instrText>
        </w:r>
        <w:r>
          <w:fldChar w:fldCharType="separate"/>
        </w:r>
        <w:r w:rsidR="00501931">
          <w:rPr>
            <w:noProof/>
          </w:rPr>
          <w:t>3</w:t>
        </w:r>
        <w:r>
          <w:rPr>
            <w:noProof/>
          </w:rPr>
          <w:fldChar w:fldCharType="end"/>
        </w:r>
      </w:p>
    </w:sdtContent>
  </w:sdt>
  <w:p w:rsidR="00A36B9E" w:rsidRDefault="00A36B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0D7C" w:rsidRDefault="00840D7C" w:rsidP="00A36B9E">
      <w:pPr>
        <w:spacing w:after="0" w:line="240" w:lineRule="auto"/>
      </w:pPr>
      <w:r>
        <w:separator/>
      </w:r>
    </w:p>
  </w:footnote>
  <w:footnote w:type="continuationSeparator" w:id="0">
    <w:p w:rsidR="00840D7C" w:rsidRDefault="00840D7C" w:rsidP="00A36B9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A59"/>
    <w:rsid w:val="000156F2"/>
    <w:rsid w:val="000B4B0A"/>
    <w:rsid w:val="000E0950"/>
    <w:rsid w:val="00103C6A"/>
    <w:rsid w:val="00144B85"/>
    <w:rsid w:val="0018402F"/>
    <w:rsid w:val="001A1BED"/>
    <w:rsid w:val="00224F69"/>
    <w:rsid w:val="002B1D52"/>
    <w:rsid w:val="00501931"/>
    <w:rsid w:val="005103FC"/>
    <w:rsid w:val="0058461E"/>
    <w:rsid w:val="005A3B2B"/>
    <w:rsid w:val="005B3D16"/>
    <w:rsid w:val="005C3B4C"/>
    <w:rsid w:val="005D7A59"/>
    <w:rsid w:val="0064481C"/>
    <w:rsid w:val="0065276B"/>
    <w:rsid w:val="00700DF1"/>
    <w:rsid w:val="007C3723"/>
    <w:rsid w:val="00840D7C"/>
    <w:rsid w:val="00863342"/>
    <w:rsid w:val="00985B3D"/>
    <w:rsid w:val="00A103FF"/>
    <w:rsid w:val="00A27EA2"/>
    <w:rsid w:val="00A36B9E"/>
    <w:rsid w:val="00BB170A"/>
    <w:rsid w:val="00BF17EB"/>
    <w:rsid w:val="00C24038"/>
    <w:rsid w:val="00DE2A5B"/>
    <w:rsid w:val="00E17CA9"/>
    <w:rsid w:val="00FF5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46BE6"/>
  <w15:chartTrackingRefBased/>
  <w15:docId w15:val="{6B8E3A26-643A-42C4-91C6-B44BE51BA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6B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6B9E"/>
  </w:style>
  <w:style w:type="paragraph" w:styleId="Footer">
    <w:name w:val="footer"/>
    <w:basedOn w:val="Normal"/>
    <w:link w:val="FooterChar"/>
    <w:uiPriority w:val="99"/>
    <w:unhideWhenUsed/>
    <w:rsid w:val="00A36B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6B9E"/>
  </w:style>
  <w:style w:type="character" w:styleId="Hyperlink">
    <w:name w:val="Hyperlink"/>
    <w:basedOn w:val="DefaultParagraphFont"/>
    <w:uiPriority w:val="99"/>
    <w:semiHidden/>
    <w:unhideWhenUsed/>
    <w:rsid w:val="0065276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304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a.com/bible/esv/Heb%208.6" TargetMode="External"/><Relationship Id="rId3" Type="http://schemas.openxmlformats.org/officeDocument/2006/relationships/webSettings" Target="webSettings.xml"/><Relationship Id="rId7" Type="http://schemas.openxmlformats.org/officeDocument/2006/relationships/hyperlink" Target="https://biblia.com/bible/esv/Eph%201.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iblia.com/bible/esv/Gal%204.4%E2%80%935"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biblia.com/bible/esv/Hebrews%20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554</TotalTime>
  <Pages>4</Pages>
  <Words>910</Words>
  <Characters>5190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2021-02-04T16:37:00Z</dcterms:created>
  <dcterms:modified xsi:type="dcterms:W3CDTF">2021-02-05T07:31:00Z</dcterms:modified>
</cp:coreProperties>
</file>