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813" w:rsidRPr="00757B7B" w:rsidRDefault="009B7813"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NAME: ASAGUNLA VINCENT</w:t>
      </w:r>
    </w:p>
    <w:p w:rsidR="009B7813" w:rsidRPr="00757B7B" w:rsidRDefault="009B7813"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MATRIC NO: DI/912</w:t>
      </w:r>
    </w:p>
    <w:p w:rsidR="00736976" w:rsidRPr="00757B7B" w:rsidRDefault="00525146"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QUESTION:</w:t>
      </w:r>
      <w:r w:rsidR="006C4422" w:rsidRPr="00757B7B">
        <w:rPr>
          <w:rFonts w:ascii="Times New Roman" w:hAnsi="Times New Roman" w:cs="Times New Roman"/>
          <w:b/>
          <w:sz w:val="24"/>
          <w:szCs w:val="24"/>
        </w:rPr>
        <w:t xml:space="preserve"> EXPLAIN THE FOLLOW</w:t>
      </w:r>
      <w:r w:rsidR="007E724D" w:rsidRPr="00757B7B">
        <w:rPr>
          <w:rFonts w:ascii="Times New Roman" w:hAnsi="Times New Roman" w:cs="Times New Roman"/>
          <w:b/>
          <w:sz w:val="24"/>
          <w:szCs w:val="24"/>
        </w:rPr>
        <w:t>ING</w:t>
      </w:r>
      <w:r w:rsidR="006C4422" w:rsidRPr="00757B7B">
        <w:rPr>
          <w:rFonts w:ascii="Times New Roman" w:hAnsi="Times New Roman" w:cs="Times New Roman"/>
          <w:b/>
          <w:sz w:val="24"/>
          <w:szCs w:val="24"/>
        </w:rPr>
        <w:t xml:space="preserve"> CONCEPTS</w:t>
      </w:r>
    </w:p>
    <w:p w:rsidR="00B16E55" w:rsidRPr="00757B7B" w:rsidRDefault="00B16E55"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Being and transcendental qualities</w:t>
      </w:r>
    </w:p>
    <w:p w:rsidR="002D35DC" w:rsidRPr="00757B7B" w:rsidRDefault="007D1F3A" w:rsidP="00757B7B">
      <w:pPr>
        <w:spacing w:line="360" w:lineRule="auto"/>
        <w:jc w:val="both"/>
        <w:rPr>
          <w:rFonts w:ascii="Times New Roman" w:hAnsi="Times New Roman" w:cs="Times New Roman"/>
          <w:sz w:val="24"/>
          <w:szCs w:val="24"/>
        </w:rPr>
      </w:pPr>
      <w:r w:rsidRPr="00757B7B">
        <w:rPr>
          <w:rFonts w:ascii="Times New Roman" w:hAnsi="Times New Roman" w:cs="Times New Roman"/>
          <w:sz w:val="24"/>
          <w:szCs w:val="24"/>
        </w:rPr>
        <w:t>Acco</w:t>
      </w:r>
      <w:r w:rsidR="00E17415" w:rsidRPr="00757B7B">
        <w:rPr>
          <w:rFonts w:ascii="Times New Roman" w:hAnsi="Times New Roman" w:cs="Times New Roman"/>
          <w:sz w:val="24"/>
          <w:szCs w:val="24"/>
        </w:rPr>
        <w:t>rding to Izu M. Onyeocha in his</w:t>
      </w:r>
      <w:r w:rsidR="000C485A" w:rsidRPr="00757B7B">
        <w:rPr>
          <w:rFonts w:ascii="Times New Roman" w:hAnsi="Times New Roman" w:cs="Times New Roman"/>
          <w:sz w:val="24"/>
          <w:szCs w:val="24"/>
        </w:rPr>
        <w:t xml:space="preserve"> book titled </w:t>
      </w:r>
      <w:r w:rsidRPr="00757B7B">
        <w:rPr>
          <w:rFonts w:ascii="Times New Roman" w:hAnsi="Times New Roman" w:cs="Times New Roman"/>
          <w:sz w:val="24"/>
          <w:szCs w:val="24"/>
        </w:rPr>
        <w:t>"Beginning metaphysics" defines being as anything that is or anything that exist, or that can be known in any form or can even be thought of.</w:t>
      </w:r>
      <w:r w:rsidR="00C52E61" w:rsidRPr="00757B7B">
        <w:rPr>
          <w:rStyle w:val="FootnoteReference"/>
          <w:rFonts w:ascii="Times New Roman" w:hAnsi="Times New Roman" w:cs="Times New Roman"/>
          <w:sz w:val="24"/>
          <w:szCs w:val="24"/>
        </w:rPr>
        <w:footnoteReference w:id="2"/>
      </w:r>
      <w:r w:rsidRPr="00757B7B">
        <w:rPr>
          <w:rFonts w:ascii="Times New Roman" w:hAnsi="Times New Roman" w:cs="Times New Roman"/>
          <w:sz w:val="24"/>
          <w:szCs w:val="24"/>
        </w:rPr>
        <w:t xml:space="preserve">  </w:t>
      </w:r>
      <w:r w:rsidR="00A64FDC" w:rsidRPr="00757B7B">
        <w:rPr>
          <w:rFonts w:ascii="Times New Roman" w:hAnsi="Times New Roman" w:cs="Times New Roman"/>
          <w:sz w:val="24"/>
          <w:szCs w:val="24"/>
        </w:rPr>
        <w:t>Being means the material or immaterial existence of thing</w:t>
      </w:r>
      <w:r w:rsidR="006446E7" w:rsidRPr="00757B7B">
        <w:rPr>
          <w:rFonts w:ascii="Times New Roman" w:hAnsi="Times New Roman" w:cs="Times New Roman"/>
          <w:sz w:val="24"/>
          <w:szCs w:val="24"/>
        </w:rPr>
        <w:t xml:space="preserve"> Being is anything that exists and ontology is the branch of philosophy that studies being. Being is a concept encompassing objective and subjective features of reality and existence</w:t>
      </w:r>
      <w:r w:rsidR="00A64FDC" w:rsidRPr="00757B7B">
        <w:rPr>
          <w:rStyle w:val="FootnoteReference"/>
          <w:rFonts w:ascii="Times New Roman" w:hAnsi="Times New Roman" w:cs="Times New Roman"/>
          <w:sz w:val="24"/>
          <w:szCs w:val="24"/>
        </w:rPr>
        <w:footnoteReference w:id="3"/>
      </w:r>
      <w:r w:rsidR="000837EA" w:rsidRPr="00757B7B">
        <w:rPr>
          <w:rFonts w:ascii="Times New Roman" w:hAnsi="Times New Roman" w:cs="Times New Roman"/>
          <w:sz w:val="24"/>
          <w:szCs w:val="24"/>
        </w:rPr>
        <w:t xml:space="preserve">  </w:t>
      </w:r>
    </w:p>
    <w:p w:rsidR="00BD324F" w:rsidRPr="00757B7B" w:rsidRDefault="00B16E55" w:rsidP="00757B7B">
      <w:pPr>
        <w:spacing w:line="360" w:lineRule="auto"/>
        <w:jc w:val="both"/>
        <w:rPr>
          <w:rFonts w:ascii="Times New Roman" w:hAnsi="Times New Roman" w:cs="Times New Roman"/>
          <w:sz w:val="24"/>
          <w:szCs w:val="24"/>
        </w:rPr>
      </w:pPr>
      <w:r w:rsidRPr="00757B7B">
        <w:rPr>
          <w:rFonts w:ascii="Times New Roman" w:hAnsi="Times New Roman" w:cs="Times New Roman"/>
          <w:sz w:val="24"/>
          <w:szCs w:val="24"/>
        </w:rPr>
        <w:t xml:space="preserve">The </w:t>
      </w:r>
      <w:r w:rsidR="00DB0081" w:rsidRPr="00757B7B">
        <w:rPr>
          <w:rFonts w:ascii="Times New Roman" w:hAnsi="Times New Roman" w:cs="Times New Roman"/>
          <w:sz w:val="24"/>
          <w:szCs w:val="24"/>
        </w:rPr>
        <w:t>transcendental</w:t>
      </w:r>
      <w:r w:rsidRPr="00757B7B">
        <w:rPr>
          <w:rFonts w:ascii="Times New Roman" w:hAnsi="Times New Roman" w:cs="Times New Roman"/>
          <w:sz w:val="24"/>
          <w:szCs w:val="24"/>
        </w:rPr>
        <w:t xml:space="preserve"> are notions, such as unity, truth, goodness, being,</w:t>
      </w:r>
      <w:r w:rsidR="00DB0081" w:rsidRPr="00757B7B">
        <w:rPr>
          <w:rFonts w:ascii="Times New Roman" w:hAnsi="Times New Roman" w:cs="Times New Roman"/>
          <w:sz w:val="24"/>
          <w:szCs w:val="24"/>
        </w:rPr>
        <w:t xml:space="preserve"> beauty, thing, other</w:t>
      </w:r>
      <w:r w:rsidR="00A67DD8" w:rsidRPr="00757B7B">
        <w:rPr>
          <w:rFonts w:ascii="Times New Roman" w:hAnsi="Times New Roman" w:cs="Times New Roman"/>
          <w:sz w:val="24"/>
          <w:szCs w:val="24"/>
        </w:rPr>
        <w:t>,</w:t>
      </w:r>
      <w:r w:rsidR="00DB0081" w:rsidRPr="00757B7B">
        <w:rPr>
          <w:rFonts w:ascii="Times New Roman" w:hAnsi="Times New Roman" w:cs="Times New Roman"/>
          <w:sz w:val="24"/>
          <w:szCs w:val="24"/>
        </w:rPr>
        <w:t xml:space="preserve"> </w:t>
      </w:r>
      <w:r w:rsidRPr="00757B7B">
        <w:rPr>
          <w:rFonts w:ascii="Times New Roman" w:hAnsi="Times New Roman" w:cs="Times New Roman"/>
          <w:sz w:val="24"/>
          <w:szCs w:val="24"/>
        </w:rPr>
        <w:t>which are wider than the categories, and, going beyond them, are said to transcend them</w:t>
      </w:r>
      <w:r w:rsidR="00BE2229">
        <w:rPr>
          <w:rFonts w:ascii="Times New Roman" w:hAnsi="Times New Roman" w:cs="Times New Roman"/>
          <w:sz w:val="24"/>
          <w:szCs w:val="24"/>
        </w:rPr>
        <w:t>.</w:t>
      </w:r>
      <w:r w:rsidR="00196DE8" w:rsidRPr="00757B7B">
        <w:rPr>
          <w:rStyle w:val="FootnoteReference"/>
          <w:rFonts w:ascii="Times New Roman" w:hAnsi="Times New Roman" w:cs="Times New Roman"/>
          <w:sz w:val="24"/>
          <w:szCs w:val="24"/>
        </w:rPr>
        <w:footnoteReference w:id="4"/>
      </w:r>
      <w:r w:rsidRPr="00757B7B">
        <w:rPr>
          <w:rFonts w:ascii="Times New Roman" w:hAnsi="Times New Roman" w:cs="Times New Roman"/>
          <w:sz w:val="24"/>
          <w:szCs w:val="24"/>
        </w:rPr>
        <w:t xml:space="preserve"> </w:t>
      </w:r>
    </w:p>
    <w:p w:rsidR="009C0CA0" w:rsidRPr="00757B7B" w:rsidRDefault="009C0CA0" w:rsidP="00757B7B">
      <w:pPr>
        <w:spacing w:line="360" w:lineRule="auto"/>
        <w:jc w:val="both"/>
        <w:rPr>
          <w:rFonts w:ascii="Times New Roman" w:hAnsi="Times New Roman" w:cs="Times New Roman"/>
          <w:sz w:val="24"/>
          <w:szCs w:val="24"/>
        </w:rPr>
      </w:pPr>
      <w:r w:rsidRPr="00757B7B">
        <w:rPr>
          <w:rFonts w:ascii="Times New Roman" w:hAnsi="Times New Roman" w:cs="Times New Roman"/>
          <w:b/>
          <w:sz w:val="24"/>
          <w:szCs w:val="24"/>
        </w:rPr>
        <w:t>One</w:t>
      </w:r>
      <w:r w:rsidRPr="00757B7B">
        <w:rPr>
          <w:rFonts w:ascii="Times New Roman" w:hAnsi="Times New Roman" w:cs="Times New Roman"/>
          <w:sz w:val="24"/>
          <w:szCs w:val="24"/>
        </w:rPr>
        <w:t>: Every being is one. The term 'one' adds nothing positive to the being of which it is predicated, but it excludes the idea of many or of division into many; that therefore is called 'one' which is not many, which is not divided in itself</w:t>
      </w:r>
      <w:r w:rsidR="00703755" w:rsidRPr="00757B7B">
        <w:rPr>
          <w:rFonts w:ascii="Times New Roman" w:hAnsi="Times New Roman" w:cs="Times New Roman"/>
          <w:sz w:val="24"/>
          <w:szCs w:val="24"/>
        </w:rPr>
        <w:t>.</w:t>
      </w:r>
      <w:r w:rsidR="00703755" w:rsidRPr="00757B7B">
        <w:rPr>
          <w:rStyle w:val="FootnoteReference"/>
          <w:rFonts w:ascii="Times New Roman" w:hAnsi="Times New Roman" w:cs="Times New Roman"/>
          <w:sz w:val="24"/>
          <w:szCs w:val="24"/>
        </w:rPr>
        <w:footnoteReference w:id="5"/>
      </w:r>
    </w:p>
    <w:p w:rsidR="009C0CA0" w:rsidRPr="00757B7B" w:rsidRDefault="009C0CA0" w:rsidP="00757B7B">
      <w:pPr>
        <w:spacing w:line="360" w:lineRule="auto"/>
        <w:jc w:val="both"/>
        <w:rPr>
          <w:rFonts w:ascii="Times New Roman" w:hAnsi="Times New Roman" w:cs="Times New Roman"/>
          <w:sz w:val="24"/>
          <w:szCs w:val="24"/>
        </w:rPr>
      </w:pPr>
      <w:r w:rsidRPr="00757B7B">
        <w:rPr>
          <w:rFonts w:ascii="Times New Roman" w:hAnsi="Times New Roman" w:cs="Times New Roman"/>
          <w:b/>
          <w:sz w:val="24"/>
          <w:szCs w:val="24"/>
        </w:rPr>
        <w:t>Truth</w:t>
      </w:r>
      <w:r w:rsidRPr="00757B7B">
        <w:rPr>
          <w:rFonts w:ascii="Times New Roman" w:hAnsi="Times New Roman" w:cs="Times New Roman"/>
          <w:sz w:val="24"/>
          <w:szCs w:val="24"/>
        </w:rPr>
        <w:t>:  viewed as one of the transcendental properties of being, is metaphysical or ontological truth, (Crit. Log., c. i. a. i.) It means cognoscibility, or conformity of being to knowledge. As the form of a building is determined by the mind of the architect, so all creatures have their being and cognoscibility from God's intellect.</w:t>
      </w:r>
      <w:r w:rsidR="00703755" w:rsidRPr="00757B7B">
        <w:rPr>
          <w:rStyle w:val="FootnoteReference"/>
          <w:rFonts w:ascii="Times New Roman" w:hAnsi="Times New Roman" w:cs="Times New Roman"/>
          <w:sz w:val="24"/>
          <w:szCs w:val="24"/>
        </w:rPr>
        <w:footnoteReference w:id="6"/>
      </w:r>
    </w:p>
    <w:p w:rsidR="009C0CA0" w:rsidRPr="00757B7B" w:rsidRDefault="009C0CA0" w:rsidP="00757B7B">
      <w:pPr>
        <w:spacing w:line="360" w:lineRule="auto"/>
        <w:jc w:val="both"/>
        <w:rPr>
          <w:rFonts w:ascii="Times New Roman" w:hAnsi="Times New Roman" w:cs="Times New Roman"/>
          <w:sz w:val="24"/>
          <w:szCs w:val="24"/>
        </w:rPr>
      </w:pPr>
      <w:r w:rsidRPr="00757B7B">
        <w:rPr>
          <w:rFonts w:ascii="Times New Roman" w:hAnsi="Times New Roman" w:cs="Times New Roman"/>
          <w:b/>
          <w:sz w:val="24"/>
          <w:szCs w:val="24"/>
        </w:rPr>
        <w:t xml:space="preserve"> Goodness</w:t>
      </w:r>
      <w:r w:rsidRPr="00757B7B">
        <w:rPr>
          <w:rFonts w:ascii="Times New Roman" w:hAnsi="Times New Roman" w:cs="Times New Roman"/>
          <w:sz w:val="24"/>
          <w:szCs w:val="24"/>
        </w:rPr>
        <w:t>: is being viewed in reference to some desire; it is that which is desired or may be desired. The goodness of a being is founded in its perfection. Now, a being is perfect when it has</w:t>
      </w:r>
      <w:r w:rsidR="00316EB2">
        <w:rPr>
          <w:rFonts w:ascii="Times New Roman" w:hAnsi="Times New Roman" w:cs="Times New Roman"/>
          <w:sz w:val="24"/>
          <w:szCs w:val="24"/>
        </w:rPr>
        <w:t xml:space="preserve"> </w:t>
      </w:r>
      <w:r w:rsidRPr="00757B7B">
        <w:rPr>
          <w:rFonts w:ascii="Times New Roman" w:hAnsi="Times New Roman" w:cs="Times New Roman"/>
          <w:sz w:val="24"/>
          <w:szCs w:val="24"/>
        </w:rPr>
        <w:lastRenderedPageBreak/>
        <w:t>all the constituents that its nature requires, and all the power needed to act for the attainment of its end; if anything requisite be wanting, the being is imperfect.</w:t>
      </w:r>
      <w:r w:rsidR="00703755" w:rsidRPr="00757B7B">
        <w:rPr>
          <w:rStyle w:val="FootnoteReference"/>
          <w:rFonts w:ascii="Times New Roman" w:hAnsi="Times New Roman" w:cs="Times New Roman"/>
          <w:sz w:val="24"/>
          <w:szCs w:val="24"/>
        </w:rPr>
        <w:footnoteReference w:id="7"/>
      </w:r>
      <w:r w:rsidRPr="00757B7B">
        <w:rPr>
          <w:rFonts w:ascii="Times New Roman" w:hAnsi="Times New Roman" w:cs="Times New Roman"/>
          <w:sz w:val="24"/>
          <w:szCs w:val="24"/>
        </w:rPr>
        <w:t xml:space="preserve"> </w:t>
      </w:r>
    </w:p>
    <w:p w:rsidR="00BD324F" w:rsidRPr="00757B7B" w:rsidRDefault="00BD324F"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Essence and existence</w:t>
      </w:r>
    </w:p>
    <w:p w:rsidR="00BD324F" w:rsidRPr="00757B7B" w:rsidRDefault="00802A73" w:rsidP="00757B7B">
      <w:pPr>
        <w:spacing w:line="360" w:lineRule="auto"/>
        <w:jc w:val="both"/>
        <w:rPr>
          <w:rFonts w:ascii="Times New Roman" w:hAnsi="Times New Roman" w:cs="Times New Roman"/>
          <w:sz w:val="24"/>
          <w:szCs w:val="24"/>
        </w:rPr>
      </w:pPr>
      <w:r w:rsidRPr="00757B7B">
        <w:rPr>
          <w:rFonts w:ascii="Times New Roman" w:hAnsi="Times New Roman" w:cs="Times New Roman"/>
          <w:sz w:val="24"/>
          <w:szCs w:val="24"/>
        </w:rPr>
        <w:t>Essence is</w:t>
      </w:r>
      <w:r w:rsidR="00BD324F" w:rsidRPr="00757B7B">
        <w:rPr>
          <w:rFonts w:ascii="Times New Roman" w:hAnsi="Times New Roman" w:cs="Times New Roman"/>
          <w:sz w:val="24"/>
          <w:szCs w:val="24"/>
        </w:rPr>
        <w:t xml:space="preserve"> </w:t>
      </w:r>
      <w:r w:rsidRPr="00757B7B">
        <w:rPr>
          <w:rFonts w:ascii="Times New Roman" w:hAnsi="Times New Roman" w:cs="Times New Roman"/>
          <w:sz w:val="24"/>
          <w:szCs w:val="24"/>
        </w:rPr>
        <w:t>portrays</w:t>
      </w:r>
      <w:r w:rsidR="00BD324F" w:rsidRPr="00757B7B">
        <w:rPr>
          <w:rFonts w:ascii="Times New Roman" w:hAnsi="Times New Roman" w:cs="Times New Roman"/>
          <w:sz w:val="24"/>
          <w:szCs w:val="24"/>
        </w:rPr>
        <w:t xml:space="preserve"> as that whereby a thing is what it is, an equivalent of the </w:t>
      </w:r>
      <w:r w:rsidR="00BD324F" w:rsidRPr="00757B7B">
        <w:rPr>
          <w:rStyle w:val="Emphasis"/>
          <w:rFonts w:ascii="Times New Roman" w:hAnsi="Times New Roman" w:cs="Times New Roman"/>
          <w:sz w:val="24"/>
          <w:szCs w:val="24"/>
        </w:rPr>
        <w:t>to ti en einai</w:t>
      </w:r>
      <w:r w:rsidR="00BD324F" w:rsidRPr="00757B7B">
        <w:rPr>
          <w:rFonts w:ascii="Times New Roman" w:hAnsi="Times New Roman" w:cs="Times New Roman"/>
          <w:sz w:val="24"/>
          <w:szCs w:val="24"/>
        </w:rPr>
        <w:t xml:space="preserve"> of Aristotle (Metaph., VII, 7). The essence is thus the </w:t>
      </w:r>
      <w:r w:rsidR="00FB2FE8" w:rsidRPr="00757B7B">
        <w:rPr>
          <w:rFonts w:ascii="Times New Roman" w:hAnsi="Times New Roman" w:cs="Times New Roman"/>
          <w:sz w:val="24"/>
          <w:szCs w:val="24"/>
        </w:rPr>
        <w:t>fundamental</w:t>
      </w:r>
      <w:r w:rsidR="00BD324F" w:rsidRPr="00757B7B">
        <w:rPr>
          <w:rFonts w:ascii="Times New Roman" w:hAnsi="Times New Roman" w:cs="Times New Roman"/>
          <w:sz w:val="24"/>
          <w:szCs w:val="24"/>
        </w:rPr>
        <w:t xml:space="preserve"> or ground from which the </w:t>
      </w:r>
      <w:r w:rsidR="007F103F" w:rsidRPr="00757B7B">
        <w:rPr>
          <w:rFonts w:ascii="Times New Roman" w:hAnsi="Times New Roman" w:cs="Times New Roman"/>
          <w:sz w:val="24"/>
          <w:szCs w:val="24"/>
        </w:rPr>
        <w:t>different</w:t>
      </w:r>
      <w:r w:rsidR="00BD324F" w:rsidRPr="00757B7B">
        <w:rPr>
          <w:rFonts w:ascii="Times New Roman" w:hAnsi="Times New Roman" w:cs="Times New Roman"/>
          <w:sz w:val="24"/>
          <w:szCs w:val="24"/>
        </w:rPr>
        <w:t xml:space="preserve"> properties of a thing </w:t>
      </w:r>
      <w:r w:rsidR="00D470E9" w:rsidRPr="00757B7B">
        <w:rPr>
          <w:rFonts w:ascii="Times New Roman" w:hAnsi="Times New Roman" w:cs="Times New Roman"/>
          <w:sz w:val="24"/>
          <w:szCs w:val="24"/>
        </w:rPr>
        <w:t>originate</w:t>
      </w:r>
      <w:r w:rsidR="00BD324F" w:rsidRPr="00757B7B">
        <w:rPr>
          <w:rFonts w:ascii="Times New Roman" w:hAnsi="Times New Roman" w:cs="Times New Roman"/>
          <w:sz w:val="24"/>
          <w:szCs w:val="24"/>
        </w:rPr>
        <w:t xml:space="preserve"> and to whi</w:t>
      </w:r>
      <w:r w:rsidR="00D470E9" w:rsidRPr="00757B7B">
        <w:rPr>
          <w:rFonts w:ascii="Times New Roman" w:hAnsi="Times New Roman" w:cs="Times New Roman"/>
          <w:sz w:val="24"/>
          <w:szCs w:val="24"/>
        </w:rPr>
        <w:t>ch they are necessarily submitted</w:t>
      </w:r>
      <w:r w:rsidR="00BD324F" w:rsidRPr="00757B7B">
        <w:rPr>
          <w:rFonts w:ascii="Times New Roman" w:hAnsi="Times New Roman" w:cs="Times New Roman"/>
          <w:sz w:val="24"/>
          <w:szCs w:val="24"/>
        </w:rPr>
        <w:t>. Thus</w:t>
      </w:r>
      <w:r w:rsidR="00292DC8" w:rsidRPr="00757B7B">
        <w:rPr>
          <w:rFonts w:ascii="Times New Roman" w:hAnsi="Times New Roman" w:cs="Times New Roman"/>
          <w:sz w:val="24"/>
          <w:szCs w:val="24"/>
        </w:rPr>
        <w:t>,</w:t>
      </w:r>
      <w:r w:rsidR="00BD324F" w:rsidRPr="00757B7B">
        <w:rPr>
          <w:rFonts w:ascii="Times New Roman" w:hAnsi="Times New Roman" w:cs="Times New Roman"/>
          <w:sz w:val="24"/>
          <w:szCs w:val="24"/>
        </w:rPr>
        <w:t xml:space="preserve"> the </w:t>
      </w:r>
      <w:r w:rsidR="007F103F" w:rsidRPr="00757B7B">
        <w:rPr>
          <w:rFonts w:ascii="Times New Roman" w:hAnsi="Times New Roman" w:cs="Times New Roman"/>
          <w:sz w:val="24"/>
          <w:szCs w:val="24"/>
        </w:rPr>
        <w:t>concept of</w:t>
      </w:r>
      <w:r w:rsidR="00BD324F" w:rsidRPr="00757B7B">
        <w:rPr>
          <w:rFonts w:ascii="Times New Roman" w:hAnsi="Times New Roman" w:cs="Times New Roman"/>
          <w:sz w:val="24"/>
          <w:szCs w:val="24"/>
        </w:rPr>
        <w:t xml:space="preserve"> essence is seen to be the abstract </w:t>
      </w:r>
      <w:r w:rsidR="00FB2FE8" w:rsidRPr="00757B7B">
        <w:rPr>
          <w:rFonts w:ascii="Times New Roman" w:hAnsi="Times New Roman" w:cs="Times New Roman"/>
          <w:sz w:val="24"/>
          <w:szCs w:val="24"/>
        </w:rPr>
        <w:t>complement</w:t>
      </w:r>
      <w:r w:rsidR="00BD324F" w:rsidRPr="00757B7B">
        <w:rPr>
          <w:rFonts w:ascii="Times New Roman" w:hAnsi="Times New Roman" w:cs="Times New Roman"/>
          <w:sz w:val="24"/>
          <w:szCs w:val="24"/>
        </w:rPr>
        <w:t xml:space="preserve"> of the </w:t>
      </w:r>
      <w:r w:rsidR="00FB2FE8" w:rsidRPr="00757B7B">
        <w:rPr>
          <w:rFonts w:ascii="Times New Roman" w:hAnsi="Times New Roman" w:cs="Times New Roman"/>
          <w:sz w:val="24"/>
          <w:szCs w:val="24"/>
        </w:rPr>
        <w:t>tangible</w:t>
      </w:r>
      <w:r w:rsidR="00BD324F" w:rsidRPr="00757B7B">
        <w:rPr>
          <w:rFonts w:ascii="Times New Roman" w:hAnsi="Times New Roman" w:cs="Times New Roman"/>
          <w:sz w:val="24"/>
          <w:szCs w:val="24"/>
        </w:rPr>
        <w:t xml:space="preserve"> entity; the latter signifying that which is or may be (</w:t>
      </w:r>
      <w:r w:rsidR="00BD324F" w:rsidRPr="00757B7B">
        <w:rPr>
          <w:rStyle w:val="Emphasis"/>
          <w:rFonts w:ascii="Times New Roman" w:hAnsi="Times New Roman" w:cs="Times New Roman"/>
          <w:sz w:val="24"/>
          <w:szCs w:val="24"/>
        </w:rPr>
        <w:t>ens actu, ens potentiâ</w:t>
      </w:r>
      <w:r w:rsidR="00BD324F" w:rsidRPr="00757B7B">
        <w:rPr>
          <w:rFonts w:ascii="Times New Roman" w:hAnsi="Times New Roman" w:cs="Times New Roman"/>
          <w:sz w:val="24"/>
          <w:szCs w:val="24"/>
        </w:rPr>
        <w:t xml:space="preserve">), while the former points to the reason or ground why it is precisely what it is. </w:t>
      </w:r>
      <w:r w:rsidR="00214FE5" w:rsidRPr="00757B7B">
        <w:rPr>
          <w:rFonts w:ascii="Times New Roman" w:hAnsi="Times New Roman" w:cs="Times New Roman"/>
          <w:sz w:val="24"/>
          <w:szCs w:val="24"/>
        </w:rPr>
        <w:t>E</w:t>
      </w:r>
      <w:r w:rsidR="00BD324F" w:rsidRPr="00757B7B">
        <w:rPr>
          <w:rFonts w:ascii="Times New Roman" w:hAnsi="Times New Roman" w:cs="Times New Roman"/>
          <w:sz w:val="24"/>
          <w:szCs w:val="24"/>
        </w:rPr>
        <w:t xml:space="preserve">ssence is equivalent to </w:t>
      </w:r>
      <w:r w:rsidR="00BD324F" w:rsidRPr="00757B7B">
        <w:rPr>
          <w:rStyle w:val="Emphasis"/>
          <w:rFonts w:ascii="Times New Roman" w:hAnsi="Times New Roman" w:cs="Times New Roman"/>
          <w:sz w:val="24"/>
          <w:szCs w:val="24"/>
        </w:rPr>
        <w:t>quiddity;</w:t>
      </w:r>
      <w:r w:rsidR="00B73C55" w:rsidRPr="00757B7B">
        <w:rPr>
          <w:rFonts w:ascii="Times New Roman" w:hAnsi="Times New Roman" w:cs="Times New Roman"/>
          <w:sz w:val="24"/>
          <w:szCs w:val="24"/>
        </w:rPr>
        <w:t xml:space="preserve"> and thus, as St</w:t>
      </w:r>
      <w:r w:rsidR="00292DC8" w:rsidRPr="00757B7B">
        <w:rPr>
          <w:rFonts w:ascii="Times New Roman" w:hAnsi="Times New Roman" w:cs="Times New Roman"/>
          <w:sz w:val="24"/>
          <w:szCs w:val="24"/>
        </w:rPr>
        <w:t xml:space="preserve">. Thomas </w:t>
      </w:r>
      <w:r w:rsidR="00BD324F" w:rsidRPr="00757B7B">
        <w:rPr>
          <w:rFonts w:ascii="Times New Roman" w:hAnsi="Times New Roman" w:cs="Times New Roman"/>
          <w:sz w:val="24"/>
          <w:szCs w:val="24"/>
        </w:rPr>
        <w:t>(I, Q. iii, a. 3),</w:t>
      </w:r>
      <w:r w:rsidR="00292DC8" w:rsidRPr="00757B7B">
        <w:rPr>
          <w:rFonts w:ascii="Times New Roman" w:hAnsi="Times New Roman" w:cs="Times New Roman"/>
          <w:sz w:val="24"/>
          <w:szCs w:val="24"/>
        </w:rPr>
        <w:t xml:space="preserve"> notes that,</w:t>
      </w:r>
      <w:r w:rsidR="00BD324F" w:rsidRPr="00757B7B">
        <w:rPr>
          <w:rFonts w:ascii="Times New Roman" w:hAnsi="Times New Roman" w:cs="Times New Roman"/>
          <w:sz w:val="24"/>
          <w:szCs w:val="24"/>
        </w:rPr>
        <w:t xml:space="preserve"> the essence of a thing is that which is expressed by its definition.</w:t>
      </w:r>
      <w:r w:rsidR="00BD324F" w:rsidRPr="00757B7B">
        <w:rPr>
          <w:rStyle w:val="FootnoteReference"/>
          <w:rFonts w:ascii="Times New Roman" w:hAnsi="Times New Roman" w:cs="Times New Roman"/>
          <w:sz w:val="24"/>
          <w:szCs w:val="24"/>
        </w:rPr>
        <w:footnoteReference w:id="8"/>
      </w:r>
      <w:r w:rsidR="00BD324F" w:rsidRPr="00757B7B">
        <w:rPr>
          <w:rFonts w:ascii="Times New Roman" w:hAnsi="Times New Roman" w:cs="Times New Roman"/>
          <w:sz w:val="24"/>
          <w:szCs w:val="24"/>
        </w:rPr>
        <w:t xml:space="preserve"> </w:t>
      </w:r>
    </w:p>
    <w:p w:rsidR="00BD324F" w:rsidRPr="00757B7B" w:rsidRDefault="00BD324F" w:rsidP="00757B7B">
      <w:pPr>
        <w:spacing w:line="360" w:lineRule="auto"/>
        <w:jc w:val="both"/>
        <w:rPr>
          <w:rFonts w:ascii="Times New Roman" w:hAnsi="Times New Roman" w:cs="Times New Roman"/>
          <w:sz w:val="24"/>
          <w:szCs w:val="24"/>
        </w:rPr>
      </w:pPr>
      <w:r w:rsidRPr="00757B7B">
        <w:rPr>
          <w:rFonts w:ascii="Times New Roman" w:hAnsi="Times New Roman" w:cs="Times New Roman"/>
          <w:sz w:val="24"/>
          <w:szCs w:val="24"/>
        </w:rPr>
        <w:t xml:space="preserve">Existence is that whereby the essence is an actuality in the line of being. By its actuation the essence is removed from the </w:t>
      </w:r>
      <w:r w:rsidR="00034407" w:rsidRPr="00757B7B">
        <w:rPr>
          <w:rFonts w:ascii="Times New Roman" w:hAnsi="Times New Roman" w:cs="Times New Roman"/>
          <w:sz w:val="24"/>
          <w:szCs w:val="24"/>
        </w:rPr>
        <w:t>just</w:t>
      </w:r>
      <w:r w:rsidRPr="00757B7B">
        <w:rPr>
          <w:rFonts w:ascii="Times New Roman" w:hAnsi="Times New Roman" w:cs="Times New Roman"/>
          <w:sz w:val="24"/>
          <w:szCs w:val="24"/>
        </w:rPr>
        <w:t xml:space="preserve"> possible, is placed outside its causes, and exists in the world of actual things. St. Thomas describes it as the first or primary act of the essence as contrasted with its secondary act or operation (I Sent., dist. xxxiii, Q. i, a. 1, ad 1); and again, as "the actuality of all form or nature" (Summa, I, Q. iii, a. 4). Whereas the ess</w:t>
      </w:r>
      <w:r w:rsidR="00B0553E" w:rsidRPr="00757B7B">
        <w:rPr>
          <w:rFonts w:ascii="Times New Roman" w:hAnsi="Times New Roman" w:cs="Times New Roman"/>
          <w:sz w:val="24"/>
          <w:szCs w:val="24"/>
        </w:rPr>
        <w:t>ence or quiddity</w:t>
      </w:r>
      <w:r w:rsidRPr="00757B7B">
        <w:rPr>
          <w:rFonts w:ascii="Times New Roman" w:hAnsi="Times New Roman" w:cs="Times New Roman"/>
          <w:sz w:val="24"/>
          <w:szCs w:val="24"/>
        </w:rPr>
        <w:t xml:space="preserve"> gives an answer to the question as to </w:t>
      </w:r>
      <w:r w:rsidRPr="00757B7B">
        <w:rPr>
          <w:rStyle w:val="Emphasis"/>
          <w:rFonts w:ascii="Times New Roman" w:hAnsi="Times New Roman" w:cs="Times New Roman"/>
          <w:i w:val="0"/>
          <w:sz w:val="24"/>
          <w:szCs w:val="24"/>
        </w:rPr>
        <w:t>what</w:t>
      </w:r>
      <w:r w:rsidRPr="00757B7B">
        <w:rPr>
          <w:rFonts w:ascii="Times New Roman" w:hAnsi="Times New Roman" w:cs="Times New Roman"/>
          <w:i/>
          <w:sz w:val="24"/>
          <w:szCs w:val="24"/>
        </w:rPr>
        <w:t xml:space="preserve"> </w:t>
      </w:r>
      <w:r w:rsidRPr="00757B7B">
        <w:rPr>
          <w:rFonts w:ascii="Times New Roman" w:hAnsi="Times New Roman" w:cs="Times New Roman"/>
          <w:sz w:val="24"/>
          <w:szCs w:val="24"/>
        </w:rPr>
        <w:t xml:space="preserve">the thing is, the existence is the affirmative to the question as to </w:t>
      </w:r>
      <w:r w:rsidRPr="00757B7B">
        <w:rPr>
          <w:rStyle w:val="Emphasis"/>
          <w:rFonts w:ascii="Times New Roman" w:hAnsi="Times New Roman" w:cs="Times New Roman"/>
          <w:sz w:val="24"/>
          <w:szCs w:val="24"/>
        </w:rPr>
        <w:t>whether</w:t>
      </w:r>
      <w:r w:rsidRPr="00757B7B">
        <w:rPr>
          <w:rFonts w:ascii="Times New Roman" w:hAnsi="Times New Roman" w:cs="Times New Roman"/>
          <w:sz w:val="24"/>
          <w:szCs w:val="24"/>
        </w:rPr>
        <w:t xml:space="preserve"> it is. Thus, while created essences are divided into both possible and actual, existence is always actual and opposed by its nature to simple potentiality.</w:t>
      </w:r>
      <w:r w:rsidRPr="00757B7B">
        <w:rPr>
          <w:rStyle w:val="FootnoteReference"/>
          <w:rFonts w:ascii="Times New Roman" w:hAnsi="Times New Roman" w:cs="Times New Roman"/>
          <w:sz w:val="24"/>
          <w:szCs w:val="24"/>
        </w:rPr>
        <w:footnoteReference w:id="9"/>
      </w:r>
    </w:p>
    <w:p w:rsidR="004858A8" w:rsidRPr="00757B7B" w:rsidRDefault="004858A8" w:rsidP="00757B7B">
      <w:pPr>
        <w:spacing w:line="360" w:lineRule="auto"/>
        <w:jc w:val="both"/>
        <w:rPr>
          <w:rFonts w:ascii="Times New Roman" w:hAnsi="Times New Roman" w:cs="Times New Roman"/>
          <w:b/>
          <w:sz w:val="24"/>
          <w:szCs w:val="24"/>
        </w:rPr>
      </w:pPr>
      <w:r w:rsidRPr="00757B7B">
        <w:rPr>
          <w:rFonts w:ascii="Times New Roman" w:hAnsi="Times New Roman" w:cs="Times New Roman"/>
          <w:b/>
          <w:sz w:val="24"/>
          <w:szCs w:val="24"/>
        </w:rPr>
        <w:t xml:space="preserve">Substance and accident </w:t>
      </w:r>
    </w:p>
    <w:p w:rsidR="004858A8" w:rsidRPr="00757B7B" w:rsidRDefault="00040380" w:rsidP="00757B7B">
      <w:pPr>
        <w:spacing w:line="360" w:lineRule="auto"/>
        <w:jc w:val="both"/>
        <w:rPr>
          <w:rFonts w:ascii="Times New Roman" w:hAnsi="Times New Roman" w:cs="Times New Roman"/>
          <w:b/>
          <w:sz w:val="24"/>
          <w:szCs w:val="24"/>
        </w:rPr>
      </w:pPr>
      <w:r w:rsidRPr="00757B7B">
        <w:rPr>
          <w:rFonts w:ascii="Times New Roman" w:hAnsi="Times New Roman" w:cs="Times New Roman"/>
          <w:sz w:val="24"/>
          <w:szCs w:val="24"/>
        </w:rPr>
        <w:t>Substance is a particular kind of matter with uniform properties. It is the real physical matter off which a person or thing consists and which has a tangible, solid presence. It is essential nature unde</w:t>
      </w:r>
      <w:r w:rsidR="008472BC" w:rsidRPr="00757B7B">
        <w:rPr>
          <w:rFonts w:ascii="Times New Roman" w:hAnsi="Times New Roman" w:cs="Times New Roman"/>
          <w:sz w:val="24"/>
          <w:szCs w:val="24"/>
        </w:rPr>
        <w:t>rlying phenomena, which is subject to change and accidents</w:t>
      </w:r>
      <w:r w:rsidR="008472BC" w:rsidRPr="00757B7B">
        <w:rPr>
          <w:rFonts w:ascii="Times New Roman" w:hAnsi="Times New Roman" w:cs="Times New Roman"/>
          <w:b/>
          <w:sz w:val="24"/>
          <w:szCs w:val="24"/>
        </w:rPr>
        <w:t>.</w:t>
      </w:r>
      <w:r w:rsidR="008472BC" w:rsidRPr="00757B7B">
        <w:rPr>
          <w:rStyle w:val="FootnoteReference"/>
          <w:rFonts w:ascii="Times New Roman" w:hAnsi="Times New Roman" w:cs="Times New Roman"/>
          <w:b/>
          <w:sz w:val="24"/>
          <w:szCs w:val="24"/>
        </w:rPr>
        <w:footnoteReference w:id="10"/>
      </w:r>
      <w:r w:rsidR="00E65173" w:rsidRPr="00757B7B">
        <w:rPr>
          <w:rFonts w:ascii="Times New Roman" w:hAnsi="Times New Roman" w:cs="Times New Roman"/>
          <w:b/>
          <w:sz w:val="24"/>
          <w:szCs w:val="24"/>
        </w:rPr>
        <w:t xml:space="preserve"> </w:t>
      </w:r>
      <w:r w:rsidR="004858A8" w:rsidRPr="00757B7B">
        <w:rPr>
          <w:rFonts w:ascii="Times New Roman" w:hAnsi="Times New Roman" w:cs="Times New Roman"/>
          <w:sz w:val="24"/>
          <w:szCs w:val="24"/>
        </w:rPr>
        <w:t>Nothing is more evident than that things change</w:t>
      </w:r>
      <w:r w:rsidR="00B0553E" w:rsidRPr="00757B7B">
        <w:rPr>
          <w:rFonts w:ascii="Times New Roman" w:hAnsi="Times New Roman" w:cs="Times New Roman"/>
          <w:sz w:val="24"/>
          <w:szCs w:val="24"/>
        </w:rPr>
        <w:t xml:space="preserve"> that is things are not stagnant</w:t>
      </w:r>
      <w:r w:rsidR="004858A8" w:rsidRPr="00757B7B">
        <w:rPr>
          <w:rFonts w:ascii="Times New Roman" w:hAnsi="Times New Roman" w:cs="Times New Roman"/>
          <w:sz w:val="24"/>
          <w:szCs w:val="24"/>
        </w:rPr>
        <w:t xml:space="preserve">. It is impossible for anything to be twice in </w:t>
      </w:r>
      <w:r w:rsidR="00B0553E" w:rsidRPr="00757B7B">
        <w:rPr>
          <w:rFonts w:ascii="Times New Roman" w:hAnsi="Times New Roman" w:cs="Times New Roman"/>
          <w:sz w:val="24"/>
          <w:szCs w:val="24"/>
        </w:rPr>
        <w:lastRenderedPageBreak/>
        <w:t>completely</w:t>
      </w:r>
      <w:r w:rsidR="004858A8" w:rsidRPr="00757B7B">
        <w:rPr>
          <w:rFonts w:ascii="Times New Roman" w:hAnsi="Times New Roman" w:cs="Times New Roman"/>
          <w:sz w:val="24"/>
          <w:szCs w:val="24"/>
        </w:rPr>
        <w:t xml:space="preserve"> t</w:t>
      </w:r>
      <w:r w:rsidR="00E65173" w:rsidRPr="00757B7B">
        <w:rPr>
          <w:rFonts w:ascii="Times New Roman" w:hAnsi="Times New Roman" w:cs="Times New Roman"/>
          <w:sz w:val="24"/>
          <w:szCs w:val="24"/>
        </w:rPr>
        <w:t xml:space="preserve">he same </w:t>
      </w:r>
      <w:r w:rsidR="00B0553E" w:rsidRPr="00757B7B">
        <w:rPr>
          <w:rFonts w:ascii="Times New Roman" w:hAnsi="Times New Roman" w:cs="Times New Roman"/>
          <w:sz w:val="24"/>
          <w:szCs w:val="24"/>
        </w:rPr>
        <w:t>condition</w:t>
      </w:r>
      <w:r w:rsidR="00E65173" w:rsidRPr="00757B7B">
        <w:rPr>
          <w:rFonts w:ascii="Times New Roman" w:hAnsi="Times New Roman" w:cs="Times New Roman"/>
          <w:sz w:val="24"/>
          <w:szCs w:val="24"/>
        </w:rPr>
        <w:t>;</w:t>
      </w:r>
      <w:r w:rsidR="004858A8" w:rsidRPr="00757B7B">
        <w:rPr>
          <w:rFonts w:ascii="Times New Roman" w:hAnsi="Times New Roman" w:cs="Times New Roman"/>
          <w:sz w:val="24"/>
          <w:szCs w:val="24"/>
        </w:rPr>
        <w:t xml:space="preserve"> all the changes are not </w:t>
      </w:r>
      <w:r w:rsidR="00B0553E" w:rsidRPr="00757B7B">
        <w:rPr>
          <w:rFonts w:ascii="Times New Roman" w:hAnsi="Times New Roman" w:cs="Times New Roman"/>
          <w:sz w:val="24"/>
          <w:szCs w:val="24"/>
        </w:rPr>
        <w:t>uniformly</w:t>
      </w:r>
      <w:r w:rsidR="004858A8" w:rsidRPr="00757B7B">
        <w:rPr>
          <w:rFonts w:ascii="Times New Roman" w:hAnsi="Times New Roman" w:cs="Times New Roman"/>
          <w:sz w:val="24"/>
          <w:szCs w:val="24"/>
        </w:rPr>
        <w:t xml:space="preserve"> </w:t>
      </w:r>
      <w:r w:rsidR="00B0553E" w:rsidRPr="00757B7B">
        <w:rPr>
          <w:rFonts w:ascii="Times New Roman" w:hAnsi="Times New Roman" w:cs="Times New Roman"/>
          <w:sz w:val="24"/>
          <w:szCs w:val="24"/>
        </w:rPr>
        <w:t>deep</w:t>
      </w:r>
      <w:r w:rsidR="004858A8" w:rsidRPr="00757B7B">
        <w:rPr>
          <w:rFonts w:ascii="Times New Roman" w:hAnsi="Times New Roman" w:cs="Times New Roman"/>
          <w:sz w:val="24"/>
          <w:szCs w:val="24"/>
        </w:rPr>
        <w:t xml:space="preserve">. Some appear to be purely external: a piece of wood may be hot or cold, lying flat or </w:t>
      </w:r>
      <w:r w:rsidR="00B0553E" w:rsidRPr="00757B7B">
        <w:rPr>
          <w:rFonts w:ascii="Times New Roman" w:hAnsi="Times New Roman" w:cs="Times New Roman"/>
          <w:sz w:val="24"/>
          <w:szCs w:val="24"/>
        </w:rPr>
        <w:t>erect</w:t>
      </w:r>
      <w:r w:rsidR="004858A8" w:rsidRPr="00757B7B">
        <w:rPr>
          <w:rFonts w:ascii="Times New Roman" w:hAnsi="Times New Roman" w:cs="Times New Roman"/>
          <w:sz w:val="24"/>
          <w:szCs w:val="24"/>
        </w:rPr>
        <w:t xml:space="preserve">, yet it is still wood; but if it be </w:t>
      </w:r>
      <w:r w:rsidR="00B0553E" w:rsidRPr="00757B7B">
        <w:rPr>
          <w:rFonts w:ascii="Times New Roman" w:hAnsi="Times New Roman" w:cs="Times New Roman"/>
          <w:sz w:val="24"/>
          <w:szCs w:val="24"/>
        </w:rPr>
        <w:t>entirely</w:t>
      </w:r>
      <w:r w:rsidR="004858A8" w:rsidRPr="00757B7B">
        <w:rPr>
          <w:rFonts w:ascii="Times New Roman" w:hAnsi="Times New Roman" w:cs="Times New Roman"/>
          <w:sz w:val="24"/>
          <w:szCs w:val="24"/>
        </w:rPr>
        <w:t xml:space="preserve"> burnt so as to be </w:t>
      </w:r>
      <w:r w:rsidR="00B0553E" w:rsidRPr="00757B7B">
        <w:rPr>
          <w:rFonts w:ascii="Times New Roman" w:hAnsi="Times New Roman" w:cs="Times New Roman"/>
          <w:sz w:val="24"/>
          <w:szCs w:val="24"/>
        </w:rPr>
        <w:t>changed</w:t>
      </w:r>
      <w:r w:rsidR="004858A8" w:rsidRPr="00757B7B">
        <w:rPr>
          <w:rFonts w:ascii="Times New Roman" w:hAnsi="Times New Roman" w:cs="Times New Roman"/>
          <w:sz w:val="24"/>
          <w:szCs w:val="24"/>
        </w:rPr>
        <w:t xml:space="preserve"> into ashes and gases, it is no longer wood; the specific, radical characteristics by which we describe wood have totally disappeared.</w:t>
      </w:r>
      <w:r w:rsidR="002B7EF2" w:rsidRPr="00757B7B">
        <w:rPr>
          <w:rStyle w:val="FootnoteReference"/>
          <w:rFonts w:ascii="Times New Roman" w:hAnsi="Times New Roman" w:cs="Times New Roman"/>
          <w:sz w:val="24"/>
          <w:szCs w:val="24"/>
        </w:rPr>
        <w:footnoteReference w:id="11"/>
      </w:r>
    </w:p>
    <w:p w:rsidR="00510C20" w:rsidRPr="00757B7B" w:rsidRDefault="00AF181D" w:rsidP="00757B7B">
      <w:pPr>
        <w:spacing w:before="100" w:beforeAutospacing="1" w:after="100" w:afterAutospacing="1" w:line="360" w:lineRule="auto"/>
        <w:jc w:val="both"/>
        <w:rPr>
          <w:rFonts w:ascii="Times New Roman" w:eastAsia="Times New Roman" w:hAnsi="Times New Roman" w:cs="Times New Roman"/>
          <w:sz w:val="24"/>
          <w:szCs w:val="24"/>
        </w:rPr>
      </w:pPr>
      <w:r w:rsidRPr="00757B7B">
        <w:rPr>
          <w:rFonts w:ascii="Times New Roman" w:eastAsia="Times New Roman" w:hAnsi="Times New Roman" w:cs="Times New Roman"/>
          <w:sz w:val="24"/>
          <w:szCs w:val="24"/>
        </w:rPr>
        <w:t>The</w:t>
      </w:r>
      <w:r w:rsidR="007067CE" w:rsidRPr="00757B7B">
        <w:rPr>
          <w:rFonts w:ascii="Times New Roman" w:eastAsia="Times New Roman" w:hAnsi="Times New Roman" w:cs="Times New Roman"/>
          <w:sz w:val="24"/>
          <w:szCs w:val="24"/>
        </w:rPr>
        <w:t xml:space="preserve"> word </w:t>
      </w:r>
      <w:r w:rsidR="00A454E1" w:rsidRPr="00757B7B">
        <w:rPr>
          <w:rFonts w:ascii="Times New Roman" w:eastAsia="Times New Roman" w:hAnsi="Times New Roman" w:cs="Times New Roman"/>
          <w:iCs/>
          <w:sz w:val="24"/>
          <w:szCs w:val="24"/>
        </w:rPr>
        <w:t>accident</w:t>
      </w:r>
      <w:r w:rsidR="00A454E1" w:rsidRPr="00757B7B">
        <w:rPr>
          <w:rFonts w:ascii="Times New Roman" w:eastAsia="Times New Roman" w:hAnsi="Times New Roman" w:cs="Times New Roman"/>
          <w:sz w:val="24"/>
          <w:szCs w:val="24"/>
        </w:rPr>
        <w:t xml:space="preserve"> is</w:t>
      </w:r>
      <w:r w:rsidR="007067CE" w:rsidRPr="00757B7B">
        <w:rPr>
          <w:rFonts w:ascii="Times New Roman" w:eastAsia="Times New Roman" w:hAnsi="Times New Roman" w:cs="Times New Roman"/>
          <w:sz w:val="24"/>
          <w:szCs w:val="24"/>
        </w:rPr>
        <w:t xml:space="preserve"> used </w:t>
      </w:r>
      <w:r w:rsidRPr="00757B7B">
        <w:rPr>
          <w:rFonts w:ascii="Times New Roman" w:eastAsia="Times New Roman" w:hAnsi="Times New Roman" w:cs="Times New Roman"/>
          <w:sz w:val="24"/>
          <w:szCs w:val="24"/>
        </w:rPr>
        <w:t>to designate any contingent (i.e. nonessential)</w:t>
      </w:r>
      <w:r w:rsidR="00963C31" w:rsidRPr="00757B7B">
        <w:rPr>
          <w:rFonts w:ascii="Times New Roman" w:eastAsia="Times New Roman" w:hAnsi="Times New Roman" w:cs="Times New Roman"/>
          <w:sz w:val="24"/>
          <w:szCs w:val="24"/>
        </w:rPr>
        <w:t>, it is relative</w:t>
      </w:r>
      <w:r w:rsidRPr="00757B7B">
        <w:rPr>
          <w:rFonts w:ascii="Times New Roman" w:eastAsia="Times New Roman" w:hAnsi="Times New Roman" w:cs="Times New Roman"/>
          <w:sz w:val="24"/>
          <w:szCs w:val="24"/>
        </w:rPr>
        <w:t xml:space="preserve"> between an attr</w:t>
      </w:r>
      <w:r w:rsidR="00963C31" w:rsidRPr="00757B7B">
        <w:rPr>
          <w:rFonts w:ascii="Times New Roman" w:eastAsia="Times New Roman" w:hAnsi="Times New Roman" w:cs="Times New Roman"/>
          <w:sz w:val="24"/>
          <w:szCs w:val="24"/>
        </w:rPr>
        <w:t xml:space="preserve">ibute and its subject. </w:t>
      </w:r>
      <w:r w:rsidR="000E139F" w:rsidRPr="00757B7B">
        <w:rPr>
          <w:rFonts w:ascii="Times New Roman" w:eastAsia="Times New Roman" w:hAnsi="Times New Roman" w:cs="Times New Roman"/>
          <w:sz w:val="24"/>
          <w:szCs w:val="24"/>
        </w:rPr>
        <w:t>Accident</w:t>
      </w:r>
      <w:r w:rsidRPr="00757B7B">
        <w:rPr>
          <w:rFonts w:ascii="Times New Roman" w:eastAsia="Times New Roman" w:hAnsi="Times New Roman" w:cs="Times New Roman"/>
          <w:sz w:val="24"/>
          <w:szCs w:val="24"/>
        </w:rPr>
        <w:t xml:space="preserve"> impli</w:t>
      </w:r>
      <w:r w:rsidR="003E4F19" w:rsidRPr="00757B7B">
        <w:rPr>
          <w:rFonts w:ascii="Times New Roman" w:eastAsia="Times New Roman" w:hAnsi="Times New Roman" w:cs="Times New Roman"/>
          <w:sz w:val="24"/>
          <w:szCs w:val="24"/>
        </w:rPr>
        <w:t>es inexistence in substance,</w:t>
      </w:r>
      <w:r w:rsidRPr="00757B7B">
        <w:rPr>
          <w:rFonts w:ascii="Times New Roman" w:eastAsia="Times New Roman" w:hAnsi="Times New Roman" w:cs="Times New Roman"/>
          <w:sz w:val="24"/>
          <w:szCs w:val="24"/>
        </w:rPr>
        <w:t xml:space="preserve"> not as the contained in the container, not as part in the whole, not as a being in time or place, not as effect in cause, not as the known in the knower; but as an inherent entity or mode in a subject which it determines</w:t>
      </w:r>
      <w:r w:rsidR="009F11B4" w:rsidRPr="00757B7B">
        <w:rPr>
          <w:rFonts w:ascii="Times New Roman" w:eastAsia="Times New Roman" w:hAnsi="Times New Roman" w:cs="Times New Roman"/>
          <w:sz w:val="24"/>
          <w:szCs w:val="24"/>
        </w:rPr>
        <w:t>.</w:t>
      </w:r>
      <w:r w:rsidRPr="00757B7B">
        <w:rPr>
          <w:rStyle w:val="FootnoteReference"/>
          <w:rFonts w:ascii="Times New Roman" w:eastAsia="Times New Roman" w:hAnsi="Times New Roman" w:cs="Times New Roman"/>
          <w:sz w:val="24"/>
          <w:szCs w:val="24"/>
        </w:rPr>
        <w:footnoteReference w:id="12"/>
      </w:r>
    </w:p>
    <w:p w:rsidR="00510C20" w:rsidRPr="00757B7B" w:rsidRDefault="00510C20" w:rsidP="00757B7B">
      <w:pPr>
        <w:spacing w:before="100" w:beforeAutospacing="1" w:after="100" w:afterAutospacing="1" w:line="360" w:lineRule="auto"/>
        <w:jc w:val="both"/>
        <w:rPr>
          <w:rFonts w:ascii="Times New Roman" w:eastAsia="Times New Roman" w:hAnsi="Times New Roman" w:cs="Times New Roman"/>
          <w:b/>
          <w:sz w:val="24"/>
          <w:szCs w:val="24"/>
        </w:rPr>
      </w:pPr>
      <w:r w:rsidRPr="00757B7B">
        <w:rPr>
          <w:rFonts w:ascii="Times New Roman" w:eastAsia="Times New Roman" w:hAnsi="Times New Roman" w:cs="Times New Roman"/>
          <w:b/>
          <w:sz w:val="24"/>
          <w:szCs w:val="24"/>
        </w:rPr>
        <w:t>Form and matter</w:t>
      </w:r>
    </w:p>
    <w:p w:rsidR="007F13F3" w:rsidRPr="00757B7B" w:rsidRDefault="00116CA5" w:rsidP="00757B7B">
      <w:pPr>
        <w:spacing w:before="100" w:beforeAutospacing="1" w:after="100" w:afterAutospacing="1" w:line="360" w:lineRule="auto"/>
        <w:jc w:val="both"/>
        <w:rPr>
          <w:rFonts w:ascii="Times New Roman" w:hAnsi="Times New Roman" w:cs="Times New Roman"/>
          <w:sz w:val="24"/>
          <w:szCs w:val="24"/>
        </w:rPr>
      </w:pPr>
      <w:r w:rsidRPr="00757B7B">
        <w:rPr>
          <w:rFonts w:ascii="Times New Roman" w:hAnsi="Times New Roman" w:cs="Times New Roman"/>
          <w:sz w:val="24"/>
          <w:szCs w:val="24"/>
        </w:rPr>
        <w:t>Form signifies</w:t>
      </w:r>
      <w:r w:rsidR="00E47321" w:rsidRPr="00757B7B">
        <w:rPr>
          <w:rFonts w:ascii="Times New Roman" w:hAnsi="Times New Roman" w:cs="Times New Roman"/>
          <w:sz w:val="24"/>
          <w:szCs w:val="24"/>
        </w:rPr>
        <w:t xml:space="preserve"> the intrinsic determinant of quantity, from which figure or shape results, and thence to the further peripatetic and scholastic usage as the intrinsic determinant of anything that is determinable. In its more strict philosophical usage, however, it is limited to its signification of the intrinsic principle of existence in any determinate essence. This covers form, whether accidental or substantial. But there is a further extended use of the term form, derived from the fact that in all its previous significations it stands for the intrinsic constitutive element of the species, accidental or substantial, in sensible entities.</w:t>
      </w:r>
      <w:r w:rsidR="00E47321" w:rsidRPr="00757B7B">
        <w:rPr>
          <w:rStyle w:val="FootnoteReference"/>
          <w:rFonts w:ascii="Times New Roman" w:hAnsi="Times New Roman" w:cs="Times New Roman"/>
          <w:sz w:val="24"/>
          <w:szCs w:val="24"/>
        </w:rPr>
        <w:footnoteReference w:id="13"/>
      </w:r>
    </w:p>
    <w:p w:rsidR="005D0F8E" w:rsidRPr="00757B7B" w:rsidRDefault="007F13F3" w:rsidP="00757B7B">
      <w:pPr>
        <w:spacing w:before="100" w:beforeAutospacing="1" w:after="100" w:afterAutospacing="1" w:line="360" w:lineRule="auto"/>
        <w:jc w:val="both"/>
        <w:rPr>
          <w:rFonts w:ascii="Times New Roman" w:hAnsi="Times New Roman" w:cs="Times New Roman"/>
          <w:sz w:val="24"/>
          <w:szCs w:val="24"/>
        </w:rPr>
      </w:pPr>
      <w:r w:rsidRPr="00757B7B">
        <w:rPr>
          <w:rFonts w:ascii="Times New Roman" w:hAnsi="Times New Roman" w:cs="Times New Roman"/>
          <w:sz w:val="24"/>
          <w:szCs w:val="24"/>
        </w:rPr>
        <w:t>M</w:t>
      </w:r>
      <w:r w:rsidR="005D0F8E" w:rsidRPr="00757B7B">
        <w:rPr>
          <w:rFonts w:ascii="Times New Roman" w:hAnsi="Times New Roman" w:cs="Times New Roman"/>
          <w:sz w:val="24"/>
          <w:szCs w:val="24"/>
        </w:rPr>
        <w:t xml:space="preserve">atter </w:t>
      </w:r>
      <w:r w:rsidR="00402935" w:rsidRPr="00757B7B">
        <w:rPr>
          <w:rFonts w:ascii="Times New Roman" w:hAnsi="Times New Roman" w:cs="Times New Roman"/>
          <w:sz w:val="24"/>
          <w:szCs w:val="24"/>
        </w:rPr>
        <w:t>denotes</w:t>
      </w:r>
      <w:r w:rsidR="005D0F8E" w:rsidRPr="00757B7B">
        <w:rPr>
          <w:rFonts w:ascii="Times New Roman" w:hAnsi="Times New Roman" w:cs="Times New Roman"/>
          <w:sz w:val="24"/>
          <w:szCs w:val="24"/>
        </w:rPr>
        <w:t xml:space="preserve"> that out of which anything is made or composed. Thus the original meaning of </w:t>
      </w:r>
      <w:r w:rsidR="005D0F8E" w:rsidRPr="00757B7B">
        <w:rPr>
          <w:rStyle w:val="Emphasis"/>
          <w:rFonts w:ascii="Times New Roman" w:hAnsi="Times New Roman" w:cs="Times New Roman"/>
          <w:sz w:val="24"/>
          <w:szCs w:val="24"/>
        </w:rPr>
        <w:t>hyle</w:t>
      </w:r>
      <w:r w:rsidR="005D0F8E" w:rsidRPr="00757B7B">
        <w:rPr>
          <w:rFonts w:ascii="Times New Roman" w:hAnsi="Times New Roman" w:cs="Times New Roman"/>
          <w:sz w:val="24"/>
          <w:szCs w:val="24"/>
        </w:rPr>
        <w:t xml:space="preserve"> (Homer) is "wood", in the sense of "grove" or "forest"; and hence, derivatively, "wood cut down" or timber. The Latin </w:t>
      </w:r>
      <w:r w:rsidR="005D0F8E" w:rsidRPr="00757B7B">
        <w:rPr>
          <w:rStyle w:val="Emphasis"/>
          <w:rFonts w:ascii="Times New Roman" w:hAnsi="Times New Roman" w:cs="Times New Roman"/>
          <w:sz w:val="24"/>
          <w:szCs w:val="24"/>
        </w:rPr>
        <w:t>materia</w:t>
      </w:r>
      <w:r w:rsidR="005D0F8E" w:rsidRPr="00757B7B">
        <w:rPr>
          <w:rFonts w:ascii="Times New Roman" w:hAnsi="Times New Roman" w:cs="Times New Roman"/>
          <w:sz w:val="24"/>
          <w:szCs w:val="24"/>
        </w:rPr>
        <w:t xml:space="preserve">, as opposed to </w:t>
      </w:r>
      <w:r w:rsidR="005D0F8E" w:rsidRPr="00757B7B">
        <w:rPr>
          <w:rStyle w:val="Emphasis"/>
          <w:rFonts w:ascii="Times New Roman" w:hAnsi="Times New Roman" w:cs="Times New Roman"/>
          <w:sz w:val="24"/>
          <w:szCs w:val="24"/>
        </w:rPr>
        <w:t>lignum</w:t>
      </w:r>
      <w:r w:rsidR="005D0F8E" w:rsidRPr="00757B7B">
        <w:rPr>
          <w:rFonts w:ascii="Times New Roman" w:hAnsi="Times New Roman" w:cs="Times New Roman"/>
          <w:sz w:val="24"/>
          <w:szCs w:val="24"/>
        </w:rPr>
        <w:t>, has also the meaning of timber for building purposes. In modern languages this word (as signifying raw material) is used in a similar way. Matter is thus one of the elements of the becoming and continued being o</w:t>
      </w:r>
      <w:r w:rsidR="00E56FAB" w:rsidRPr="00757B7B">
        <w:rPr>
          <w:rFonts w:ascii="Times New Roman" w:hAnsi="Times New Roman" w:cs="Times New Roman"/>
          <w:sz w:val="24"/>
          <w:szCs w:val="24"/>
        </w:rPr>
        <w:t>f an artificial product</w:t>
      </w:r>
      <w:r w:rsidR="005D0F8E" w:rsidRPr="00757B7B">
        <w:rPr>
          <w:rFonts w:ascii="Times New Roman" w:hAnsi="Times New Roman" w:cs="Times New Roman"/>
          <w:sz w:val="24"/>
          <w:szCs w:val="24"/>
        </w:rPr>
        <w:t>.</w:t>
      </w:r>
      <w:r w:rsidR="005D0F8E" w:rsidRPr="00757B7B">
        <w:rPr>
          <w:rStyle w:val="FootnoteReference"/>
          <w:rFonts w:ascii="Times New Roman" w:hAnsi="Times New Roman" w:cs="Times New Roman"/>
          <w:sz w:val="24"/>
          <w:szCs w:val="24"/>
        </w:rPr>
        <w:footnoteReference w:id="14"/>
      </w:r>
    </w:p>
    <w:sectPr w:rsidR="005D0F8E" w:rsidRPr="00757B7B" w:rsidSect="00F723F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3F5" w:rsidRDefault="002C73F5" w:rsidP="00196DE8">
      <w:pPr>
        <w:spacing w:after="0" w:line="240" w:lineRule="auto"/>
      </w:pPr>
      <w:r>
        <w:separator/>
      </w:r>
    </w:p>
  </w:endnote>
  <w:endnote w:type="continuationSeparator" w:id="1">
    <w:p w:rsidR="002C73F5" w:rsidRDefault="002C73F5" w:rsidP="00196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3F5" w:rsidRDefault="002C73F5" w:rsidP="00196DE8">
      <w:pPr>
        <w:spacing w:after="0" w:line="240" w:lineRule="auto"/>
      </w:pPr>
      <w:r>
        <w:separator/>
      </w:r>
    </w:p>
  </w:footnote>
  <w:footnote w:type="continuationSeparator" w:id="1">
    <w:p w:rsidR="002C73F5" w:rsidRDefault="002C73F5" w:rsidP="00196DE8">
      <w:pPr>
        <w:spacing w:after="0" w:line="240" w:lineRule="auto"/>
      </w:pPr>
      <w:r>
        <w:continuationSeparator/>
      </w:r>
    </w:p>
  </w:footnote>
  <w:footnote w:id="2">
    <w:p w:rsidR="00C52E61" w:rsidRPr="00703755" w:rsidRDefault="00C52E61" w:rsidP="00DE0C23">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00A93EEC">
        <w:rPr>
          <w:rFonts w:ascii="Times New Roman" w:hAnsi="Times New Roman" w:cs="Times New Roman"/>
        </w:rPr>
        <w:t>Cf.</w:t>
      </w:r>
      <w:r w:rsidRPr="00703755">
        <w:rPr>
          <w:rFonts w:ascii="Times New Roman" w:hAnsi="Times New Roman" w:cs="Times New Roman"/>
        </w:rPr>
        <w:t xml:space="preserve"> Izu M. onyeocha. 2009 beginning metaphysics. Published in Washington DC by Paideia Publisher.</w:t>
      </w:r>
    </w:p>
  </w:footnote>
  <w:footnote w:id="3">
    <w:p w:rsidR="00A64FDC" w:rsidRPr="00703755" w:rsidRDefault="00A64FDC" w:rsidP="00DE0C23">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Pr="00703755">
        <w:rPr>
          <w:rFonts w:ascii="Times New Roman" w:hAnsi="Times New Roman" w:cs="Times New Roman"/>
        </w:rPr>
        <w:t xml:space="preserve"> </w:t>
      </w:r>
      <w:r w:rsidR="00A93EEC">
        <w:rPr>
          <w:rFonts w:ascii="Times New Roman" w:hAnsi="Times New Roman" w:cs="Times New Roman"/>
        </w:rPr>
        <w:t>Cf.</w:t>
      </w:r>
      <w:r w:rsidRPr="00703755">
        <w:rPr>
          <w:rFonts w:ascii="Times New Roman" w:hAnsi="Times New Roman" w:cs="Times New Roman"/>
        </w:rPr>
        <w:t>Being oxford English Dictionary</w:t>
      </w:r>
      <w:r w:rsidR="00C52E61" w:rsidRPr="00703755">
        <w:rPr>
          <w:rFonts w:ascii="Times New Roman" w:hAnsi="Times New Roman" w:cs="Times New Roman"/>
        </w:rPr>
        <w:t xml:space="preserve"> </w:t>
      </w:r>
      <w:r w:rsidRPr="00703755">
        <w:rPr>
          <w:rFonts w:ascii="Times New Roman" w:hAnsi="Times New Roman" w:cs="Times New Roman"/>
        </w:rPr>
        <w:t>(</w:t>
      </w:r>
      <w:r w:rsidR="00C52E61" w:rsidRPr="00703755">
        <w:rPr>
          <w:rFonts w:ascii="Times New Roman" w:hAnsi="Times New Roman" w:cs="Times New Roman"/>
        </w:rPr>
        <w:t>3</w:t>
      </w:r>
      <w:r w:rsidRPr="00703755">
        <w:rPr>
          <w:rFonts w:ascii="Times New Roman" w:hAnsi="Times New Roman" w:cs="Times New Roman"/>
        </w:rPr>
        <w:t>rd ed.) Oxford University Press. September 2005.</w:t>
      </w:r>
    </w:p>
  </w:footnote>
  <w:footnote w:id="4">
    <w:p w:rsidR="00196DE8" w:rsidRPr="00703755" w:rsidRDefault="00196DE8" w:rsidP="00DE0C23">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Pr="00703755">
        <w:rPr>
          <w:rFonts w:ascii="Times New Roman" w:hAnsi="Times New Roman" w:cs="Times New Roman"/>
        </w:rPr>
        <w:t xml:space="preserve"> </w:t>
      </w:r>
      <w:r w:rsidR="00A93EEC">
        <w:rPr>
          <w:rFonts w:ascii="Times New Roman" w:hAnsi="Times New Roman" w:cs="Times New Roman"/>
        </w:rPr>
        <w:t>Cf.</w:t>
      </w:r>
      <w:r w:rsidRPr="00703755">
        <w:rPr>
          <w:rFonts w:ascii="Times New Roman" w:hAnsi="Times New Roman" w:cs="Times New Roman"/>
        </w:rPr>
        <w:t>Turner, W. (1912). Transcendentalism. In The Catholic Encyclopedia. New York: Robert Appleton Company. Retrieved April 26, 2</w:t>
      </w:r>
      <w:r w:rsidR="00E13326" w:rsidRPr="00703755">
        <w:rPr>
          <w:rFonts w:ascii="Times New Roman" w:hAnsi="Times New Roman" w:cs="Times New Roman"/>
        </w:rPr>
        <w:t>010 from New Advent</w:t>
      </w:r>
    </w:p>
  </w:footnote>
  <w:footnote w:id="5">
    <w:p w:rsidR="00703755" w:rsidRPr="00703755" w:rsidRDefault="00703755" w:rsidP="00DE0C23">
      <w:pPr>
        <w:spacing w:line="240" w:lineRule="auto"/>
        <w:jc w:val="both"/>
        <w:rPr>
          <w:rFonts w:ascii="Times New Roman" w:hAnsi="Times New Roman" w:cs="Times New Roman"/>
          <w:sz w:val="20"/>
          <w:szCs w:val="20"/>
        </w:rPr>
      </w:pPr>
      <w:r w:rsidRPr="00703755">
        <w:rPr>
          <w:rStyle w:val="FootnoteReference"/>
          <w:rFonts w:ascii="Times New Roman" w:hAnsi="Times New Roman" w:cs="Times New Roman"/>
          <w:sz w:val="20"/>
          <w:szCs w:val="20"/>
        </w:rPr>
        <w:footnoteRef/>
      </w:r>
      <w:r w:rsidRPr="00703755">
        <w:rPr>
          <w:rFonts w:ascii="Times New Roman" w:hAnsi="Times New Roman" w:cs="Times New Roman"/>
          <w:sz w:val="20"/>
          <w:szCs w:val="20"/>
        </w:rPr>
        <w:t xml:space="preserve"> </w:t>
      </w:r>
      <w:r w:rsidR="00A93EEC">
        <w:rPr>
          <w:rFonts w:ascii="Times New Roman" w:hAnsi="Times New Roman" w:cs="Times New Roman"/>
          <w:sz w:val="20"/>
          <w:szCs w:val="20"/>
        </w:rPr>
        <w:t>Cf.</w:t>
      </w:r>
      <w:r w:rsidRPr="00703755">
        <w:rPr>
          <w:rFonts w:ascii="Times New Roman" w:hAnsi="Times New Roman" w:cs="Times New Roman"/>
          <w:sz w:val="20"/>
          <w:szCs w:val="20"/>
        </w:rPr>
        <w:t>JMC : Logic and Mental Philosophy / by Charles Coppens, S.J.</w:t>
      </w:r>
    </w:p>
  </w:footnote>
  <w:footnote w:id="6">
    <w:p w:rsidR="00703755" w:rsidRPr="00703755" w:rsidRDefault="00703755" w:rsidP="00316EB2">
      <w:pPr>
        <w:spacing w:line="240" w:lineRule="auto"/>
        <w:jc w:val="both"/>
        <w:rPr>
          <w:rFonts w:ascii="Times New Roman" w:hAnsi="Times New Roman" w:cs="Times New Roman"/>
          <w:sz w:val="20"/>
          <w:szCs w:val="20"/>
        </w:rPr>
      </w:pPr>
      <w:r w:rsidRPr="00703755">
        <w:rPr>
          <w:rStyle w:val="FootnoteReference"/>
          <w:rFonts w:ascii="Times New Roman" w:hAnsi="Times New Roman" w:cs="Times New Roman"/>
          <w:sz w:val="20"/>
          <w:szCs w:val="20"/>
        </w:rPr>
        <w:footnoteRef/>
      </w:r>
      <w:r w:rsidR="00A93EEC">
        <w:rPr>
          <w:rFonts w:ascii="Times New Roman" w:hAnsi="Times New Roman" w:cs="Times New Roman"/>
          <w:sz w:val="20"/>
          <w:szCs w:val="20"/>
        </w:rPr>
        <w:t>Cf.</w:t>
      </w:r>
      <w:r w:rsidRPr="00703755">
        <w:rPr>
          <w:rFonts w:ascii="Times New Roman" w:hAnsi="Times New Roman" w:cs="Times New Roman"/>
          <w:sz w:val="20"/>
          <w:szCs w:val="20"/>
        </w:rPr>
        <w:t xml:space="preserve"> JMC : Logic and Mental Philosophy / by Charles Coppens, S.J.</w:t>
      </w:r>
    </w:p>
  </w:footnote>
  <w:footnote w:id="7">
    <w:p w:rsidR="00703755" w:rsidRPr="00703755" w:rsidRDefault="00703755" w:rsidP="00D66D70">
      <w:pPr>
        <w:spacing w:line="240" w:lineRule="auto"/>
        <w:jc w:val="both"/>
        <w:rPr>
          <w:rFonts w:ascii="Times New Roman" w:hAnsi="Times New Roman" w:cs="Times New Roman"/>
          <w:sz w:val="20"/>
          <w:szCs w:val="20"/>
        </w:rPr>
      </w:pPr>
      <w:r w:rsidRPr="00703755">
        <w:rPr>
          <w:rStyle w:val="FootnoteReference"/>
          <w:rFonts w:ascii="Times New Roman" w:hAnsi="Times New Roman" w:cs="Times New Roman"/>
          <w:sz w:val="20"/>
          <w:szCs w:val="20"/>
        </w:rPr>
        <w:footnoteRef/>
      </w:r>
      <w:r w:rsidR="00830597">
        <w:rPr>
          <w:rFonts w:ascii="Times New Roman" w:hAnsi="Times New Roman" w:cs="Times New Roman"/>
          <w:sz w:val="20"/>
          <w:szCs w:val="20"/>
        </w:rPr>
        <w:t>Cf.</w:t>
      </w:r>
      <w:r w:rsidRPr="00703755">
        <w:rPr>
          <w:rFonts w:ascii="Times New Roman" w:hAnsi="Times New Roman" w:cs="Times New Roman"/>
          <w:sz w:val="20"/>
          <w:szCs w:val="20"/>
        </w:rPr>
        <w:t xml:space="preserve"> JMC : Logic and Mental Philosophy / by Charles Coppens, S.J.</w:t>
      </w:r>
    </w:p>
  </w:footnote>
  <w:footnote w:id="8">
    <w:p w:rsidR="00BD324F" w:rsidRPr="00703755" w:rsidRDefault="00BD324F" w:rsidP="00D66D70">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00830597">
        <w:rPr>
          <w:rFonts w:ascii="Times New Roman" w:hAnsi="Times New Roman" w:cs="Times New Roman"/>
        </w:rPr>
        <w:t>Cf.</w:t>
      </w:r>
      <w:r w:rsidRPr="00703755">
        <w:rPr>
          <w:rFonts w:ascii="Times New Roman" w:hAnsi="Times New Roman" w:cs="Times New Roman"/>
        </w:rPr>
        <w:t xml:space="preserve">Aveling, F. (1909). Essence and Existence. In The Catholic Encyclopedia. New York: Robert Appleton Company. Retrieved April 26, 2010 from New Advent </w:t>
      </w:r>
    </w:p>
  </w:footnote>
  <w:footnote w:id="9">
    <w:p w:rsidR="00BD324F" w:rsidRPr="00703755" w:rsidRDefault="00BD324F" w:rsidP="00D66D70">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00830597">
        <w:rPr>
          <w:rFonts w:ascii="Times New Roman" w:hAnsi="Times New Roman" w:cs="Times New Roman"/>
        </w:rPr>
        <w:t>Cf.</w:t>
      </w:r>
      <w:r w:rsidRPr="00703755">
        <w:rPr>
          <w:rFonts w:ascii="Times New Roman" w:hAnsi="Times New Roman" w:cs="Times New Roman"/>
        </w:rPr>
        <w:t xml:space="preserve">Aveling, F. (1909). Essence and Existence. In The Catholic Encyclopedia. New York: Robert Appleton Company. Retrieved April 26, 2010 from New Advent </w:t>
      </w:r>
    </w:p>
  </w:footnote>
  <w:footnote w:id="10">
    <w:p w:rsidR="008472BC" w:rsidRPr="00703755" w:rsidRDefault="008472BC" w:rsidP="00703755">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Pr="00703755">
        <w:rPr>
          <w:rFonts w:ascii="Times New Roman" w:hAnsi="Times New Roman" w:cs="Times New Roman"/>
        </w:rPr>
        <w:t xml:space="preserve"> Cf. </w:t>
      </w:r>
      <w:r w:rsidR="009427DA" w:rsidRPr="00703755">
        <w:rPr>
          <w:rFonts w:ascii="Times New Roman" w:hAnsi="Times New Roman" w:cs="Times New Roman"/>
        </w:rPr>
        <w:t>the whole definition was coined from www.</w:t>
      </w:r>
      <w:r w:rsidRPr="00703755">
        <w:rPr>
          <w:rFonts w:ascii="Times New Roman" w:hAnsi="Times New Roman" w:cs="Times New Roman"/>
        </w:rPr>
        <w:t>lexico.com&gt;</w:t>
      </w:r>
      <w:r w:rsidR="009427DA" w:rsidRPr="00703755">
        <w:rPr>
          <w:rFonts w:ascii="Times New Roman" w:hAnsi="Times New Roman" w:cs="Times New Roman"/>
        </w:rPr>
        <w:t>defination&gt;definition substance retrieved 6/10/2020</w:t>
      </w:r>
    </w:p>
  </w:footnote>
  <w:footnote w:id="11">
    <w:p w:rsidR="002B7EF2" w:rsidRPr="00B72379" w:rsidRDefault="002B7EF2" w:rsidP="00703755">
      <w:pPr>
        <w:pStyle w:val="FootnoteText"/>
        <w:jc w:val="both"/>
        <w:rPr>
          <w:rFonts w:ascii="Times New Roman" w:hAnsi="Times New Roman" w:cs="Times New Roman"/>
        </w:rPr>
      </w:pPr>
      <w:r w:rsidRPr="00703755">
        <w:rPr>
          <w:rStyle w:val="FootnoteReference"/>
          <w:rFonts w:ascii="Times New Roman" w:hAnsi="Times New Roman" w:cs="Times New Roman"/>
        </w:rPr>
        <w:footnoteRef/>
      </w:r>
      <w:r w:rsidR="00830597">
        <w:rPr>
          <w:rFonts w:ascii="Times New Roman" w:hAnsi="Times New Roman" w:cs="Times New Roman"/>
        </w:rPr>
        <w:t>Cf.</w:t>
      </w:r>
      <w:r w:rsidRPr="00703755">
        <w:rPr>
          <w:rFonts w:ascii="Times New Roman" w:hAnsi="Times New Roman" w:cs="Times New Roman"/>
        </w:rPr>
        <w:t>Munnynck, M.M. (1912). Substance.</w:t>
      </w:r>
      <w:r w:rsidRPr="00B72379">
        <w:rPr>
          <w:rFonts w:ascii="Times New Roman" w:hAnsi="Times New Roman" w:cs="Times New Roman"/>
        </w:rPr>
        <w:t xml:space="preserve"> In The Catholic Encyclopedia. New York: Robert Appleton Company. Retrieved</w:t>
      </w:r>
      <w:r w:rsidR="003512C4">
        <w:rPr>
          <w:rFonts w:ascii="Times New Roman" w:hAnsi="Times New Roman" w:cs="Times New Roman"/>
        </w:rPr>
        <w:t xml:space="preserve"> April 26, 2010 from New Advent</w:t>
      </w:r>
      <w:r w:rsidRPr="00B72379">
        <w:rPr>
          <w:rFonts w:ascii="Times New Roman" w:hAnsi="Times New Roman" w:cs="Times New Roman"/>
        </w:rPr>
        <w:t xml:space="preserve"> </w:t>
      </w:r>
    </w:p>
  </w:footnote>
  <w:footnote w:id="12">
    <w:p w:rsidR="00AF181D" w:rsidRDefault="00AF181D" w:rsidP="00B72379">
      <w:pPr>
        <w:pStyle w:val="FootnoteText"/>
        <w:jc w:val="both"/>
      </w:pPr>
      <w:r w:rsidRPr="00B72379">
        <w:rPr>
          <w:rStyle w:val="FootnoteReference"/>
          <w:rFonts w:ascii="Times New Roman" w:hAnsi="Times New Roman" w:cs="Times New Roman"/>
        </w:rPr>
        <w:footnoteRef/>
      </w:r>
      <w:r w:rsidR="00830597">
        <w:rPr>
          <w:rFonts w:ascii="Times New Roman" w:hAnsi="Times New Roman" w:cs="Times New Roman"/>
        </w:rPr>
        <w:t>Cf.</w:t>
      </w:r>
      <w:r w:rsidRPr="00B72379">
        <w:rPr>
          <w:rFonts w:ascii="Times New Roman" w:hAnsi="Times New Roman" w:cs="Times New Roman"/>
        </w:rPr>
        <w:t>Siegfried, F. (1907). Accident. In The Catholic Encyclopedia. New York: Robert Appleton Company. Retrieved Apri</w:t>
      </w:r>
      <w:r w:rsidR="003512C4">
        <w:rPr>
          <w:rFonts w:ascii="Times New Roman" w:hAnsi="Times New Roman" w:cs="Times New Roman"/>
        </w:rPr>
        <w:t>l 26, 2010 from New Advent</w:t>
      </w:r>
      <w:r>
        <w:t xml:space="preserve"> </w:t>
      </w:r>
    </w:p>
  </w:footnote>
  <w:footnote w:id="13">
    <w:p w:rsidR="00E47321" w:rsidRPr="006B6423" w:rsidRDefault="00E47321" w:rsidP="006B6423">
      <w:pPr>
        <w:pStyle w:val="FootnoteText"/>
        <w:jc w:val="both"/>
        <w:rPr>
          <w:rFonts w:ascii="Times New Roman" w:hAnsi="Times New Roman" w:cs="Times New Roman"/>
        </w:rPr>
      </w:pPr>
      <w:r>
        <w:rPr>
          <w:rStyle w:val="FootnoteReference"/>
        </w:rPr>
        <w:footnoteRef/>
      </w:r>
      <w:r w:rsidR="00830597">
        <w:t>Cf.</w:t>
      </w:r>
      <w:r w:rsidRPr="006B6423">
        <w:rPr>
          <w:rFonts w:ascii="Times New Roman" w:hAnsi="Times New Roman" w:cs="Times New Roman"/>
        </w:rPr>
        <w:t>Aveling, F. (1909). Form. In The Catholic Encyclopedia. New York: Robert Appleton Company. Retrieved</w:t>
      </w:r>
      <w:r w:rsidR="003512C4">
        <w:rPr>
          <w:rFonts w:ascii="Times New Roman" w:hAnsi="Times New Roman" w:cs="Times New Roman"/>
        </w:rPr>
        <w:t xml:space="preserve"> April 26, 2010 from New Advent</w:t>
      </w:r>
      <w:r w:rsidRPr="006B6423">
        <w:rPr>
          <w:rFonts w:ascii="Times New Roman" w:hAnsi="Times New Roman" w:cs="Times New Roman"/>
        </w:rPr>
        <w:t xml:space="preserve"> </w:t>
      </w:r>
    </w:p>
  </w:footnote>
  <w:footnote w:id="14">
    <w:p w:rsidR="005D0F8E" w:rsidRPr="006B6423" w:rsidRDefault="005D0F8E" w:rsidP="006B6423">
      <w:pPr>
        <w:pStyle w:val="FootnoteText"/>
        <w:jc w:val="both"/>
        <w:rPr>
          <w:rFonts w:ascii="Times New Roman" w:hAnsi="Times New Roman" w:cs="Times New Roman"/>
        </w:rPr>
      </w:pPr>
      <w:r w:rsidRPr="006B6423">
        <w:rPr>
          <w:rStyle w:val="FootnoteReference"/>
          <w:rFonts w:ascii="Times New Roman" w:hAnsi="Times New Roman" w:cs="Times New Roman"/>
        </w:rPr>
        <w:footnoteRef/>
      </w:r>
      <w:r w:rsidR="00830597">
        <w:rPr>
          <w:rFonts w:ascii="Times New Roman" w:hAnsi="Times New Roman" w:cs="Times New Roman"/>
        </w:rPr>
        <w:t>Cf.</w:t>
      </w:r>
      <w:r w:rsidRPr="006B6423">
        <w:rPr>
          <w:rFonts w:ascii="Times New Roman" w:hAnsi="Times New Roman" w:cs="Times New Roman"/>
        </w:rPr>
        <w:t>Aveling, F. (1911). Matter. In The Catholic Encyclopedia. New York: Robert Appleton Company. Retrieved</w:t>
      </w:r>
      <w:r w:rsidR="003512C4">
        <w:rPr>
          <w:rFonts w:ascii="Times New Roman" w:hAnsi="Times New Roman" w:cs="Times New Roman"/>
        </w:rPr>
        <w:t xml:space="preserve"> April 26, 2010 from New Advent</w:t>
      </w:r>
      <w:r w:rsidRPr="006B6423">
        <w:rPr>
          <w:rFonts w:ascii="Times New Roman" w:hAnsi="Times New Roman"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16512"/>
    <w:multiLevelType w:val="multilevel"/>
    <w:tmpl w:val="B19E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16E55"/>
    <w:rsid w:val="00034407"/>
    <w:rsid w:val="00040380"/>
    <w:rsid w:val="00045850"/>
    <w:rsid w:val="00047543"/>
    <w:rsid w:val="000726AB"/>
    <w:rsid w:val="00072DFC"/>
    <w:rsid w:val="000837EA"/>
    <w:rsid w:val="000845BB"/>
    <w:rsid w:val="000A35A2"/>
    <w:rsid w:val="000C485A"/>
    <w:rsid w:val="000E139F"/>
    <w:rsid w:val="00116CA5"/>
    <w:rsid w:val="00196DE8"/>
    <w:rsid w:val="001A5192"/>
    <w:rsid w:val="001C232B"/>
    <w:rsid w:val="001C5503"/>
    <w:rsid w:val="001E09FA"/>
    <w:rsid w:val="00214FE5"/>
    <w:rsid w:val="0022120D"/>
    <w:rsid w:val="00267B19"/>
    <w:rsid w:val="00292DC8"/>
    <w:rsid w:val="002B072F"/>
    <w:rsid w:val="002B7EF2"/>
    <w:rsid w:val="002C567B"/>
    <w:rsid w:val="002C73F5"/>
    <w:rsid w:val="002D35DC"/>
    <w:rsid w:val="002E2DB0"/>
    <w:rsid w:val="00315352"/>
    <w:rsid w:val="00316EB2"/>
    <w:rsid w:val="003512C4"/>
    <w:rsid w:val="003A06E6"/>
    <w:rsid w:val="003E4F19"/>
    <w:rsid w:val="00402935"/>
    <w:rsid w:val="00403C7B"/>
    <w:rsid w:val="00447813"/>
    <w:rsid w:val="00454D48"/>
    <w:rsid w:val="00454FEA"/>
    <w:rsid w:val="00471F72"/>
    <w:rsid w:val="004858A8"/>
    <w:rsid w:val="004E6D98"/>
    <w:rsid w:val="00510C20"/>
    <w:rsid w:val="00516B24"/>
    <w:rsid w:val="00525146"/>
    <w:rsid w:val="00527D97"/>
    <w:rsid w:val="005426EF"/>
    <w:rsid w:val="00594A81"/>
    <w:rsid w:val="005D0F8E"/>
    <w:rsid w:val="005D3640"/>
    <w:rsid w:val="00600970"/>
    <w:rsid w:val="0060443F"/>
    <w:rsid w:val="006446E7"/>
    <w:rsid w:val="006B4FB3"/>
    <w:rsid w:val="006B6423"/>
    <w:rsid w:val="006B7715"/>
    <w:rsid w:val="006C4422"/>
    <w:rsid w:val="006C6F95"/>
    <w:rsid w:val="00703755"/>
    <w:rsid w:val="007067CE"/>
    <w:rsid w:val="00712548"/>
    <w:rsid w:val="00736976"/>
    <w:rsid w:val="00757B7B"/>
    <w:rsid w:val="007A53AC"/>
    <w:rsid w:val="007D1F3A"/>
    <w:rsid w:val="007E724D"/>
    <w:rsid w:val="007F103F"/>
    <w:rsid w:val="007F13F3"/>
    <w:rsid w:val="0080002D"/>
    <w:rsid w:val="00802A73"/>
    <w:rsid w:val="00830597"/>
    <w:rsid w:val="00832B4D"/>
    <w:rsid w:val="008472BC"/>
    <w:rsid w:val="0088645D"/>
    <w:rsid w:val="008A04D3"/>
    <w:rsid w:val="008B338D"/>
    <w:rsid w:val="008B3B4E"/>
    <w:rsid w:val="008C0989"/>
    <w:rsid w:val="008C47BE"/>
    <w:rsid w:val="009427DA"/>
    <w:rsid w:val="00954BE2"/>
    <w:rsid w:val="00963C31"/>
    <w:rsid w:val="00964A1B"/>
    <w:rsid w:val="009B6F9C"/>
    <w:rsid w:val="009B7813"/>
    <w:rsid w:val="009C0CA0"/>
    <w:rsid w:val="009D58FF"/>
    <w:rsid w:val="009F11B4"/>
    <w:rsid w:val="00A454E1"/>
    <w:rsid w:val="00A47605"/>
    <w:rsid w:val="00A64FDC"/>
    <w:rsid w:val="00A67DD8"/>
    <w:rsid w:val="00A93EEC"/>
    <w:rsid w:val="00AC06A0"/>
    <w:rsid w:val="00AD15E2"/>
    <w:rsid w:val="00AF181D"/>
    <w:rsid w:val="00B00B6B"/>
    <w:rsid w:val="00B0553E"/>
    <w:rsid w:val="00B15F88"/>
    <w:rsid w:val="00B16E55"/>
    <w:rsid w:val="00B30A23"/>
    <w:rsid w:val="00B670C2"/>
    <w:rsid w:val="00B72379"/>
    <w:rsid w:val="00B73C55"/>
    <w:rsid w:val="00B775D1"/>
    <w:rsid w:val="00B96902"/>
    <w:rsid w:val="00BD324F"/>
    <w:rsid w:val="00BD740D"/>
    <w:rsid w:val="00BE2229"/>
    <w:rsid w:val="00C00AEB"/>
    <w:rsid w:val="00C12012"/>
    <w:rsid w:val="00C52E61"/>
    <w:rsid w:val="00CD49F6"/>
    <w:rsid w:val="00D470E9"/>
    <w:rsid w:val="00D54DAC"/>
    <w:rsid w:val="00D66D70"/>
    <w:rsid w:val="00DB0081"/>
    <w:rsid w:val="00DC45A3"/>
    <w:rsid w:val="00DC60EB"/>
    <w:rsid w:val="00DE0C23"/>
    <w:rsid w:val="00E13326"/>
    <w:rsid w:val="00E17415"/>
    <w:rsid w:val="00E32ADA"/>
    <w:rsid w:val="00E346E5"/>
    <w:rsid w:val="00E47321"/>
    <w:rsid w:val="00E56FAB"/>
    <w:rsid w:val="00E65173"/>
    <w:rsid w:val="00EA7541"/>
    <w:rsid w:val="00EC2EDF"/>
    <w:rsid w:val="00EE5FB4"/>
    <w:rsid w:val="00F04738"/>
    <w:rsid w:val="00F723FA"/>
    <w:rsid w:val="00FB2FE8"/>
    <w:rsid w:val="00FC52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3FA"/>
  </w:style>
  <w:style w:type="paragraph" w:styleId="Heading1">
    <w:name w:val="heading 1"/>
    <w:basedOn w:val="Normal"/>
    <w:link w:val="Heading1Char"/>
    <w:uiPriority w:val="9"/>
    <w:qFormat/>
    <w:rsid w:val="005D0F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E55"/>
    <w:rPr>
      <w:color w:val="0000FF"/>
      <w:u w:val="single"/>
    </w:rPr>
  </w:style>
  <w:style w:type="paragraph" w:styleId="FootnoteText">
    <w:name w:val="footnote text"/>
    <w:basedOn w:val="Normal"/>
    <w:link w:val="FootnoteTextChar"/>
    <w:uiPriority w:val="99"/>
    <w:semiHidden/>
    <w:unhideWhenUsed/>
    <w:rsid w:val="00196D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DE8"/>
    <w:rPr>
      <w:sz w:val="20"/>
      <w:szCs w:val="20"/>
    </w:rPr>
  </w:style>
  <w:style w:type="character" w:styleId="FootnoteReference">
    <w:name w:val="footnote reference"/>
    <w:basedOn w:val="DefaultParagraphFont"/>
    <w:uiPriority w:val="99"/>
    <w:semiHidden/>
    <w:unhideWhenUsed/>
    <w:rsid w:val="00196DE8"/>
    <w:rPr>
      <w:vertAlign w:val="superscript"/>
    </w:rPr>
  </w:style>
  <w:style w:type="character" w:styleId="Emphasis">
    <w:name w:val="Emphasis"/>
    <w:basedOn w:val="DefaultParagraphFont"/>
    <w:uiPriority w:val="20"/>
    <w:qFormat/>
    <w:rsid w:val="00BD324F"/>
    <w:rPr>
      <w:i/>
      <w:iCs/>
    </w:rPr>
  </w:style>
  <w:style w:type="paragraph" w:styleId="NormalWeb">
    <w:name w:val="Normal (Web)"/>
    <w:basedOn w:val="Normal"/>
    <w:uiPriority w:val="99"/>
    <w:semiHidden/>
    <w:unhideWhenUsed/>
    <w:rsid w:val="00AF18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0F8E"/>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60660612">
      <w:bodyDiv w:val="1"/>
      <w:marLeft w:val="0"/>
      <w:marRight w:val="0"/>
      <w:marTop w:val="0"/>
      <w:marBottom w:val="0"/>
      <w:divBdr>
        <w:top w:val="none" w:sz="0" w:space="0" w:color="auto"/>
        <w:left w:val="none" w:sz="0" w:space="0" w:color="auto"/>
        <w:bottom w:val="none" w:sz="0" w:space="0" w:color="auto"/>
        <w:right w:val="none" w:sz="0" w:space="0" w:color="auto"/>
      </w:divBdr>
    </w:div>
    <w:div w:id="93933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53AE1-FD09-4AD8-AA47-EBC1D458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dc:creator>
  <cp:lastModifiedBy>clement</cp:lastModifiedBy>
  <cp:revision>125</cp:revision>
  <dcterms:created xsi:type="dcterms:W3CDTF">2020-10-06T15:24:00Z</dcterms:created>
  <dcterms:modified xsi:type="dcterms:W3CDTF">2020-10-07T07:03:00Z</dcterms:modified>
</cp:coreProperties>
</file>