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660" w:rsidRPr="00EE47FE" w:rsidRDefault="00DC2660" w:rsidP="00DC2660">
      <w:pPr>
        <w:spacing w:after="0" w:line="480" w:lineRule="auto"/>
        <w:jc w:val="center"/>
        <w:rPr>
          <w:rFonts w:ascii="Times New Roman" w:hAnsi="Times New Roman" w:cs="Times New Roman"/>
          <w:b/>
          <w:caps/>
          <w:sz w:val="24"/>
          <w:szCs w:val="24"/>
        </w:rPr>
      </w:pPr>
      <w:r w:rsidRPr="00EE47FE">
        <w:rPr>
          <w:rFonts w:ascii="Times New Roman" w:hAnsi="Times New Roman" w:cs="Times New Roman"/>
          <w:b/>
          <w:caps/>
          <w:sz w:val="24"/>
          <w:szCs w:val="24"/>
        </w:rPr>
        <w:t>The Question of Provenance of the Gospel according to Matthew</w:t>
      </w:r>
    </w:p>
    <w:p w:rsidR="00DC2660" w:rsidRPr="00EE47FE" w:rsidRDefault="00DC2660" w:rsidP="00DC2660">
      <w:pPr>
        <w:spacing w:after="0" w:line="480" w:lineRule="auto"/>
        <w:rPr>
          <w:rFonts w:ascii="Times New Roman" w:hAnsi="Times New Roman" w:cs="Times New Roman"/>
          <w:b/>
          <w:sz w:val="24"/>
          <w:szCs w:val="24"/>
        </w:rPr>
      </w:pPr>
    </w:p>
    <w:p w:rsidR="00DC2660" w:rsidRPr="00EE47FE" w:rsidRDefault="00DC2660" w:rsidP="00DC2660">
      <w:pPr>
        <w:spacing w:after="0" w:line="480" w:lineRule="auto"/>
        <w:jc w:val="center"/>
        <w:rPr>
          <w:rFonts w:ascii="Times New Roman" w:hAnsi="Times New Roman" w:cs="Times New Roman"/>
          <w:b/>
          <w:sz w:val="24"/>
          <w:szCs w:val="24"/>
        </w:rPr>
      </w:pPr>
      <w:r w:rsidRPr="00EE47FE">
        <w:rPr>
          <w:rFonts w:ascii="Times New Roman" w:hAnsi="Times New Roman" w:cs="Times New Roman"/>
          <w:b/>
          <w:sz w:val="24"/>
          <w:szCs w:val="24"/>
        </w:rPr>
        <w:t>By</w:t>
      </w:r>
    </w:p>
    <w:p w:rsidR="00DC2660" w:rsidRPr="00EE47FE" w:rsidRDefault="00DC2660" w:rsidP="00DC2660">
      <w:pPr>
        <w:spacing w:after="0" w:line="480" w:lineRule="auto"/>
        <w:ind w:left="4320"/>
        <w:jc w:val="both"/>
        <w:rPr>
          <w:rFonts w:ascii="Times New Roman" w:hAnsi="Times New Roman" w:cs="Times New Roman"/>
          <w:b/>
          <w:sz w:val="24"/>
          <w:szCs w:val="24"/>
        </w:rPr>
      </w:pPr>
    </w:p>
    <w:p w:rsidR="00DC2660" w:rsidRDefault="000A5A30" w:rsidP="00DC266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GROUP THREE </w:t>
      </w:r>
    </w:p>
    <w:p w:rsidR="000A5A30" w:rsidRPr="00EE47FE" w:rsidRDefault="000A5A30" w:rsidP="00DC266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Members:</w:t>
      </w:r>
    </w:p>
    <w:p w:rsidR="00DC2660" w:rsidRDefault="00DC2660" w:rsidP="00DC2660">
      <w:pPr>
        <w:spacing w:after="0" w:line="480" w:lineRule="auto"/>
        <w:jc w:val="center"/>
        <w:rPr>
          <w:rFonts w:ascii="Times New Roman" w:hAnsi="Times New Roman" w:cs="Times New Roman"/>
          <w:b/>
          <w:sz w:val="24"/>
          <w:szCs w:val="24"/>
        </w:rPr>
      </w:pPr>
      <w:r w:rsidRPr="00EE47FE">
        <w:rPr>
          <w:rFonts w:ascii="Times New Roman" w:hAnsi="Times New Roman" w:cs="Times New Roman"/>
          <w:b/>
          <w:sz w:val="24"/>
          <w:szCs w:val="24"/>
        </w:rPr>
        <w:t xml:space="preserve">BASIKORO, JUDE </w:t>
      </w:r>
      <w:r w:rsidR="00AF6EB6">
        <w:rPr>
          <w:rFonts w:ascii="Times New Roman" w:hAnsi="Times New Roman" w:cs="Times New Roman"/>
          <w:b/>
          <w:sz w:val="24"/>
          <w:szCs w:val="24"/>
        </w:rPr>
        <w:t>– DI</w:t>
      </w:r>
      <w:r w:rsidR="00CD7F99">
        <w:rPr>
          <w:rFonts w:ascii="Times New Roman" w:hAnsi="Times New Roman" w:cs="Times New Roman"/>
          <w:b/>
          <w:sz w:val="24"/>
          <w:szCs w:val="24"/>
        </w:rPr>
        <w:t>/913</w:t>
      </w:r>
    </w:p>
    <w:p w:rsidR="007538C3" w:rsidRPr="00EE47FE" w:rsidRDefault="007538C3" w:rsidP="007538C3">
      <w:pPr>
        <w:spacing w:after="0" w:line="480" w:lineRule="auto"/>
        <w:jc w:val="center"/>
        <w:rPr>
          <w:rFonts w:ascii="Times New Roman" w:hAnsi="Times New Roman" w:cs="Times New Roman"/>
          <w:b/>
          <w:sz w:val="24"/>
          <w:szCs w:val="24"/>
        </w:rPr>
      </w:pPr>
      <w:r w:rsidRPr="00EE47FE">
        <w:rPr>
          <w:rFonts w:ascii="Times New Roman" w:hAnsi="Times New Roman" w:cs="Times New Roman"/>
          <w:b/>
          <w:sz w:val="24"/>
          <w:szCs w:val="24"/>
        </w:rPr>
        <w:t>AKACHUKWU,</w:t>
      </w:r>
      <w:r>
        <w:rPr>
          <w:rFonts w:ascii="Times New Roman" w:hAnsi="Times New Roman" w:cs="Times New Roman"/>
          <w:b/>
          <w:sz w:val="24"/>
          <w:szCs w:val="24"/>
        </w:rPr>
        <w:t xml:space="preserve"> JUDE C – </w:t>
      </w:r>
      <w:r w:rsidRPr="00EE47FE">
        <w:rPr>
          <w:rFonts w:ascii="Times New Roman" w:hAnsi="Times New Roman" w:cs="Times New Roman"/>
          <w:b/>
          <w:sz w:val="24"/>
          <w:szCs w:val="24"/>
        </w:rPr>
        <w:t>DI/847</w:t>
      </w:r>
    </w:p>
    <w:p w:rsidR="00DC2660" w:rsidRPr="00EE47FE" w:rsidRDefault="00DC2660" w:rsidP="00DC2660">
      <w:pPr>
        <w:spacing w:after="0" w:line="480" w:lineRule="auto"/>
        <w:jc w:val="center"/>
        <w:rPr>
          <w:rFonts w:ascii="Times New Roman" w:hAnsi="Times New Roman" w:cs="Times New Roman"/>
          <w:b/>
          <w:sz w:val="24"/>
          <w:szCs w:val="24"/>
        </w:rPr>
      </w:pPr>
      <w:r w:rsidRPr="00EE47FE">
        <w:rPr>
          <w:rFonts w:ascii="Times New Roman" w:hAnsi="Times New Roman" w:cs="Times New Roman"/>
          <w:b/>
          <w:sz w:val="24"/>
          <w:szCs w:val="24"/>
        </w:rPr>
        <w:t>MKPE, CHRISTOPHER</w:t>
      </w:r>
      <w:r w:rsidR="007538C3">
        <w:rPr>
          <w:rFonts w:ascii="Times New Roman" w:hAnsi="Times New Roman" w:cs="Times New Roman"/>
          <w:b/>
          <w:sz w:val="24"/>
          <w:szCs w:val="24"/>
        </w:rPr>
        <w:t xml:space="preserve"> – DI/872</w:t>
      </w:r>
    </w:p>
    <w:p w:rsidR="00DC2660" w:rsidRPr="00EE47FE" w:rsidRDefault="00DC2660" w:rsidP="00DC2660">
      <w:pPr>
        <w:spacing w:after="0" w:line="480" w:lineRule="auto"/>
        <w:jc w:val="center"/>
        <w:rPr>
          <w:rFonts w:ascii="Times New Roman" w:hAnsi="Times New Roman" w:cs="Times New Roman"/>
          <w:b/>
          <w:sz w:val="24"/>
          <w:szCs w:val="24"/>
        </w:rPr>
      </w:pPr>
      <w:r w:rsidRPr="00EE47FE">
        <w:rPr>
          <w:rFonts w:ascii="Times New Roman" w:hAnsi="Times New Roman" w:cs="Times New Roman"/>
          <w:b/>
          <w:sz w:val="24"/>
          <w:szCs w:val="24"/>
        </w:rPr>
        <w:t>ITODO, KENNETH</w:t>
      </w:r>
      <w:r w:rsidR="007538C3">
        <w:rPr>
          <w:rFonts w:ascii="Times New Roman" w:hAnsi="Times New Roman" w:cs="Times New Roman"/>
          <w:b/>
          <w:sz w:val="24"/>
          <w:szCs w:val="24"/>
        </w:rPr>
        <w:t xml:space="preserve"> – DI/867</w:t>
      </w:r>
    </w:p>
    <w:p w:rsidR="00DC2660" w:rsidRPr="00EE47FE" w:rsidRDefault="00DC2660" w:rsidP="00DC2660">
      <w:pPr>
        <w:spacing w:after="0" w:line="480" w:lineRule="auto"/>
        <w:jc w:val="center"/>
        <w:rPr>
          <w:rFonts w:ascii="Times New Roman" w:hAnsi="Times New Roman" w:cs="Times New Roman"/>
          <w:b/>
          <w:sz w:val="24"/>
          <w:szCs w:val="24"/>
        </w:rPr>
      </w:pPr>
      <w:r w:rsidRPr="00EE47FE">
        <w:rPr>
          <w:rFonts w:ascii="Times New Roman" w:hAnsi="Times New Roman" w:cs="Times New Roman"/>
          <w:b/>
          <w:sz w:val="24"/>
          <w:szCs w:val="24"/>
        </w:rPr>
        <w:t>RUI, AFONSO COSME</w:t>
      </w:r>
      <w:r w:rsidR="007538C3">
        <w:rPr>
          <w:rFonts w:ascii="Times New Roman" w:hAnsi="Times New Roman" w:cs="Times New Roman"/>
          <w:b/>
          <w:sz w:val="24"/>
          <w:szCs w:val="24"/>
        </w:rPr>
        <w:t xml:space="preserve"> – DI/845</w:t>
      </w:r>
    </w:p>
    <w:p w:rsidR="00DC2660" w:rsidRPr="00EE47FE" w:rsidRDefault="00DC2660" w:rsidP="00DC2660">
      <w:pPr>
        <w:spacing w:after="0" w:line="480" w:lineRule="auto"/>
        <w:jc w:val="center"/>
        <w:rPr>
          <w:rFonts w:ascii="Times New Roman" w:hAnsi="Times New Roman" w:cs="Times New Roman"/>
          <w:b/>
          <w:sz w:val="24"/>
          <w:szCs w:val="24"/>
        </w:rPr>
      </w:pPr>
      <w:r w:rsidRPr="00EE47FE">
        <w:rPr>
          <w:rFonts w:ascii="Times New Roman" w:hAnsi="Times New Roman" w:cs="Times New Roman"/>
          <w:b/>
          <w:sz w:val="24"/>
          <w:szCs w:val="24"/>
        </w:rPr>
        <w:t>EZE, EMMANUEL</w:t>
      </w:r>
      <w:r w:rsidR="007538C3">
        <w:rPr>
          <w:rFonts w:ascii="Times New Roman" w:hAnsi="Times New Roman" w:cs="Times New Roman"/>
          <w:b/>
          <w:sz w:val="24"/>
          <w:szCs w:val="24"/>
        </w:rPr>
        <w:t xml:space="preserve"> – DI/862</w:t>
      </w:r>
    </w:p>
    <w:p w:rsidR="00DC2660" w:rsidRDefault="00DC2660" w:rsidP="00DC2660">
      <w:pPr>
        <w:spacing w:after="0" w:line="480" w:lineRule="auto"/>
        <w:jc w:val="center"/>
        <w:rPr>
          <w:rFonts w:ascii="Times New Roman" w:hAnsi="Times New Roman" w:cs="Times New Roman"/>
          <w:b/>
          <w:sz w:val="24"/>
          <w:szCs w:val="24"/>
        </w:rPr>
      </w:pPr>
      <w:r w:rsidRPr="00EE47FE">
        <w:rPr>
          <w:rFonts w:ascii="Times New Roman" w:hAnsi="Times New Roman" w:cs="Times New Roman"/>
          <w:b/>
          <w:sz w:val="24"/>
          <w:szCs w:val="24"/>
        </w:rPr>
        <w:t>UKPEBOR, DAVID</w:t>
      </w:r>
      <w:r w:rsidR="007538C3">
        <w:rPr>
          <w:rFonts w:ascii="Times New Roman" w:hAnsi="Times New Roman" w:cs="Times New Roman"/>
          <w:b/>
          <w:sz w:val="24"/>
          <w:szCs w:val="24"/>
        </w:rPr>
        <w:t xml:space="preserve"> – DI/900</w:t>
      </w:r>
    </w:p>
    <w:p w:rsidR="00DC2660" w:rsidRPr="00EE47FE" w:rsidRDefault="00DC2660" w:rsidP="00DC2660">
      <w:pPr>
        <w:spacing w:after="0" w:line="480" w:lineRule="auto"/>
        <w:jc w:val="center"/>
        <w:rPr>
          <w:rFonts w:ascii="Times New Roman" w:hAnsi="Times New Roman" w:cs="Times New Roman"/>
          <w:b/>
          <w:sz w:val="24"/>
          <w:szCs w:val="24"/>
        </w:rPr>
      </w:pPr>
    </w:p>
    <w:p w:rsidR="00DC2660" w:rsidRPr="00EE47FE" w:rsidRDefault="00DC2660" w:rsidP="00DC2660">
      <w:pPr>
        <w:spacing w:after="0" w:line="480" w:lineRule="auto"/>
        <w:jc w:val="center"/>
        <w:rPr>
          <w:rFonts w:ascii="Times New Roman" w:hAnsi="Times New Roman" w:cs="Times New Roman"/>
          <w:i/>
          <w:iCs/>
          <w:sz w:val="24"/>
          <w:szCs w:val="24"/>
        </w:rPr>
      </w:pPr>
      <w:r w:rsidRPr="00EE47FE">
        <w:rPr>
          <w:rFonts w:ascii="Times New Roman" w:hAnsi="Times New Roman" w:cs="Times New Roman"/>
          <w:i/>
          <w:iCs/>
          <w:sz w:val="24"/>
          <w:szCs w:val="24"/>
        </w:rPr>
        <w:t>Being a Term Paper submitted to the Department of Theology,</w:t>
      </w:r>
    </w:p>
    <w:p w:rsidR="00DC2660" w:rsidRPr="00EE47FE" w:rsidRDefault="00DC2660" w:rsidP="00DC2660">
      <w:pPr>
        <w:spacing w:after="0" w:line="480" w:lineRule="auto"/>
        <w:jc w:val="center"/>
        <w:rPr>
          <w:rFonts w:ascii="Times New Roman" w:hAnsi="Times New Roman" w:cs="Times New Roman"/>
          <w:i/>
          <w:iCs/>
          <w:sz w:val="24"/>
          <w:szCs w:val="24"/>
        </w:rPr>
      </w:pPr>
      <w:r w:rsidRPr="00EE47FE">
        <w:rPr>
          <w:rFonts w:ascii="Times New Roman" w:hAnsi="Times New Roman" w:cs="Times New Roman"/>
          <w:i/>
          <w:iCs/>
          <w:sz w:val="24"/>
          <w:szCs w:val="24"/>
        </w:rPr>
        <w:t xml:space="preserve">Dominican Institute, </w:t>
      </w:r>
      <w:proofErr w:type="spellStart"/>
      <w:r w:rsidRPr="00EE47FE">
        <w:rPr>
          <w:rFonts w:ascii="Times New Roman" w:hAnsi="Times New Roman" w:cs="Times New Roman"/>
          <w:i/>
          <w:iCs/>
          <w:sz w:val="24"/>
          <w:szCs w:val="24"/>
        </w:rPr>
        <w:t>Samonda</w:t>
      </w:r>
      <w:proofErr w:type="spellEnd"/>
      <w:r w:rsidRPr="00EE47FE">
        <w:rPr>
          <w:rFonts w:ascii="Times New Roman" w:hAnsi="Times New Roman" w:cs="Times New Roman"/>
          <w:i/>
          <w:iCs/>
          <w:sz w:val="24"/>
          <w:szCs w:val="24"/>
        </w:rPr>
        <w:t xml:space="preserve">, Ibadan, in affiliation with the Pontifical University of St. Thomas Aquinas (PUST), </w:t>
      </w:r>
      <w:proofErr w:type="spellStart"/>
      <w:r w:rsidRPr="00EE47FE">
        <w:rPr>
          <w:rFonts w:ascii="Times New Roman" w:hAnsi="Times New Roman" w:cs="Times New Roman"/>
          <w:i/>
          <w:iCs/>
          <w:sz w:val="24"/>
          <w:szCs w:val="24"/>
        </w:rPr>
        <w:t>Angelicum</w:t>
      </w:r>
      <w:proofErr w:type="spellEnd"/>
      <w:r w:rsidRPr="00EE47FE">
        <w:rPr>
          <w:rFonts w:ascii="Times New Roman" w:hAnsi="Times New Roman" w:cs="Times New Roman"/>
          <w:i/>
          <w:iCs/>
          <w:sz w:val="24"/>
          <w:szCs w:val="24"/>
        </w:rPr>
        <w:t xml:space="preserve">, Rome, in partial fulfilment for the requirement of </w:t>
      </w:r>
    </w:p>
    <w:p w:rsidR="00DC2660" w:rsidRPr="00EE47FE" w:rsidRDefault="00DC2660" w:rsidP="00DC2660">
      <w:pPr>
        <w:spacing w:after="0" w:line="480" w:lineRule="auto"/>
        <w:jc w:val="center"/>
        <w:rPr>
          <w:rFonts w:ascii="Times New Roman" w:hAnsi="Times New Roman" w:cs="Times New Roman"/>
          <w:b/>
          <w:sz w:val="24"/>
          <w:szCs w:val="24"/>
        </w:rPr>
      </w:pPr>
    </w:p>
    <w:p w:rsidR="00DC2660" w:rsidRPr="00EE47FE" w:rsidRDefault="00DC2660" w:rsidP="00DC2660">
      <w:pPr>
        <w:spacing w:after="0" w:line="480" w:lineRule="auto"/>
        <w:jc w:val="center"/>
        <w:rPr>
          <w:rFonts w:ascii="Times New Roman" w:hAnsi="Times New Roman" w:cs="Times New Roman"/>
          <w:b/>
          <w:sz w:val="24"/>
          <w:szCs w:val="24"/>
        </w:rPr>
      </w:pPr>
    </w:p>
    <w:p w:rsidR="00DC2660" w:rsidRPr="00EE47FE" w:rsidRDefault="00DC2660" w:rsidP="00DC2660">
      <w:pPr>
        <w:spacing w:after="0" w:line="480" w:lineRule="auto"/>
        <w:jc w:val="center"/>
        <w:rPr>
          <w:rFonts w:ascii="Times New Roman" w:hAnsi="Times New Roman" w:cs="Times New Roman"/>
          <w:b/>
          <w:sz w:val="24"/>
          <w:szCs w:val="24"/>
        </w:rPr>
      </w:pPr>
      <w:r w:rsidRPr="00EE47FE">
        <w:rPr>
          <w:rFonts w:ascii="Times New Roman" w:hAnsi="Times New Roman" w:cs="Times New Roman"/>
          <w:b/>
          <w:sz w:val="24"/>
          <w:szCs w:val="24"/>
        </w:rPr>
        <w:t xml:space="preserve">TH 312: </w:t>
      </w:r>
      <w:r>
        <w:rPr>
          <w:rFonts w:ascii="Times New Roman" w:hAnsi="Times New Roman" w:cs="Times New Roman"/>
          <w:b/>
          <w:sz w:val="24"/>
          <w:szCs w:val="24"/>
        </w:rPr>
        <w:tab/>
      </w:r>
      <w:r w:rsidRPr="00EE47FE">
        <w:rPr>
          <w:rFonts w:ascii="Times New Roman" w:hAnsi="Times New Roman" w:cs="Times New Roman"/>
          <w:b/>
          <w:sz w:val="24"/>
          <w:szCs w:val="24"/>
        </w:rPr>
        <w:t>GOSPEL OF MATTHEW</w:t>
      </w:r>
    </w:p>
    <w:p w:rsidR="00DC2660" w:rsidRPr="00EE47FE" w:rsidRDefault="00DC2660" w:rsidP="00DC2660">
      <w:pPr>
        <w:spacing w:after="0" w:line="480" w:lineRule="auto"/>
        <w:jc w:val="center"/>
        <w:rPr>
          <w:rFonts w:ascii="Times New Roman" w:hAnsi="Times New Roman" w:cs="Times New Roman"/>
          <w:b/>
          <w:sz w:val="24"/>
          <w:szCs w:val="24"/>
        </w:rPr>
      </w:pPr>
    </w:p>
    <w:p w:rsidR="00DC2660" w:rsidRPr="00EE47FE" w:rsidRDefault="00DC2660" w:rsidP="00DC2660">
      <w:pPr>
        <w:spacing w:after="0" w:line="480" w:lineRule="auto"/>
        <w:jc w:val="center"/>
        <w:rPr>
          <w:rFonts w:ascii="Times New Roman" w:hAnsi="Times New Roman" w:cs="Times New Roman"/>
          <w:b/>
          <w:sz w:val="24"/>
          <w:szCs w:val="24"/>
        </w:rPr>
      </w:pPr>
      <w:r w:rsidRPr="00EE47FE">
        <w:rPr>
          <w:rFonts w:ascii="Times New Roman" w:hAnsi="Times New Roman" w:cs="Times New Roman"/>
          <w:b/>
          <w:sz w:val="24"/>
          <w:szCs w:val="24"/>
        </w:rPr>
        <w:t>LEC</w:t>
      </w:r>
      <w:r>
        <w:rPr>
          <w:rFonts w:ascii="Times New Roman" w:hAnsi="Times New Roman" w:cs="Times New Roman"/>
          <w:b/>
          <w:sz w:val="24"/>
          <w:szCs w:val="24"/>
        </w:rPr>
        <w:t xml:space="preserve">TURER: </w:t>
      </w:r>
      <w:r>
        <w:rPr>
          <w:rFonts w:ascii="Times New Roman" w:hAnsi="Times New Roman" w:cs="Times New Roman"/>
          <w:b/>
          <w:sz w:val="24"/>
          <w:szCs w:val="24"/>
        </w:rPr>
        <w:tab/>
      </w:r>
      <w:r w:rsidR="007538C3">
        <w:rPr>
          <w:rFonts w:ascii="Times New Roman" w:hAnsi="Times New Roman" w:cs="Times New Roman"/>
          <w:b/>
          <w:sz w:val="24"/>
          <w:szCs w:val="24"/>
        </w:rPr>
        <w:t xml:space="preserve">REV. </w:t>
      </w:r>
      <w:r w:rsidRPr="00EE47FE">
        <w:rPr>
          <w:rFonts w:ascii="Times New Roman" w:hAnsi="Times New Roman" w:cs="Times New Roman"/>
          <w:b/>
          <w:sz w:val="24"/>
          <w:szCs w:val="24"/>
        </w:rPr>
        <w:t>FR. PROF. GILBERT MUNANA, OP.</w:t>
      </w:r>
    </w:p>
    <w:p w:rsidR="00DC2660" w:rsidRPr="00EE47FE" w:rsidRDefault="00DC2660" w:rsidP="00DC2660">
      <w:pPr>
        <w:spacing w:after="0" w:line="480" w:lineRule="auto"/>
        <w:jc w:val="center"/>
        <w:rPr>
          <w:rFonts w:ascii="Times New Roman" w:hAnsi="Times New Roman" w:cs="Times New Roman"/>
          <w:b/>
          <w:sz w:val="24"/>
          <w:szCs w:val="24"/>
        </w:rPr>
      </w:pPr>
    </w:p>
    <w:p w:rsidR="00DC2660" w:rsidRPr="00EE47FE" w:rsidRDefault="00DC2660" w:rsidP="00DC2660">
      <w:pPr>
        <w:spacing w:after="0" w:line="480" w:lineRule="auto"/>
        <w:jc w:val="center"/>
        <w:rPr>
          <w:rFonts w:ascii="Times New Roman" w:hAnsi="Times New Roman" w:cs="Times New Roman"/>
          <w:b/>
          <w:sz w:val="24"/>
          <w:szCs w:val="24"/>
        </w:rPr>
      </w:pPr>
      <w:r w:rsidRPr="00EE47FE">
        <w:rPr>
          <w:rFonts w:ascii="Times New Roman" w:hAnsi="Times New Roman" w:cs="Times New Roman"/>
          <w:b/>
          <w:sz w:val="24"/>
          <w:szCs w:val="24"/>
        </w:rPr>
        <w:t>MARCH, 2021.</w:t>
      </w:r>
    </w:p>
    <w:p w:rsidR="00DC2660" w:rsidRDefault="00DC2660" w:rsidP="00246A86">
      <w:pPr>
        <w:spacing w:after="0" w:line="480" w:lineRule="auto"/>
        <w:jc w:val="both"/>
        <w:rPr>
          <w:rFonts w:ascii="Times New Roman" w:hAnsi="Times New Roman" w:cs="Times New Roman"/>
          <w:b/>
          <w:sz w:val="24"/>
          <w:szCs w:val="24"/>
        </w:rPr>
      </w:pPr>
    </w:p>
    <w:p w:rsidR="00EF7259" w:rsidRPr="00F2114E" w:rsidRDefault="00EF7259" w:rsidP="00AF6EB6">
      <w:pPr>
        <w:spacing w:after="0" w:line="480" w:lineRule="auto"/>
        <w:ind w:firstLine="720"/>
        <w:jc w:val="both"/>
        <w:rPr>
          <w:rFonts w:ascii="Times New Roman" w:hAnsi="Times New Roman" w:cs="Times New Roman"/>
          <w:sz w:val="24"/>
          <w:szCs w:val="24"/>
        </w:rPr>
      </w:pPr>
      <w:r w:rsidRPr="006C56A5">
        <w:rPr>
          <w:rFonts w:ascii="Times New Roman" w:hAnsi="Times New Roman" w:cs="Times New Roman"/>
          <w:b/>
          <w:sz w:val="24"/>
          <w:szCs w:val="24"/>
        </w:rPr>
        <w:lastRenderedPageBreak/>
        <w:t>Introduction</w:t>
      </w:r>
      <w:r w:rsidR="006C56A5">
        <w:rPr>
          <w:rFonts w:ascii="Times New Roman" w:hAnsi="Times New Roman" w:cs="Times New Roman"/>
          <w:b/>
          <w:sz w:val="24"/>
          <w:szCs w:val="24"/>
        </w:rPr>
        <w:t xml:space="preserve">: </w:t>
      </w:r>
      <w:r w:rsidR="00F2114E">
        <w:rPr>
          <w:rFonts w:ascii="Times New Roman" w:hAnsi="Times New Roman" w:cs="Times New Roman"/>
          <w:sz w:val="24"/>
          <w:szCs w:val="24"/>
        </w:rPr>
        <w:t xml:space="preserve">Provenance simply refers to the origin or source of a piece of writing. </w:t>
      </w:r>
      <w:r>
        <w:rPr>
          <w:rFonts w:ascii="Times New Roman" w:hAnsi="Times New Roman" w:cs="Times New Roman"/>
          <w:sz w:val="24"/>
          <w:szCs w:val="24"/>
        </w:rPr>
        <w:t>The question of provenance of the Gospel according to Matthew has been discussed since the early years of the Church and it is still an issue today because the question has not been solved.</w:t>
      </w:r>
      <w:r w:rsidR="00246A86">
        <w:rPr>
          <w:rFonts w:ascii="Times New Roman" w:hAnsi="Times New Roman" w:cs="Times New Roman"/>
          <w:sz w:val="24"/>
          <w:szCs w:val="24"/>
        </w:rPr>
        <w:t xml:space="preserve"> However, the place of composition is in itself not of great importance except insofar as it would provide a setting for the characteristic features of the Gospel.</w:t>
      </w:r>
    </w:p>
    <w:p w:rsidR="00FB5F3F" w:rsidRDefault="0008075F" w:rsidP="00AF6EB6">
      <w:pPr>
        <w:spacing w:after="0" w:line="480" w:lineRule="auto"/>
        <w:ind w:firstLine="720"/>
        <w:jc w:val="both"/>
        <w:rPr>
          <w:rFonts w:ascii="Times New Roman" w:hAnsi="Times New Roman" w:cs="Times New Roman"/>
          <w:sz w:val="24"/>
          <w:szCs w:val="24"/>
        </w:rPr>
      </w:pPr>
      <w:r w:rsidRPr="00F2114E">
        <w:rPr>
          <w:rFonts w:ascii="Times New Roman" w:hAnsi="Times New Roman" w:cs="Times New Roman"/>
          <w:b/>
          <w:sz w:val="24"/>
          <w:szCs w:val="24"/>
        </w:rPr>
        <w:t xml:space="preserve">Provenance of the Gospel According to Matthew: </w:t>
      </w:r>
      <w:r w:rsidR="00246A86">
        <w:rPr>
          <w:rFonts w:ascii="Times New Roman" w:hAnsi="Times New Roman" w:cs="Times New Roman"/>
          <w:sz w:val="24"/>
          <w:szCs w:val="24"/>
        </w:rPr>
        <w:t xml:space="preserve">We can trace the discourse of </w:t>
      </w:r>
      <w:r>
        <w:rPr>
          <w:rFonts w:ascii="Times New Roman" w:hAnsi="Times New Roman" w:cs="Times New Roman"/>
          <w:sz w:val="24"/>
          <w:szCs w:val="24"/>
        </w:rPr>
        <w:t xml:space="preserve">provenance </w:t>
      </w:r>
      <w:r w:rsidR="00246A86">
        <w:rPr>
          <w:rFonts w:ascii="Times New Roman" w:hAnsi="Times New Roman" w:cs="Times New Roman"/>
          <w:sz w:val="24"/>
          <w:szCs w:val="24"/>
        </w:rPr>
        <w:t>to the</w:t>
      </w:r>
      <w:r>
        <w:rPr>
          <w:rFonts w:ascii="Times New Roman" w:hAnsi="Times New Roman" w:cs="Times New Roman"/>
          <w:sz w:val="24"/>
          <w:szCs w:val="24"/>
        </w:rPr>
        <w:t xml:space="preserve"> </w:t>
      </w:r>
      <w:r w:rsidR="00F2114E">
        <w:rPr>
          <w:rFonts w:ascii="Times New Roman" w:hAnsi="Times New Roman" w:cs="Times New Roman"/>
          <w:sz w:val="24"/>
          <w:szCs w:val="24"/>
        </w:rPr>
        <w:t>1</w:t>
      </w:r>
      <w:r w:rsidR="00F2114E" w:rsidRPr="00F2114E">
        <w:rPr>
          <w:rFonts w:ascii="Times New Roman" w:hAnsi="Times New Roman" w:cs="Times New Roman"/>
          <w:sz w:val="24"/>
          <w:szCs w:val="24"/>
          <w:vertAlign w:val="superscript"/>
        </w:rPr>
        <w:t>st</w:t>
      </w:r>
      <w:r>
        <w:rPr>
          <w:rFonts w:ascii="Times New Roman" w:hAnsi="Times New Roman" w:cs="Times New Roman"/>
          <w:sz w:val="24"/>
          <w:szCs w:val="24"/>
        </w:rPr>
        <w:t xml:space="preserve"> century.</w:t>
      </w:r>
      <w:r w:rsidR="00E908B3">
        <w:rPr>
          <w:rFonts w:ascii="Times New Roman" w:hAnsi="Times New Roman" w:cs="Times New Roman"/>
          <w:sz w:val="24"/>
          <w:szCs w:val="24"/>
        </w:rPr>
        <w:t xml:space="preserve"> </w:t>
      </w:r>
      <w:proofErr w:type="spellStart"/>
      <w:r w:rsidR="00E908B3">
        <w:rPr>
          <w:rFonts w:ascii="Times New Roman" w:hAnsi="Times New Roman" w:cs="Times New Roman"/>
          <w:sz w:val="24"/>
          <w:szCs w:val="24"/>
        </w:rPr>
        <w:t>Pap</w:t>
      </w:r>
      <w:r w:rsidR="00F2114E">
        <w:rPr>
          <w:rFonts w:ascii="Times New Roman" w:hAnsi="Times New Roman" w:cs="Times New Roman"/>
          <w:sz w:val="24"/>
          <w:szCs w:val="24"/>
        </w:rPr>
        <w:t>ias</w:t>
      </w:r>
      <w:proofErr w:type="spellEnd"/>
      <w:r w:rsidR="00F2114E">
        <w:rPr>
          <w:rFonts w:ascii="Times New Roman" w:hAnsi="Times New Roman" w:cs="Times New Roman"/>
          <w:sz w:val="24"/>
          <w:szCs w:val="24"/>
        </w:rPr>
        <w:t xml:space="preserve"> is of the view that Matthew</w:t>
      </w:r>
      <w:r w:rsidR="00E908B3">
        <w:rPr>
          <w:rFonts w:ascii="Times New Roman" w:hAnsi="Times New Roman" w:cs="Times New Roman"/>
          <w:sz w:val="24"/>
          <w:szCs w:val="24"/>
        </w:rPr>
        <w:t xml:space="preserve"> wrote his gospel account in Hebrew and this became the major reason why the book is called by Matthew’s name.</w:t>
      </w:r>
      <w:r w:rsidR="00837B0D">
        <w:rPr>
          <w:rFonts w:ascii="Times New Roman" w:hAnsi="Times New Roman" w:cs="Times New Roman"/>
          <w:sz w:val="24"/>
          <w:szCs w:val="24"/>
        </w:rPr>
        <w:t xml:space="preserve"> </w:t>
      </w:r>
      <w:proofErr w:type="spellStart"/>
      <w:r w:rsidR="00837B0D">
        <w:rPr>
          <w:rFonts w:ascii="Times New Roman" w:hAnsi="Times New Roman" w:cs="Times New Roman"/>
          <w:sz w:val="24"/>
          <w:szCs w:val="24"/>
        </w:rPr>
        <w:t>Irenaeus</w:t>
      </w:r>
      <w:proofErr w:type="spellEnd"/>
      <w:r w:rsidR="00E908B3">
        <w:rPr>
          <w:rFonts w:ascii="Times New Roman" w:hAnsi="Times New Roman" w:cs="Times New Roman"/>
          <w:sz w:val="24"/>
          <w:szCs w:val="24"/>
        </w:rPr>
        <w:t xml:space="preserve"> in the 3</w:t>
      </w:r>
      <w:r w:rsidR="00E908B3" w:rsidRPr="00E908B3">
        <w:rPr>
          <w:rFonts w:ascii="Times New Roman" w:hAnsi="Times New Roman" w:cs="Times New Roman"/>
          <w:sz w:val="24"/>
          <w:szCs w:val="24"/>
          <w:vertAlign w:val="superscript"/>
        </w:rPr>
        <w:t>rd</w:t>
      </w:r>
      <w:r w:rsidR="00E908B3">
        <w:rPr>
          <w:rFonts w:ascii="Times New Roman" w:hAnsi="Times New Roman" w:cs="Times New Roman"/>
          <w:sz w:val="24"/>
          <w:szCs w:val="24"/>
        </w:rPr>
        <w:t xml:space="preserve"> Cen</w:t>
      </w:r>
      <w:r w:rsidR="00F2114E">
        <w:rPr>
          <w:rFonts w:ascii="Times New Roman" w:hAnsi="Times New Roman" w:cs="Times New Roman"/>
          <w:sz w:val="24"/>
          <w:szCs w:val="24"/>
        </w:rPr>
        <w:t>t</w:t>
      </w:r>
      <w:r w:rsidR="00E908B3">
        <w:rPr>
          <w:rFonts w:ascii="Times New Roman" w:hAnsi="Times New Roman" w:cs="Times New Roman"/>
          <w:sz w:val="24"/>
          <w:szCs w:val="24"/>
        </w:rPr>
        <w:t xml:space="preserve">ury records that </w:t>
      </w:r>
      <w:r w:rsidR="00F2114E">
        <w:rPr>
          <w:rFonts w:ascii="Times New Roman" w:hAnsi="Times New Roman" w:cs="Times New Roman"/>
          <w:sz w:val="24"/>
          <w:szCs w:val="24"/>
        </w:rPr>
        <w:t>Matthew</w:t>
      </w:r>
      <w:r w:rsidR="00E908B3">
        <w:rPr>
          <w:rFonts w:ascii="Times New Roman" w:hAnsi="Times New Roman" w:cs="Times New Roman"/>
          <w:sz w:val="24"/>
          <w:szCs w:val="24"/>
        </w:rPr>
        <w:t xml:space="preserve"> wrote his gospel among the Hebrew</w:t>
      </w:r>
      <w:r w:rsidR="00F2114E">
        <w:rPr>
          <w:rFonts w:ascii="Times New Roman" w:hAnsi="Times New Roman" w:cs="Times New Roman"/>
          <w:sz w:val="24"/>
          <w:szCs w:val="24"/>
        </w:rPr>
        <w:t>s</w:t>
      </w:r>
      <w:r w:rsidR="00E908B3">
        <w:rPr>
          <w:rFonts w:ascii="Times New Roman" w:hAnsi="Times New Roman" w:cs="Times New Roman"/>
          <w:sz w:val="24"/>
          <w:szCs w:val="24"/>
        </w:rPr>
        <w:t xml:space="preserve"> in Palestine. E</w:t>
      </w:r>
      <w:r w:rsidR="00837B0D">
        <w:rPr>
          <w:rFonts w:ascii="Times New Roman" w:hAnsi="Times New Roman" w:cs="Times New Roman"/>
          <w:sz w:val="24"/>
          <w:szCs w:val="24"/>
        </w:rPr>
        <w:t>u</w:t>
      </w:r>
      <w:r w:rsidR="00E908B3">
        <w:rPr>
          <w:rFonts w:ascii="Times New Roman" w:hAnsi="Times New Roman" w:cs="Times New Roman"/>
          <w:sz w:val="24"/>
          <w:szCs w:val="24"/>
        </w:rPr>
        <w:t>sebius in the 4</w:t>
      </w:r>
      <w:r w:rsidR="00E908B3" w:rsidRPr="00E908B3">
        <w:rPr>
          <w:rFonts w:ascii="Times New Roman" w:hAnsi="Times New Roman" w:cs="Times New Roman"/>
          <w:sz w:val="24"/>
          <w:szCs w:val="24"/>
          <w:vertAlign w:val="superscript"/>
        </w:rPr>
        <w:t>th</w:t>
      </w:r>
      <w:r w:rsidR="00E908B3">
        <w:rPr>
          <w:rFonts w:ascii="Times New Roman" w:hAnsi="Times New Roman" w:cs="Times New Roman"/>
          <w:sz w:val="24"/>
          <w:szCs w:val="24"/>
        </w:rPr>
        <w:t xml:space="preserve"> Century contends that Matthew wrote to the Hebrews when he was going to other nations for the proclamation of the gospels. Jerome in the 5</w:t>
      </w:r>
      <w:r w:rsidR="00E908B3" w:rsidRPr="00E908B3">
        <w:rPr>
          <w:rFonts w:ascii="Times New Roman" w:hAnsi="Times New Roman" w:cs="Times New Roman"/>
          <w:sz w:val="24"/>
          <w:szCs w:val="24"/>
          <w:vertAlign w:val="superscript"/>
        </w:rPr>
        <w:t>th</w:t>
      </w:r>
      <w:r w:rsidR="00E908B3">
        <w:rPr>
          <w:rFonts w:ascii="Times New Roman" w:hAnsi="Times New Roman" w:cs="Times New Roman"/>
          <w:sz w:val="24"/>
          <w:szCs w:val="24"/>
        </w:rPr>
        <w:t xml:space="preserve"> Century </w:t>
      </w:r>
      <w:r w:rsidR="00206B43">
        <w:rPr>
          <w:rFonts w:ascii="Times New Roman" w:hAnsi="Times New Roman" w:cs="Times New Roman"/>
          <w:sz w:val="24"/>
          <w:szCs w:val="24"/>
        </w:rPr>
        <w:t>maintained that Matthew composed his gospel in Judea for the sa</w:t>
      </w:r>
      <w:r w:rsidR="00F2114E">
        <w:rPr>
          <w:rFonts w:ascii="Times New Roman" w:hAnsi="Times New Roman" w:cs="Times New Roman"/>
          <w:sz w:val="24"/>
          <w:szCs w:val="24"/>
        </w:rPr>
        <w:t>k</w:t>
      </w:r>
      <w:r w:rsidR="00206B43">
        <w:rPr>
          <w:rFonts w:ascii="Times New Roman" w:hAnsi="Times New Roman" w:cs="Times New Roman"/>
          <w:sz w:val="24"/>
          <w:szCs w:val="24"/>
        </w:rPr>
        <w:t xml:space="preserve">e of those who have come to faith out of </w:t>
      </w:r>
      <w:r w:rsidR="00837B0D">
        <w:rPr>
          <w:rFonts w:ascii="Times New Roman" w:hAnsi="Times New Roman" w:cs="Times New Roman"/>
          <w:sz w:val="24"/>
          <w:szCs w:val="24"/>
        </w:rPr>
        <w:t>circumcision</w:t>
      </w:r>
      <w:r w:rsidR="00206B43">
        <w:rPr>
          <w:rFonts w:ascii="Times New Roman" w:hAnsi="Times New Roman" w:cs="Times New Roman"/>
          <w:sz w:val="24"/>
          <w:szCs w:val="24"/>
        </w:rPr>
        <w:t>. Scholars in the 19</w:t>
      </w:r>
      <w:r w:rsidR="00206B43" w:rsidRPr="00206B43">
        <w:rPr>
          <w:rFonts w:ascii="Times New Roman" w:hAnsi="Times New Roman" w:cs="Times New Roman"/>
          <w:sz w:val="24"/>
          <w:szCs w:val="24"/>
          <w:vertAlign w:val="superscript"/>
        </w:rPr>
        <w:t>th</w:t>
      </w:r>
      <w:r w:rsidR="00206B43">
        <w:rPr>
          <w:rFonts w:ascii="Times New Roman" w:hAnsi="Times New Roman" w:cs="Times New Roman"/>
          <w:sz w:val="24"/>
          <w:szCs w:val="24"/>
        </w:rPr>
        <w:t xml:space="preserve"> and 20</w:t>
      </w:r>
      <w:r w:rsidR="00206B43" w:rsidRPr="00206B43">
        <w:rPr>
          <w:rFonts w:ascii="Times New Roman" w:hAnsi="Times New Roman" w:cs="Times New Roman"/>
          <w:sz w:val="24"/>
          <w:szCs w:val="24"/>
          <w:vertAlign w:val="superscript"/>
        </w:rPr>
        <w:t>th</w:t>
      </w:r>
      <w:r w:rsidR="00206B43">
        <w:rPr>
          <w:rFonts w:ascii="Times New Roman" w:hAnsi="Times New Roman" w:cs="Times New Roman"/>
          <w:sz w:val="24"/>
          <w:szCs w:val="24"/>
        </w:rPr>
        <w:t xml:space="preserve"> century have proposed various provenance for </w:t>
      </w:r>
      <w:r w:rsidR="00837B0D">
        <w:rPr>
          <w:rFonts w:ascii="Times New Roman" w:hAnsi="Times New Roman" w:cs="Times New Roman"/>
          <w:sz w:val="24"/>
          <w:szCs w:val="24"/>
        </w:rPr>
        <w:t>the Gospel according to Matthew:</w:t>
      </w:r>
      <w:r w:rsidR="00206B43">
        <w:rPr>
          <w:rFonts w:ascii="Times New Roman" w:hAnsi="Times New Roman" w:cs="Times New Roman"/>
          <w:sz w:val="24"/>
          <w:szCs w:val="24"/>
        </w:rPr>
        <w:t xml:space="preserve"> Morris is of the view that very little can be said about this writing. Streeter however rejects Palestinian origin and supports provenance from Antioch in Syria with some argu</w:t>
      </w:r>
      <w:r w:rsidR="00632488">
        <w:rPr>
          <w:rFonts w:ascii="Times New Roman" w:hAnsi="Times New Roman" w:cs="Times New Roman"/>
          <w:sz w:val="24"/>
          <w:szCs w:val="24"/>
        </w:rPr>
        <w:t xml:space="preserve">ments.  </w:t>
      </w:r>
    </w:p>
    <w:p w:rsidR="006C56A5" w:rsidRDefault="00FB5F3F" w:rsidP="00AF6EB6">
      <w:pPr>
        <w:spacing w:after="0" w:line="480" w:lineRule="auto"/>
        <w:ind w:firstLine="720"/>
        <w:jc w:val="both"/>
        <w:rPr>
          <w:rFonts w:ascii="Times New Roman" w:hAnsi="Times New Roman" w:cs="Times New Roman"/>
          <w:sz w:val="24"/>
          <w:szCs w:val="24"/>
        </w:rPr>
      </w:pPr>
      <w:r w:rsidRPr="00FB5F3F">
        <w:rPr>
          <w:rFonts w:ascii="Times New Roman" w:hAnsi="Times New Roman" w:cs="Times New Roman"/>
          <w:b/>
          <w:sz w:val="24"/>
          <w:szCs w:val="24"/>
        </w:rPr>
        <w:t>Conclusion:</w:t>
      </w:r>
      <w:r>
        <w:rPr>
          <w:rFonts w:ascii="Times New Roman" w:hAnsi="Times New Roman" w:cs="Times New Roman"/>
          <w:sz w:val="24"/>
          <w:szCs w:val="24"/>
        </w:rPr>
        <w:t xml:space="preserve"> Despite all attempts at the question of the provenance of the Gos</w:t>
      </w:r>
      <w:r w:rsidR="00AF6EB6">
        <w:rPr>
          <w:rFonts w:ascii="Times New Roman" w:hAnsi="Times New Roman" w:cs="Times New Roman"/>
          <w:sz w:val="24"/>
          <w:szCs w:val="24"/>
        </w:rPr>
        <w:t>pel according to Matthew, the quest is still not</w:t>
      </w:r>
      <w:r>
        <w:rPr>
          <w:rFonts w:ascii="Times New Roman" w:hAnsi="Times New Roman" w:cs="Times New Roman"/>
          <w:sz w:val="24"/>
          <w:szCs w:val="24"/>
        </w:rPr>
        <w:t xml:space="preserve"> conc</w:t>
      </w:r>
      <w:r w:rsidR="00AF6EB6">
        <w:rPr>
          <w:rFonts w:ascii="Times New Roman" w:hAnsi="Times New Roman" w:cs="Times New Roman"/>
          <w:sz w:val="24"/>
          <w:szCs w:val="24"/>
        </w:rPr>
        <w:t>lusive</w:t>
      </w:r>
      <w:r>
        <w:rPr>
          <w:rFonts w:ascii="Times New Roman" w:hAnsi="Times New Roman" w:cs="Times New Roman"/>
          <w:sz w:val="24"/>
          <w:szCs w:val="24"/>
        </w:rPr>
        <w:t>. Yet, the statement of France makes great sense to us in this regard. France says</w:t>
      </w:r>
      <w:r w:rsidR="00632488">
        <w:rPr>
          <w:rFonts w:ascii="Times New Roman" w:hAnsi="Times New Roman" w:cs="Times New Roman"/>
          <w:sz w:val="24"/>
          <w:szCs w:val="24"/>
        </w:rPr>
        <w:t xml:space="preserve"> </w:t>
      </w:r>
      <w:r w:rsidR="00206B43">
        <w:rPr>
          <w:rFonts w:ascii="Times New Roman" w:hAnsi="Times New Roman" w:cs="Times New Roman"/>
          <w:sz w:val="24"/>
          <w:szCs w:val="24"/>
        </w:rPr>
        <w:t xml:space="preserve">that where the gospel is written is not indispensable in </w:t>
      </w:r>
      <w:r w:rsidR="00AF6EB6">
        <w:rPr>
          <w:rFonts w:ascii="Times New Roman" w:hAnsi="Times New Roman" w:cs="Times New Roman"/>
          <w:sz w:val="24"/>
          <w:szCs w:val="24"/>
        </w:rPr>
        <w:t>understanding the Gospel. However,</w:t>
      </w:r>
      <w:r w:rsidR="00206B43">
        <w:rPr>
          <w:rFonts w:ascii="Times New Roman" w:hAnsi="Times New Roman" w:cs="Times New Roman"/>
          <w:sz w:val="24"/>
          <w:szCs w:val="24"/>
        </w:rPr>
        <w:t xml:space="preserve"> the question of provenance and all the </w:t>
      </w:r>
      <w:r w:rsidR="000C5627">
        <w:rPr>
          <w:rFonts w:ascii="Times New Roman" w:hAnsi="Times New Roman" w:cs="Times New Roman"/>
          <w:sz w:val="24"/>
          <w:szCs w:val="24"/>
        </w:rPr>
        <w:t xml:space="preserve">contributions made so far about it help us to recognize that it was written in the context of and directed to the concern of a Christian Church, many of whose members were still acutely conscious of their roots in Judaism </w:t>
      </w:r>
      <w:r w:rsidR="00AF6EB6">
        <w:rPr>
          <w:rFonts w:ascii="Times New Roman" w:hAnsi="Times New Roman" w:cs="Times New Roman"/>
          <w:sz w:val="24"/>
          <w:szCs w:val="24"/>
        </w:rPr>
        <w:t>and who needed to work out</w:t>
      </w:r>
      <w:r w:rsidR="000C5627">
        <w:rPr>
          <w:rFonts w:ascii="Times New Roman" w:hAnsi="Times New Roman" w:cs="Times New Roman"/>
          <w:sz w:val="24"/>
          <w:szCs w:val="24"/>
        </w:rPr>
        <w:t xml:space="preserve"> what was the true relation of Jesus to Israel.</w:t>
      </w:r>
    </w:p>
    <w:p w:rsidR="00B31ABC" w:rsidRDefault="00B31ABC" w:rsidP="00246A86">
      <w:pPr>
        <w:spacing w:after="0" w:line="480" w:lineRule="auto"/>
        <w:jc w:val="both"/>
        <w:rPr>
          <w:rFonts w:ascii="Times New Roman" w:hAnsi="Times New Roman" w:cs="Times New Roman"/>
          <w:sz w:val="24"/>
          <w:szCs w:val="24"/>
        </w:rPr>
      </w:pPr>
    </w:p>
    <w:p w:rsidR="00891CCF" w:rsidRDefault="00891CCF" w:rsidP="00246A86">
      <w:pPr>
        <w:spacing w:after="0" w:line="480" w:lineRule="auto"/>
        <w:jc w:val="both"/>
        <w:rPr>
          <w:rFonts w:ascii="Times New Roman" w:hAnsi="Times New Roman" w:cs="Times New Roman"/>
          <w:b/>
          <w:sz w:val="24"/>
          <w:szCs w:val="24"/>
        </w:rPr>
      </w:pPr>
    </w:p>
    <w:p w:rsidR="00891CCF" w:rsidRDefault="00891CCF" w:rsidP="00246A86">
      <w:pPr>
        <w:spacing w:after="0" w:line="480" w:lineRule="auto"/>
        <w:jc w:val="both"/>
        <w:rPr>
          <w:rFonts w:ascii="Times New Roman" w:hAnsi="Times New Roman" w:cs="Times New Roman"/>
          <w:b/>
          <w:sz w:val="24"/>
          <w:szCs w:val="24"/>
        </w:rPr>
      </w:pPr>
    </w:p>
    <w:p w:rsidR="00B31ABC" w:rsidRPr="00DC2660" w:rsidRDefault="00B31ABC" w:rsidP="00246A86">
      <w:pPr>
        <w:spacing w:after="0" w:line="480" w:lineRule="auto"/>
        <w:jc w:val="both"/>
        <w:rPr>
          <w:rFonts w:ascii="Times New Roman" w:hAnsi="Times New Roman" w:cs="Times New Roman"/>
          <w:b/>
          <w:sz w:val="24"/>
          <w:szCs w:val="24"/>
        </w:rPr>
      </w:pPr>
      <w:r w:rsidRPr="00DC2660">
        <w:rPr>
          <w:rFonts w:ascii="Times New Roman" w:hAnsi="Times New Roman" w:cs="Times New Roman"/>
          <w:b/>
          <w:sz w:val="24"/>
          <w:szCs w:val="24"/>
        </w:rPr>
        <w:lastRenderedPageBreak/>
        <w:t>Bibliography</w:t>
      </w:r>
    </w:p>
    <w:p w:rsidR="00891CCF" w:rsidRDefault="00891CCF" w:rsidP="007538C3">
      <w:pPr>
        <w:spacing w:before="100" w:beforeAutospacing="1" w:after="100" w:afterAutospacing="1"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Allison, D. C. Matthew and the History of its Interpretation. </w:t>
      </w:r>
      <w:r w:rsidRPr="004C100E">
        <w:rPr>
          <w:rFonts w:ascii="Times New Roman" w:hAnsi="Times New Roman" w:cs="Times New Roman"/>
          <w:i/>
          <w:sz w:val="24"/>
          <w:szCs w:val="24"/>
        </w:rPr>
        <w:t>The Expository Times</w:t>
      </w:r>
      <w:r>
        <w:rPr>
          <w:rFonts w:ascii="Times New Roman" w:hAnsi="Times New Roman" w:cs="Times New Roman"/>
          <w:sz w:val="24"/>
          <w:szCs w:val="24"/>
        </w:rPr>
        <w:t xml:space="preserve"> 120 (2008): 1-7</w:t>
      </w:r>
    </w:p>
    <w:p w:rsidR="00891CCF" w:rsidRDefault="00891CCF" w:rsidP="007538C3">
      <w:pPr>
        <w:spacing w:before="100" w:beforeAutospacing="1" w:after="100" w:afterAutospacing="1" w:line="48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Blomberg</w:t>
      </w:r>
      <w:proofErr w:type="spellEnd"/>
      <w:r>
        <w:rPr>
          <w:rFonts w:ascii="Times New Roman" w:hAnsi="Times New Roman" w:cs="Times New Roman"/>
          <w:sz w:val="24"/>
          <w:szCs w:val="24"/>
        </w:rPr>
        <w:t xml:space="preserve">, C. L. </w:t>
      </w:r>
      <w:r w:rsidRPr="004C100E">
        <w:rPr>
          <w:rFonts w:ascii="Times New Roman" w:hAnsi="Times New Roman" w:cs="Times New Roman"/>
          <w:i/>
          <w:sz w:val="24"/>
          <w:szCs w:val="24"/>
        </w:rPr>
        <w:t>Matthew: New American Commentary</w:t>
      </w:r>
      <w:r>
        <w:rPr>
          <w:rFonts w:ascii="Times New Roman" w:hAnsi="Times New Roman" w:cs="Times New Roman"/>
          <w:sz w:val="24"/>
          <w:szCs w:val="24"/>
        </w:rPr>
        <w:t xml:space="preserve">. Nashville: </w:t>
      </w:r>
      <w:proofErr w:type="spellStart"/>
      <w:r>
        <w:rPr>
          <w:rFonts w:ascii="Times New Roman" w:hAnsi="Times New Roman" w:cs="Times New Roman"/>
          <w:sz w:val="24"/>
          <w:szCs w:val="24"/>
        </w:rPr>
        <w:t>Broadman</w:t>
      </w:r>
      <w:proofErr w:type="spellEnd"/>
      <w:r>
        <w:rPr>
          <w:rFonts w:ascii="Times New Roman" w:hAnsi="Times New Roman" w:cs="Times New Roman"/>
          <w:sz w:val="24"/>
          <w:szCs w:val="24"/>
        </w:rPr>
        <w:t xml:space="preserve"> Press, 1992.</w:t>
      </w:r>
    </w:p>
    <w:p w:rsidR="00891CCF" w:rsidRDefault="00891CCF" w:rsidP="007538C3">
      <w:pPr>
        <w:spacing w:before="100" w:beforeAutospacing="1" w:after="100" w:afterAutospacing="1"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France, R. T. </w:t>
      </w:r>
      <w:r w:rsidRPr="00B31ABC">
        <w:rPr>
          <w:rFonts w:ascii="Times New Roman" w:hAnsi="Times New Roman" w:cs="Times New Roman"/>
          <w:i/>
          <w:sz w:val="24"/>
          <w:szCs w:val="24"/>
        </w:rPr>
        <w:t>Matthew: Evangelist and Teacher</w:t>
      </w:r>
      <w:r>
        <w:rPr>
          <w:rFonts w:ascii="Times New Roman" w:hAnsi="Times New Roman" w:cs="Times New Roman"/>
          <w:sz w:val="24"/>
          <w:szCs w:val="24"/>
        </w:rPr>
        <w:t>. Australia: Paternoster Press, 1989.</w:t>
      </w:r>
    </w:p>
    <w:p w:rsidR="00891CCF" w:rsidRDefault="00891CCF" w:rsidP="007538C3">
      <w:pPr>
        <w:spacing w:before="100" w:beforeAutospacing="1" w:after="100" w:afterAutospacing="1"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France, R. T. </w:t>
      </w:r>
      <w:r w:rsidRPr="00706CA1">
        <w:rPr>
          <w:rFonts w:ascii="Times New Roman" w:hAnsi="Times New Roman" w:cs="Times New Roman"/>
          <w:i/>
          <w:sz w:val="24"/>
          <w:szCs w:val="24"/>
        </w:rPr>
        <w:t>The Gospel of Matthew</w:t>
      </w:r>
      <w:r>
        <w:rPr>
          <w:rFonts w:ascii="Times New Roman" w:hAnsi="Times New Roman" w:cs="Times New Roman"/>
          <w:sz w:val="24"/>
          <w:szCs w:val="24"/>
        </w:rPr>
        <w:t>. Grand Rapids: Eerdmans, 2007.</w:t>
      </w:r>
    </w:p>
    <w:p w:rsidR="00891CCF" w:rsidRDefault="00891CCF" w:rsidP="007538C3">
      <w:pPr>
        <w:spacing w:before="100" w:beforeAutospacing="1" w:after="100" w:afterAutospacing="1"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Garland, David. </w:t>
      </w:r>
      <w:r w:rsidRPr="007538C3">
        <w:rPr>
          <w:rFonts w:ascii="Times New Roman" w:hAnsi="Times New Roman" w:cs="Times New Roman"/>
          <w:i/>
          <w:sz w:val="24"/>
          <w:szCs w:val="24"/>
        </w:rPr>
        <w:t>Reading Matthew: A Literary and Theological Commentary on the First Gospel</w:t>
      </w:r>
      <w:r>
        <w:rPr>
          <w:rFonts w:ascii="Times New Roman" w:hAnsi="Times New Roman" w:cs="Times New Roman"/>
          <w:sz w:val="24"/>
          <w:szCs w:val="24"/>
        </w:rPr>
        <w:t xml:space="preserve">. Macon, GA: Smyth &amp; </w:t>
      </w:r>
      <w:proofErr w:type="spellStart"/>
      <w:r>
        <w:rPr>
          <w:rFonts w:ascii="Times New Roman" w:hAnsi="Times New Roman" w:cs="Times New Roman"/>
          <w:sz w:val="24"/>
          <w:szCs w:val="24"/>
        </w:rPr>
        <w:t>Helwys</w:t>
      </w:r>
      <w:proofErr w:type="spellEnd"/>
      <w:r>
        <w:rPr>
          <w:rFonts w:ascii="Times New Roman" w:hAnsi="Times New Roman" w:cs="Times New Roman"/>
          <w:sz w:val="24"/>
          <w:szCs w:val="24"/>
        </w:rPr>
        <w:t>, 1999.</w:t>
      </w:r>
    </w:p>
    <w:p w:rsidR="00891CCF" w:rsidRDefault="00891CCF" w:rsidP="007538C3">
      <w:pPr>
        <w:spacing w:before="100" w:beforeAutospacing="1" w:after="100" w:afterAutospacing="1"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Hill, D. </w:t>
      </w:r>
      <w:r w:rsidRPr="007538C3">
        <w:rPr>
          <w:rFonts w:ascii="Times New Roman" w:hAnsi="Times New Roman" w:cs="Times New Roman"/>
          <w:i/>
          <w:sz w:val="24"/>
          <w:szCs w:val="24"/>
        </w:rPr>
        <w:t>The Gospel of Matthew, New Century Bible</w:t>
      </w:r>
      <w:r>
        <w:rPr>
          <w:rFonts w:ascii="Times New Roman" w:hAnsi="Times New Roman" w:cs="Times New Roman"/>
          <w:sz w:val="24"/>
          <w:szCs w:val="24"/>
        </w:rPr>
        <w:t>. London: Marshall Morgan and Scott, 1972.</w:t>
      </w:r>
    </w:p>
    <w:p w:rsidR="00891CCF" w:rsidRDefault="00891CCF" w:rsidP="007538C3">
      <w:pPr>
        <w:spacing w:before="100" w:beforeAutospacing="1" w:after="100" w:afterAutospacing="1"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Keener, C. S. </w:t>
      </w:r>
      <w:r w:rsidRPr="00B31ABC">
        <w:rPr>
          <w:rFonts w:ascii="Times New Roman" w:hAnsi="Times New Roman" w:cs="Times New Roman"/>
          <w:i/>
          <w:sz w:val="24"/>
          <w:szCs w:val="24"/>
        </w:rPr>
        <w:t>Matthew: IVP New Testament Commentary</w:t>
      </w:r>
      <w:r>
        <w:rPr>
          <w:rFonts w:ascii="Times New Roman" w:hAnsi="Times New Roman" w:cs="Times New Roman"/>
          <w:sz w:val="24"/>
          <w:szCs w:val="24"/>
        </w:rPr>
        <w:t>. England: IVP 1997.</w:t>
      </w:r>
    </w:p>
    <w:p w:rsidR="00891CCF" w:rsidRDefault="00891CCF" w:rsidP="007538C3">
      <w:pPr>
        <w:spacing w:before="100" w:beforeAutospacing="1" w:after="100" w:afterAutospacing="1"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Kilpatrick, G. D. </w:t>
      </w:r>
      <w:r w:rsidRPr="00891CCF">
        <w:rPr>
          <w:rFonts w:ascii="Times New Roman" w:hAnsi="Times New Roman" w:cs="Times New Roman"/>
          <w:i/>
          <w:sz w:val="24"/>
          <w:szCs w:val="24"/>
        </w:rPr>
        <w:t>The Origin of the Gospel of Matthew</w:t>
      </w:r>
      <w:r>
        <w:rPr>
          <w:rFonts w:ascii="Times New Roman" w:hAnsi="Times New Roman" w:cs="Times New Roman"/>
          <w:sz w:val="24"/>
          <w:szCs w:val="24"/>
        </w:rPr>
        <w:t xml:space="preserve">. Oxford: </w:t>
      </w:r>
      <w:proofErr w:type="spellStart"/>
      <w:r>
        <w:rPr>
          <w:rFonts w:ascii="Times New Roman" w:hAnsi="Times New Roman" w:cs="Times New Roman"/>
          <w:sz w:val="24"/>
          <w:szCs w:val="24"/>
        </w:rPr>
        <w:t>Claredon</w:t>
      </w:r>
      <w:proofErr w:type="spellEnd"/>
      <w:r>
        <w:rPr>
          <w:rFonts w:ascii="Times New Roman" w:hAnsi="Times New Roman" w:cs="Times New Roman"/>
          <w:sz w:val="24"/>
          <w:szCs w:val="24"/>
        </w:rPr>
        <w:t xml:space="preserve"> Press, 1985.</w:t>
      </w:r>
    </w:p>
    <w:p w:rsidR="00891CCF" w:rsidRDefault="00891CCF" w:rsidP="007538C3">
      <w:pPr>
        <w:spacing w:before="100" w:beforeAutospacing="1" w:after="100" w:afterAutospacing="1" w:line="48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Mcknight</w:t>
      </w:r>
      <w:proofErr w:type="spellEnd"/>
      <w:r>
        <w:rPr>
          <w:rFonts w:ascii="Times New Roman" w:hAnsi="Times New Roman" w:cs="Times New Roman"/>
          <w:sz w:val="24"/>
          <w:szCs w:val="24"/>
        </w:rPr>
        <w:t xml:space="preserve">, S. “Matthew, Gospel of” </w:t>
      </w:r>
      <w:r w:rsidRPr="00B31ABC">
        <w:rPr>
          <w:rFonts w:ascii="Times New Roman" w:hAnsi="Times New Roman" w:cs="Times New Roman"/>
          <w:i/>
          <w:sz w:val="24"/>
          <w:szCs w:val="24"/>
        </w:rPr>
        <w:t>Dictionary of Jesus and the Gospel</w:t>
      </w:r>
      <w:r>
        <w:rPr>
          <w:rFonts w:ascii="Times New Roman" w:hAnsi="Times New Roman" w:cs="Times New Roman"/>
          <w:sz w:val="24"/>
          <w:szCs w:val="24"/>
        </w:rPr>
        <w:t>. Leicester: Intervarsity Press, 1992.</w:t>
      </w:r>
    </w:p>
    <w:p w:rsidR="00891CCF" w:rsidRPr="00EF7259" w:rsidRDefault="00891CCF" w:rsidP="007538C3">
      <w:pPr>
        <w:spacing w:before="100" w:beforeAutospacing="1" w:after="100" w:afterAutospacing="1" w:line="48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Vivano</w:t>
      </w:r>
      <w:proofErr w:type="spellEnd"/>
      <w:r>
        <w:rPr>
          <w:rFonts w:ascii="Times New Roman" w:hAnsi="Times New Roman" w:cs="Times New Roman"/>
          <w:sz w:val="24"/>
          <w:szCs w:val="24"/>
        </w:rPr>
        <w:t xml:space="preserve">, B. T. The Gospel According to Matthew” in </w:t>
      </w:r>
      <w:r w:rsidRPr="00891CCF">
        <w:rPr>
          <w:rFonts w:ascii="Times New Roman" w:hAnsi="Times New Roman" w:cs="Times New Roman"/>
          <w:i/>
          <w:sz w:val="24"/>
          <w:szCs w:val="24"/>
        </w:rPr>
        <w:t>The New Jerome Biblical Commentary</w:t>
      </w:r>
      <w:r>
        <w:rPr>
          <w:rFonts w:ascii="Times New Roman" w:hAnsi="Times New Roman" w:cs="Times New Roman"/>
          <w:sz w:val="24"/>
          <w:szCs w:val="24"/>
        </w:rPr>
        <w:t>, Raymond Brown et al (Eds.) New Jersey: Pren</w:t>
      </w:r>
      <w:bookmarkStart w:id="0" w:name="_GoBack"/>
      <w:bookmarkEnd w:id="0"/>
      <w:r>
        <w:rPr>
          <w:rFonts w:ascii="Times New Roman" w:hAnsi="Times New Roman" w:cs="Times New Roman"/>
          <w:sz w:val="24"/>
          <w:szCs w:val="24"/>
        </w:rPr>
        <w:t xml:space="preserve">tice Hall, </w:t>
      </w:r>
      <w:proofErr w:type="spellStart"/>
      <w:r>
        <w:rPr>
          <w:rFonts w:ascii="Times New Roman" w:hAnsi="Times New Roman" w:cs="Times New Roman"/>
          <w:sz w:val="24"/>
          <w:szCs w:val="24"/>
        </w:rPr>
        <w:t>Inc</w:t>
      </w:r>
      <w:proofErr w:type="spellEnd"/>
      <w:r>
        <w:rPr>
          <w:rFonts w:ascii="Times New Roman" w:hAnsi="Times New Roman" w:cs="Times New Roman"/>
          <w:sz w:val="24"/>
          <w:szCs w:val="24"/>
        </w:rPr>
        <w:t>, 1990.</w:t>
      </w:r>
    </w:p>
    <w:sectPr w:rsidR="00891CCF" w:rsidRPr="00EF7259" w:rsidSect="00F2114E">
      <w:footerReference w:type="default" r:id="rId7"/>
      <w:pgSz w:w="12240" w:h="15840"/>
      <w:pgMar w:top="99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1E4D" w:rsidRDefault="00971E4D" w:rsidP="00EF7259">
      <w:pPr>
        <w:spacing w:after="0" w:line="240" w:lineRule="auto"/>
      </w:pPr>
      <w:r>
        <w:separator/>
      </w:r>
    </w:p>
  </w:endnote>
  <w:endnote w:type="continuationSeparator" w:id="0">
    <w:p w:rsidR="00971E4D" w:rsidRDefault="00971E4D" w:rsidP="00EF7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3243475"/>
      <w:docPartObj>
        <w:docPartGallery w:val="Page Numbers (Bottom of Page)"/>
        <w:docPartUnique/>
      </w:docPartObj>
    </w:sdtPr>
    <w:sdtEndPr>
      <w:rPr>
        <w:noProof/>
      </w:rPr>
    </w:sdtEndPr>
    <w:sdtContent>
      <w:p w:rsidR="00396154" w:rsidRDefault="00396154">
        <w:pPr>
          <w:pStyle w:val="Footer"/>
          <w:jc w:val="center"/>
        </w:pPr>
        <w:r>
          <w:fldChar w:fldCharType="begin"/>
        </w:r>
        <w:r>
          <w:instrText xml:space="preserve"> PAGE   \* MERGEFORMAT </w:instrText>
        </w:r>
        <w:r>
          <w:fldChar w:fldCharType="separate"/>
        </w:r>
        <w:r w:rsidR="000A5A30">
          <w:rPr>
            <w:noProof/>
          </w:rPr>
          <w:t>3</w:t>
        </w:r>
        <w:r>
          <w:rPr>
            <w:noProof/>
          </w:rPr>
          <w:fldChar w:fldCharType="end"/>
        </w:r>
      </w:p>
    </w:sdtContent>
  </w:sdt>
  <w:p w:rsidR="00396154" w:rsidRDefault="003961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1E4D" w:rsidRDefault="00971E4D" w:rsidP="00EF7259">
      <w:pPr>
        <w:spacing w:after="0" w:line="240" w:lineRule="auto"/>
      </w:pPr>
      <w:r>
        <w:separator/>
      </w:r>
    </w:p>
  </w:footnote>
  <w:footnote w:type="continuationSeparator" w:id="0">
    <w:p w:rsidR="00971E4D" w:rsidRDefault="00971E4D" w:rsidP="00EF72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259"/>
    <w:rsid w:val="0008075F"/>
    <w:rsid w:val="000A5A30"/>
    <w:rsid w:val="000C5627"/>
    <w:rsid w:val="000D69DE"/>
    <w:rsid w:val="000E089F"/>
    <w:rsid w:val="00167281"/>
    <w:rsid w:val="00206B43"/>
    <w:rsid w:val="00246A86"/>
    <w:rsid w:val="002C3064"/>
    <w:rsid w:val="003029A5"/>
    <w:rsid w:val="00396154"/>
    <w:rsid w:val="004C100E"/>
    <w:rsid w:val="00516DA6"/>
    <w:rsid w:val="00632488"/>
    <w:rsid w:val="006C56A5"/>
    <w:rsid w:val="00706CA1"/>
    <w:rsid w:val="007538C3"/>
    <w:rsid w:val="00780C67"/>
    <w:rsid w:val="00837B0D"/>
    <w:rsid w:val="00891CCF"/>
    <w:rsid w:val="00971E4D"/>
    <w:rsid w:val="00A53DAA"/>
    <w:rsid w:val="00AF6EB6"/>
    <w:rsid w:val="00B31ABC"/>
    <w:rsid w:val="00B35A6A"/>
    <w:rsid w:val="00C8022B"/>
    <w:rsid w:val="00CD7F99"/>
    <w:rsid w:val="00D018D8"/>
    <w:rsid w:val="00DC2267"/>
    <w:rsid w:val="00DC2660"/>
    <w:rsid w:val="00E569ED"/>
    <w:rsid w:val="00E908B3"/>
    <w:rsid w:val="00EF7259"/>
    <w:rsid w:val="00F2114E"/>
    <w:rsid w:val="00F23420"/>
    <w:rsid w:val="00FB5F3F"/>
    <w:rsid w:val="00FC5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E1FBD8-6757-45D8-9B42-57FCCA78D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F72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7259"/>
    <w:rPr>
      <w:sz w:val="20"/>
      <w:szCs w:val="20"/>
    </w:rPr>
  </w:style>
  <w:style w:type="character" w:styleId="FootnoteReference">
    <w:name w:val="footnote reference"/>
    <w:basedOn w:val="DefaultParagraphFont"/>
    <w:uiPriority w:val="99"/>
    <w:semiHidden/>
    <w:unhideWhenUsed/>
    <w:rsid w:val="00EF7259"/>
    <w:rPr>
      <w:vertAlign w:val="superscript"/>
    </w:rPr>
  </w:style>
  <w:style w:type="paragraph" w:styleId="Header">
    <w:name w:val="header"/>
    <w:basedOn w:val="Normal"/>
    <w:link w:val="HeaderChar"/>
    <w:uiPriority w:val="99"/>
    <w:unhideWhenUsed/>
    <w:rsid w:val="003961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154"/>
  </w:style>
  <w:style w:type="paragraph" w:styleId="Footer">
    <w:name w:val="footer"/>
    <w:basedOn w:val="Normal"/>
    <w:link w:val="FooterChar"/>
    <w:uiPriority w:val="99"/>
    <w:unhideWhenUsed/>
    <w:rsid w:val="003961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418CA24E-B26A-4460-85C8-D88E08981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3</Pages>
  <Words>535</Words>
  <Characters>3055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`AKACHUKWU</dc:creator>
  <cp:keywords/>
  <dc:description/>
  <cp:lastModifiedBy>`AKACHUKWU</cp:lastModifiedBy>
  <cp:revision>9</cp:revision>
  <dcterms:created xsi:type="dcterms:W3CDTF">2021-03-10T23:08:00Z</dcterms:created>
  <dcterms:modified xsi:type="dcterms:W3CDTF">2021-03-12T04:32:00Z</dcterms:modified>
</cp:coreProperties>
</file>