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27EDE" w:rsidRDefault="00F01741">
      <w:pPr>
        <w:spacing w:after="4" w:line="259" w:lineRule="auto"/>
        <w:ind w:right="5"/>
        <w:jc w:val="center"/>
      </w:pPr>
      <w:r>
        <w:rPr>
          <w:b/>
        </w:rPr>
        <w:t xml:space="preserve">DOMINICAN INSTITUTE, IBADAN </w:t>
      </w:r>
    </w:p>
    <w:p w:rsidR="00A27EDE" w:rsidRDefault="00F01741">
      <w:pPr>
        <w:spacing w:after="4" w:line="259" w:lineRule="auto"/>
        <w:ind w:right="7"/>
        <w:jc w:val="center"/>
      </w:pPr>
      <w:r>
        <w:rPr>
          <w:b/>
        </w:rPr>
        <w:t xml:space="preserve">Department of </w:t>
      </w:r>
      <w:r w:rsidR="00D20C4F">
        <w:rPr>
          <w:b/>
        </w:rPr>
        <w:t>Theology</w:t>
      </w:r>
      <w:r>
        <w:rPr>
          <w:b/>
        </w:rPr>
        <w:t xml:space="preserve">  </w:t>
      </w:r>
    </w:p>
    <w:p w:rsidR="00A27EDE" w:rsidRDefault="00D20C4F">
      <w:pPr>
        <w:spacing w:after="4" w:line="259" w:lineRule="auto"/>
        <w:ind w:right="7"/>
        <w:jc w:val="center"/>
      </w:pPr>
      <w:r>
        <w:rPr>
          <w:b/>
        </w:rPr>
        <w:t>First</w:t>
      </w:r>
      <w:r w:rsidR="00F01741">
        <w:rPr>
          <w:b/>
        </w:rPr>
        <w:t xml:space="preserve"> Semester 20</w:t>
      </w:r>
      <w:r>
        <w:rPr>
          <w:b/>
        </w:rPr>
        <w:t>2</w:t>
      </w:r>
      <w:r w:rsidR="00DD65F1">
        <w:rPr>
          <w:b/>
        </w:rPr>
        <w:t>1</w:t>
      </w:r>
      <w:r w:rsidR="00F01741">
        <w:rPr>
          <w:b/>
        </w:rPr>
        <w:t>/202</w:t>
      </w:r>
      <w:r w:rsidR="00DD65F1">
        <w:rPr>
          <w:b/>
        </w:rPr>
        <w:t>2</w:t>
      </w:r>
      <w:bookmarkStart w:id="0" w:name="_GoBack"/>
      <w:bookmarkEnd w:id="0"/>
      <w:r w:rsidR="00F01741">
        <w:rPr>
          <w:b/>
        </w:rPr>
        <w:t xml:space="preserve"> </w:t>
      </w:r>
    </w:p>
    <w:p w:rsidR="00A27EDE" w:rsidRDefault="00D20C4F">
      <w:pPr>
        <w:spacing w:after="4" w:line="259" w:lineRule="auto"/>
        <w:ind w:right="3"/>
        <w:jc w:val="center"/>
      </w:pPr>
      <w:r>
        <w:rPr>
          <w:b/>
        </w:rPr>
        <w:t>Fridays</w:t>
      </w:r>
      <w:r w:rsidR="00F01741">
        <w:rPr>
          <w:b/>
        </w:rPr>
        <w:t xml:space="preserve">, </w:t>
      </w:r>
      <w:r w:rsidR="00456448">
        <w:rPr>
          <w:b/>
        </w:rPr>
        <w:t>3:15pm</w:t>
      </w:r>
      <w:r>
        <w:rPr>
          <w:b/>
        </w:rPr>
        <w:t>-</w:t>
      </w:r>
      <w:r w:rsidR="00456448">
        <w:rPr>
          <w:b/>
        </w:rPr>
        <w:t>5</w:t>
      </w:r>
      <w:r>
        <w:rPr>
          <w:b/>
        </w:rPr>
        <w:t>:</w:t>
      </w:r>
      <w:r w:rsidR="00456448">
        <w:rPr>
          <w:b/>
        </w:rPr>
        <w:t>45</w:t>
      </w:r>
      <w:r>
        <w:rPr>
          <w:b/>
        </w:rPr>
        <w:t>pm</w:t>
      </w:r>
      <w:r w:rsidR="00F01741">
        <w:rPr>
          <w:b/>
        </w:rPr>
        <w:t xml:space="preserve"> </w:t>
      </w:r>
    </w:p>
    <w:p w:rsidR="00A27EDE" w:rsidRDefault="00F01741">
      <w:pPr>
        <w:spacing w:after="4" w:line="259" w:lineRule="auto"/>
        <w:ind w:right="10"/>
        <w:jc w:val="center"/>
      </w:pPr>
      <w:r>
        <w:rPr>
          <w:b/>
        </w:rPr>
        <w:t xml:space="preserve">PHI 206 Introduction to the Philosophy of Thomas Aquinas </w:t>
      </w:r>
    </w:p>
    <w:p w:rsidR="00A27EDE" w:rsidRDefault="00F01741" w:rsidP="00D20C4F">
      <w:pPr>
        <w:spacing w:line="259" w:lineRule="auto"/>
        <w:ind w:left="0" w:right="0" w:firstLine="0"/>
        <w:jc w:val="left"/>
      </w:pPr>
      <w:r>
        <w:rPr>
          <w:b/>
        </w:rPr>
        <w:t xml:space="preserve"> </w:t>
      </w:r>
    </w:p>
    <w:p w:rsidR="00D20C4F" w:rsidRDefault="00F01741">
      <w:pPr>
        <w:spacing w:after="4" w:line="259" w:lineRule="auto"/>
        <w:ind w:right="5"/>
        <w:jc w:val="center"/>
        <w:rPr>
          <w:b/>
        </w:rPr>
      </w:pPr>
      <w:r>
        <w:rPr>
          <w:b/>
        </w:rPr>
        <w:t xml:space="preserve">Fr </w:t>
      </w:r>
      <w:r w:rsidR="00D20C4F">
        <w:rPr>
          <w:b/>
        </w:rPr>
        <w:t>John-Mark Igboalisi</w:t>
      </w:r>
      <w:r>
        <w:rPr>
          <w:b/>
        </w:rPr>
        <w:t xml:space="preserve">, OP </w:t>
      </w:r>
    </w:p>
    <w:p w:rsidR="00A27EDE" w:rsidRDefault="00D20C4F">
      <w:pPr>
        <w:spacing w:after="4" w:line="259" w:lineRule="auto"/>
        <w:ind w:right="5"/>
        <w:jc w:val="center"/>
      </w:pPr>
      <w:r>
        <w:rPr>
          <w:b/>
        </w:rPr>
        <w:t>(jmark2183@gmail.com)</w:t>
      </w:r>
    </w:p>
    <w:p w:rsidR="00A27EDE" w:rsidRDefault="00F01741">
      <w:pPr>
        <w:spacing w:line="259" w:lineRule="auto"/>
        <w:ind w:left="0" w:right="0" w:firstLine="0"/>
        <w:jc w:val="left"/>
      </w:pPr>
      <w:r>
        <w:t xml:space="preserve"> </w:t>
      </w:r>
    </w:p>
    <w:p w:rsidR="00A27EDE" w:rsidRDefault="00F01741">
      <w:pPr>
        <w:pStyle w:val="Heading1"/>
        <w:ind w:left="-5" w:right="0"/>
      </w:pPr>
      <w:r>
        <w:t xml:space="preserve">Course Description </w:t>
      </w:r>
    </w:p>
    <w:p w:rsidR="00A27EDE" w:rsidRDefault="00F01741">
      <w:pPr>
        <w:ind w:left="-5" w:right="0"/>
      </w:pPr>
      <w:r>
        <w:t>The course aims at forming the student to read, interpret</w:t>
      </w:r>
      <w:r w:rsidR="00D20C4F">
        <w:t>,</w:t>
      </w:r>
      <w:r>
        <w:t xml:space="preserve"> and apply the philosophy contained in the writings of Thomas Aquinas</w:t>
      </w:r>
      <w:proofErr w:type="gramStart"/>
      <w:r>
        <w:t xml:space="preserve">.  </w:t>
      </w:r>
      <w:proofErr w:type="gramEnd"/>
      <w:r w:rsidR="00D20C4F">
        <w:t>T</w:t>
      </w:r>
      <w:r>
        <w:t>he first part of the course will be devoted to the history, context, style</w:t>
      </w:r>
      <w:r w:rsidR="00D20C4F">
        <w:t>,</w:t>
      </w:r>
      <w:r>
        <w:t xml:space="preserve"> and method of Aquinas</w:t>
      </w:r>
      <w:proofErr w:type="gramStart"/>
      <w:r>
        <w:t xml:space="preserve">.  </w:t>
      </w:r>
      <w:proofErr w:type="gramEnd"/>
      <w:r>
        <w:t xml:space="preserve">The second part will involve critical exposure to a </w:t>
      </w:r>
      <w:proofErr w:type="gramStart"/>
      <w:r>
        <w:t>selection</w:t>
      </w:r>
      <w:proofErr w:type="gramEnd"/>
      <w:r>
        <w:t xml:space="preserve"> of Aquinas’ writings. </w:t>
      </w:r>
    </w:p>
    <w:p w:rsidR="00A27EDE" w:rsidRDefault="00F01741">
      <w:pPr>
        <w:spacing w:line="259" w:lineRule="auto"/>
        <w:ind w:left="0" w:right="0" w:firstLine="0"/>
        <w:jc w:val="left"/>
      </w:pPr>
      <w:r>
        <w:t xml:space="preserve"> </w:t>
      </w:r>
    </w:p>
    <w:p w:rsidR="00A27EDE" w:rsidRDefault="00F01741">
      <w:pPr>
        <w:pStyle w:val="Heading1"/>
        <w:ind w:left="-5" w:right="0"/>
      </w:pPr>
      <w:r>
        <w:t xml:space="preserve">Requirements </w:t>
      </w:r>
    </w:p>
    <w:p w:rsidR="00A27EDE" w:rsidRDefault="00F01741">
      <w:pPr>
        <w:numPr>
          <w:ilvl w:val="0"/>
          <w:numId w:val="1"/>
        </w:numPr>
        <w:spacing w:after="12"/>
        <w:ind w:right="0" w:hanging="360"/>
        <w:jc w:val="left"/>
      </w:pPr>
      <w:r>
        <w:rPr>
          <w:i/>
        </w:rPr>
        <w:t xml:space="preserve">Online Lectures attendance and active participation </w:t>
      </w:r>
    </w:p>
    <w:p w:rsidR="00A27EDE" w:rsidRDefault="00F01741">
      <w:pPr>
        <w:spacing w:line="259" w:lineRule="auto"/>
        <w:ind w:left="0" w:right="0" w:firstLine="0"/>
        <w:jc w:val="left"/>
      </w:pPr>
      <w:r>
        <w:t xml:space="preserve"> </w:t>
      </w:r>
    </w:p>
    <w:p w:rsidR="00A27EDE" w:rsidRDefault="00F01741">
      <w:pPr>
        <w:ind w:left="-5" w:right="0"/>
      </w:pPr>
      <w:r>
        <w:t xml:space="preserve">Regular class attendance and intelligent participation in class discussions are </w:t>
      </w:r>
      <w:proofErr w:type="gramStart"/>
      <w:r>
        <w:t>required</w:t>
      </w:r>
      <w:proofErr w:type="gramEnd"/>
      <w:r>
        <w:t xml:space="preserve"> for students to grasp the content of the course.  Intelligent participation in class discussion demands reading the text assigned for discussion on each session. Active online participation will account for 10 % of the final grade</w:t>
      </w:r>
      <w:r w:rsidR="00DA6180">
        <w:t>.</w:t>
      </w:r>
      <w:r>
        <w:t xml:space="preserve"> </w:t>
      </w:r>
    </w:p>
    <w:p w:rsidR="00A27EDE" w:rsidRDefault="00F01741">
      <w:pPr>
        <w:spacing w:line="259" w:lineRule="auto"/>
        <w:ind w:left="0" w:right="0" w:firstLine="0"/>
        <w:jc w:val="left"/>
      </w:pPr>
      <w:r>
        <w:t xml:space="preserve"> </w:t>
      </w:r>
    </w:p>
    <w:p w:rsidR="00A27EDE" w:rsidRDefault="00F01741">
      <w:pPr>
        <w:numPr>
          <w:ilvl w:val="0"/>
          <w:numId w:val="1"/>
        </w:numPr>
        <w:ind w:right="0" w:hanging="360"/>
        <w:jc w:val="left"/>
      </w:pPr>
      <w:r>
        <w:t xml:space="preserve">Pre-Lecture Summaries </w:t>
      </w:r>
    </w:p>
    <w:p w:rsidR="00A27EDE" w:rsidRDefault="00F01741">
      <w:pPr>
        <w:ind w:left="-5" w:right="0"/>
      </w:pPr>
      <w:r>
        <w:t xml:space="preserve">Students are expected to read the </w:t>
      </w:r>
      <w:r w:rsidR="00D20C4F">
        <w:t xml:space="preserve">assigned </w:t>
      </w:r>
      <w:r>
        <w:t>text</w:t>
      </w:r>
      <w:r w:rsidR="00D20C4F">
        <w:t>(s)</w:t>
      </w:r>
      <w:r>
        <w:t xml:space="preserve"> for each lecture</w:t>
      </w:r>
      <w:r w:rsidR="00D20C4F">
        <w:t xml:space="preserve"> and </w:t>
      </w:r>
      <w:proofErr w:type="gramStart"/>
      <w:r w:rsidR="00D20C4F">
        <w:t>submit</w:t>
      </w:r>
      <w:proofErr w:type="gramEnd"/>
      <w:r w:rsidR="00D20C4F">
        <w:t xml:space="preserve"> a page (single line spacing) </w:t>
      </w:r>
      <w:r w:rsidR="00A006F9">
        <w:t xml:space="preserve">of </w:t>
      </w:r>
      <w:r w:rsidR="00D20C4F">
        <w:t>four-point summary of the assigned text(s)</w:t>
      </w:r>
      <w:r>
        <w:t>.</w:t>
      </w:r>
      <w:r w:rsidR="00D20C4F">
        <w:t xml:space="preserve"> </w:t>
      </w:r>
      <w:r>
        <w:t>This</w:t>
      </w:r>
      <w:r w:rsidR="00D20C4F">
        <w:t xml:space="preserve"> summary</w:t>
      </w:r>
      <w:r>
        <w:t xml:space="preserve"> is to be </w:t>
      </w:r>
      <w:proofErr w:type="gramStart"/>
      <w:r>
        <w:t>submitted</w:t>
      </w:r>
      <w:proofErr w:type="gramEnd"/>
      <w:r>
        <w:t xml:space="preserve"> online before each lecture. </w:t>
      </w:r>
      <w:r w:rsidR="00D20C4F">
        <w:t>The s</w:t>
      </w:r>
      <w:r>
        <w:t xml:space="preserve">ubmission </w:t>
      </w:r>
      <w:r w:rsidR="00D20C4F">
        <w:t xml:space="preserve">automatically </w:t>
      </w:r>
      <w:r>
        <w:t>close</w:t>
      </w:r>
      <w:r w:rsidR="00D20C4F">
        <w:t>s</w:t>
      </w:r>
      <w:r>
        <w:t xml:space="preserve"> 30 minutes before </w:t>
      </w:r>
      <w:r w:rsidR="00D20C4F">
        <w:t xml:space="preserve">the </w:t>
      </w:r>
      <w:r>
        <w:t xml:space="preserve">lecture </w:t>
      </w:r>
      <w:proofErr w:type="gramStart"/>
      <w:r>
        <w:t>commences</w:t>
      </w:r>
      <w:proofErr w:type="gramEnd"/>
      <w:r>
        <w:t>. Students must be ready to respond to critical questions arising from their summaries. Th</w:t>
      </w:r>
      <w:r w:rsidR="00E851B5">
        <w:t>ese summaries will account for 1</w:t>
      </w:r>
      <w:r>
        <w:t>0 % of the final grade</w:t>
      </w:r>
      <w:proofErr w:type="gramStart"/>
      <w:r>
        <w:t xml:space="preserve">.  </w:t>
      </w:r>
      <w:proofErr w:type="gramEnd"/>
    </w:p>
    <w:p w:rsidR="00A27EDE" w:rsidRDefault="00F01741">
      <w:pPr>
        <w:spacing w:line="259" w:lineRule="auto"/>
        <w:ind w:left="0" w:right="0" w:firstLine="0"/>
        <w:jc w:val="left"/>
      </w:pPr>
      <w:r>
        <w:t xml:space="preserve"> </w:t>
      </w:r>
    </w:p>
    <w:p w:rsidR="00A27EDE" w:rsidRDefault="00A006F9">
      <w:pPr>
        <w:numPr>
          <w:ilvl w:val="0"/>
          <w:numId w:val="1"/>
        </w:numPr>
        <w:spacing w:after="12"/>
        <w:ind w:right="0" w:hanging="360"/>
        <w:jc w:val="left"/>
      </w:pPr>
      <w:r>
        <w:rPr>
          <w:i/>
        </w:rPr>
        <w:t>Class Quiz</w:t>
      </w:r>
      <w:r w:rsidR="00DD65F1">
        <w:rPr>
          <w:i/>
        </w:rPr>
        <w:t>zes</w:t>
      </w:r>
    </w:p>
    <w:p w:rsidR="00A27EDE" w:rsidRDefault="00A006F9">
      <w:pPr>
        <w:ind w:left="-5" w:right="0"/>
      </w:pPr>
      <w:r>
        <w:t>There will be two quizzes every month</w:t>
      </w:r>
      <w:r w:rsidR="00E851B5">
        <w:t>. This will account for 1</w:t>
      </w:r>
      <w:r w:rsidR="00F01741">
        <w:t>0% of the final grade</w:t>
      </w:r>
      <w:proofErr w:type="gramStart"/>
      <w:r w:rsidR="00F01741">
        <w:t xml:space="preserve">.  </w:t>
      </w:r>
      <w:proofErr w:type="gramEnd"/>
    </w:p>
    <w:p w:rsidR="00A27EDE" w:rsidRDefault="00F01741">
      <w:pPr>
        <w:spacing w:line="259" w:lineRule="auto"/>
        <w:ind w:left="0" w:right="0" w:firstLine="0"/>
        <w:jc w:val="left"/>
      </w:pPr>
      <w:r>
        <w:t xml:space="preserve"> </w:t>
      </w:r>
    </w:p>
    <w:p w:rsidR="00A27EDE" w:rsidRDefault="00F01741">
      <w:pPr>
        <w:numPr>
          <w:ilvl w:val="0"/>
          <w:numId w:val="1"/>
        </w:numPr>
        <w:spacing w:after="12"/>
        <w:ind w:right="0" w:hanging="360"/>
        <w:jc w:val="left"/>
      </w:pPr>
      <w:r>
        <w:rPr>
          <w:i/>
        </w:rPr>
        <w:t xml:space="preserve">An Expository Essay </w:t>
      </w:r>
    </w:p>
    <w:p w:rsidR="00A27EDE" w:rsidRDefault="00F01741">
      <w:pPr>
        <w:ind w:left="-5" w:right="0"/>
      </w:pPr>
      <w:r>
        <w:t xml:space="preserve">Each student will be </w:t>
      </w:r>
      <w:proofErr w:type="gramStart"/>
      <w:r>
        <w:t>required</w:t>
      </w:r>
      <w:proofErr w:type="gramEnd"/>
      <w:r>
        <w:t xml:space="preserve"> to write an essay </w:t>
      </w:r>
      <w:r w:rsidR="00D20C4F">
        <w:t>that</w:t>
      </w:r>
      <w:r>
        <w:t xml:space="preserve"> will account for 20% of the final grade.  The essay is to be written as an exposition of any one of the following texts of Aquinas: </w:t>
      </w:r>
    </w:p>
    <w:p w:rsidR="00A27EDE" w:rsidRDefault="00A27EDE" w:rsidP="00456448">
      <w:pPr>
        <w:spacing w:after="12"/>
        <w:ind w:left="705" w:right="0" w:firstLine="0"/>
        <w:jc w:val="left"/>
      </w:pPr>
    </w:p>
    <w:p w:rsidR="00A27EDE" w:rsidRDefault="00F01741">
      <w:pPr>
        <w:numPr>
          <w:ilvl w:val="0"/>
          <w:numId w:val="2"/>
        </w:numPr>
        <w:spacing w:after="12"/>
        <w:ind w:right="0" w:hanging="360"/>
        <w:jc w:val="left"/>
      </w:pPr>
      <w:r>
        <w:rPr>
          <w:i/>
        </w:rPr>
        <w:t>Commentary on the De Trinitate of Boethius,</w:t>
      </w:r>
      <w:r>
        <w:t xml:space="preserve"> q. 1, aa. 1-4. </w:t>
      </w:r>
    </w:p>
    <w:p w:rsidR="00A27EDE" w:rsidRDefault="00F01741">
      <w:pPr>
        <w:numPr>
          <w:ilvl w:val="0"/>
          <w:numId w:val="2"/>
        </w:numPr>
        <w:spacing w:after="12"/>
        <w:ind w:right="0" w:hanging="360"/>
        <w:jc w:val="left"/>
      </w:pPr>
      <w:r>
        <w:rPr>
          <w:i/>
        </w:rPr>
        <w:t xml:space="preserve">Summa Theologiae, </w:t>
      </w:r>
      <w:r>
        <w:t xml:space="preserve">I, q. 22, aa. 1-4 </w:t>
      </w:r>
    </w:p>
    <w:p w:rsidR="00A27EDE" w:rsidRDefault="00F01741">
      <w:pPr>
        <w:numPr>
          <w:ilvl w:val="0"/>
          <w:numId w:val="2"/>
        </w:numPr>
        <w:spacing w:after="12"/>
        <w:ind w:right="0" w:hanging="360"/>
        <w:jc w:val="left"/>
      </w:pPr>
      <w:r>
        <w:rPr>
          <w:i/>
        </w:rPr>
        <w:t>De</w:t>
      </w:r>
      <w:r>
        <w:t xml:space="preserve"> </w:t>
      </w:r>
      <w:r>
        <w:rPr>
          <w:i/>
        </w:rPr>
        <w:t>Malo (On Evil)</w:t>
      </w:r>
      <w:r>
        <w:t xml:space="preserve">, q. 1, aa. 1-5. </w:t>
      </w:r>
    </w:p>
    <w:p w:rsidR="00A27EDE" w:rsidRDefault="00456448">
      <w:pPr>
        <w:numPr>
          <w:ilvl w:val="0"/>
          <w:numId w:val="2"/>
        </w:numPr>
        <w:spacing w:after="12"/>
        <w:ind w:right="0" w:hanging="360"/>
        <w:jc w:val="left"/>
      </w:pPr>
      <w:r>
        <w:rPr>
          <w:i/>
        </w:rPr>
        <w:t>Summa Theologiae</w:t>
      </w:r>
      <w:r>
        <w:t xml:space="preserve"> I, q. 19, aa. 6-8</w:t>
      </w:r>
      <w:r w:rsidR="00F01741">
        <w:t xml:space="preserve">. </w:t>
      </w:r>
    </w:p>
    <w:p w:rsidR="00A27EDE" w:rsidRDefault="00F01741">
      <w:pPr>
        <w:numPr>
          <w:ilvl w:val="0"/>
          <w:numId w:val="2"/>
        </w:numPr>
        <w:spacing w:after="12"/>
        <w:ind w:right="0" w:hanging="360"/>
        <w:jc w:val="left"/>
      </w:pPr>
      <w:r>
        <w:rPr>
          <w:i/>
        </w:rPr>
        <w:t xml:space="preserve">De Potentia (On the Power of God), </w:t>
      </w:r>
      <w:r>
        <w:t xml:space="preserve">q. 1, aa. 1-7. </w:t>
      </w:r>
    </w:p>
    <w:p w:rsidR="00A27EDE" w:rsidRDefault="00F01741">
      <w:pPr>
        <w:spacing w:line="259" w:lineRule="auto"/>
        <w:ind w:left="720" w:right="0" w:firstLine="0"/>
        <w:jc w:val="left"/>
      </w:pPr>
      <w:r>
        <w:t xml:space="preserve"> </w:t>
      </w:r>
    </w:p>
    <w:p w:rsidR="00A27EDE" w:rsidRDefault="00F01741">
      <w:pPr>
        <w:ind w:left="-5" w:right="0"/>
      </w:pPr>
      <w:r>
        <w:lastRenderedPageBreak/>
        <w:t xml:space="preserve">The essay </w:t>
      </w:r>
      <w:r w:rsidR="00D20C4F">
        <w:t xml:space="preserve">should be within </w:t>
      </w:r>
      <w:r>
        <w:t>8-10 pages on a size A4 paper, using font size 12. Margins should be 1 inch on each side. 1.5 lines spacing is to be used</w:t>
      </w:r>
      <w:r w:rsidR="00DD65F1">
        <w:t>.</w:t>
      </w:r>
      <w:r>
        <w:t xml:space="preserve"> Footnotes, not endnotes, are to be used</w:t>
      </w:r>
      <w:proofErr w:type="gramStart"/>
      <w:r w:rsidR="00DD65F1">
        <w:t>.</w:t>
      </w:r>
      <w:r>
        <w:t xml:space="preserve">  </w:t>
      </w:r>
      <w:proofErr w:type="gramEnd"/>
      <w:r>
        <w:t xml:space="preserve"> </w:t>
      </w:r>
    </w:p>
    <w:p w:rsidR="00A27EDE" w:rsidRDefault="00F01741">
      <w:pPr>
        <w:spacing w:line="259" w:lineRule="auto"/>
        <w:ind w:left="0" w:right="0" w:firstLine="0"/>
        <w:jc w:val="left"/>
      </w:pPr>
      <w:r>
        <w:t xml:space="preserve"> </w:t>
      </w:r>
    </w:p>
    <w:p w:rsidR="00A27EDE" w:rsidRDefault="00F01741">
      <w:pPr>
        <w:spacing w:after="12"/>
        <w:ind w:left="355" w:right="0"/>
        <w:jc w:val="left"/>
      </w:pPr>
      <w:r>
        <w:rPr>
          <w:i/>
        </w:rPr>
        <w:t>V.</w:t>
      </w:r>
      <w:r>
        <w:rPr>
          <w:rFonts w:ascii="Arial" w:eastAsia="Arial" w:hAnsi="Arial" w:cs="Arial"/>
          <w:i/>
        </w:rPr>
        <w:t xml:space="preserve"> </w:t>
      </w:r>
      <w:r>
        <w:rPr>
          <w:i/>
        </w:rPr>
        <w:t xml:space="preserve">Research Paper </w:t>
      </w:r>
    </w:p>
    <w:p w:rsidR="00BF0ED1" w:rsidRDefault="00F01741">
      <w:pPr>
        <w:ind w:left="-5" w:right="0"/>
      </w:pPr>
      <w:r>
        <w:t>This</w:t>
      </w:r>
      <w:r w:rsidR="00D20C4F">
        <w:t xml:space="preserve"> research paper </w:t>
      </w:r>
      <w:r w:rsidR="00BF0ED1">
        <w:t>will account for 5</w:t>
      </w:r>
      <w:r>
        <w:t xml:space="preserve">0% of the final grade. </w:t>
      </w:r>
      <w:r w:rsidR="00D20C4F">
        <w:t>It</w:t>
      </w:r>
      <w:r>
        <w:t xml:space="preserve"> will take the form of a well-researched paper on </w:t>
      </w:r>
      <w:r w:rsidR="00BF0ED1">
        <w:t xml:space="preserve">one of </w:t>
      </w:r>
      <w:r>
        <w:t>the following topic</w:t>
      </w:r>
      <w:r w:rsidR="00BF0ED1">
        <w:t>s</w:t>
      </w:r>
      <w:r>
        <w:t>:</w:t>
      </w:r>
    </w:p>
    <w:p w:rsidR="00BF0ED1" w:rsidRDefault="00BF0ED1">
      <w:pPr>
        <w:ind w:left="-5" w:right="0"/>
      </w:pPr>
    </w:p>
    <w:p w:rsidR="00BF0ED1" w:rsidRPr="00261646" w:rsidRDefault="00F01741" w:rsidP="00BF0ED1">
      <w:pPr>
        <w:pStyle w:val="ListParagraph"/>
        <w:numPr>
          <w:ilvl w:val="0"/>
          <w:numId w:val="3"/>
        </w:numPr>
        <w:ind w:right="0"/>
      </w:pPr>
      <w:r w:rsidRPr="00261646">
        <w:t xml:space="preserve">A Critical Evaluation of Aquinas’ </w:t>
      </w:r>
      <w:r w:rsidR="007556CC" w:rsidRPr="00261646">
        <w:t>Doctrine of the Meaning of Creation</w:t>
      </w:r>
    </w:p>
    <w:p w:rsidR="00261646" w:rsidRDefault="00BF0ED1" w:rsidP="00BF0ED1">
      <w:pPr>
        <w:pStyle w:val="ListParagraph"/>
        <w:numPr>
          <w:ilvl w:val="0"/>
          <w:numId w:val="3"/>
        </w:numPr>
        <w:ind w:right="0"/>
      </w:pPr>
      <w:r>
        <w:t xml:space="preserve">A Critical Evaluation of Aquinas’ </w:t>
      </w:r>
      <w:r w:rsidR="00261646">
        <w:t xml:space="preserve">Teleological Argument </w:t>
      </w:r>
      <w:r w:rsidR="00DD65F1">
        <w:t xml:space="preserve">for </w:t>
      </w:r>
      <w:r w:rsidR="00261646">
        <w:t>God’s Existence</w:t>
      </w:r>
      <w:r w:rsidR="00F01741">
        <w:t>.</w:t>
      </w:r>
    </w:p>
    <w:p w:rsidR="00261646" w:rsidRDefault="00261646" w:rsidP="00261646">
      <w:pPr>
        <w:ind w:left="-15" w:right="0" w:firstLine="0"/>
      </w:pPr>
    </w:p>
    <w:p w:rsidR="00A27EDE" w:rsidRDefault="00F01741" w:rsidP="00261646">
      <w:pPr>
        <w:ind w:left="-15" w:right="0" w:firstLine="0"/>
      </w:pPr>
      <w:r>
        <w:t xml:space="preserve">This </w:t>
      </w:r>
      <w:r w:rsidR="00D20C4F">
        <w:t xml:space="preserve">research paper </w:t>
      </w:r>
      <w:r>
        <w:t xml:space="preserve">will take the place of the final exam. It is to be </w:t>
      </w:r>
      <w:proofErr w:type="gramStart"/>
      <w:r>
        <w:t>submitted</w:t>
      </w:r>
      <w:proofErr w:type="gramEnd"/>
      <w:r>
        <w:t xml:space="preserve"> no later than the date of examination</w:t>
      </w:r>
      <w:r w:rsidR="00D20C4F">
        <w:t>,</w:t>
      </w:r>
      <w:r>
        <w:t xml:space="preserve"> as will be stipulated on the semester examination time-table from the department. This research paper </w:t>
      </w:r>
      <w:r w:rsidR="00D20C4F">
        <w:t xml:space="preserve">should be within </w:t>
      </w:r>
      <w:r>
        <w:t>10-15 pages on a siz</w:t>
      </w:r>
      <w:r w:rsidR="00737740">
        <w:t xml:space="preserve">e A4 paper, using font size 12. </w:t>
      </w:r>
      <w:r>
        <w:t>Margins should be 1 inch on each side. 1.5 lines spacing is to be used</w:t>
      </w:r>
      <w:r w:rsidR="00737740">
        <w:t xml:space="preserve">. </w:t>
      </w:r>
      <w:r>
        <w:t xml:space="preserve">Footnotes, </w:t>
      </w:r>
      <w:r w:rsidR="00261646">
        <w:t xml:space="preserve">not endnotes, are to be used. </w:t>
      </w:r>
    </w:p>
    <w:p w:rsidR="00A27EDE" w:rsidRDefault="00F01741">
      <w:pPr>
        <w:spacing w:line="259" w:lineRule="auto"/>
        <w:ind w:left="0" w:right="0" w:firstLine="0"/>
        <w:jc w:val="left"/>
      </w:pPr>
      <w:r>
        <w:t xml:space="preserve"> </w:t>
      </w:r>
    </w:p>
    <w:p w:rsidR="00A27EDE" w:rsidRDefault="00F01741">
      <w:pPr>
        <w:pStyle w:val="Heading1"/>
        <w:ind w:left="-5" w:right="0"/>
      </w:pPr>
      <w:r>
        <w:t xml:space="preserve">Academic Policy </w:t>
      </w:r>
    </w:p>
    <w:p w:rsidR="00A27EDE" w:rsidRDefault="00F01741">
      <w:pPr>
        <w:ind w:left="-5" w:right="0"/>
      </w:pPr>
      <w:r>
        <w:t xml:space="preserve">Students are hereby reminded of the extant academic policy against plagiarism and any form of academic dishonesty. Students are </w:t>
      </w:r>
      <w:proofErr w:type="gramStart"/>
      <w:r>
        <w:t>advised</w:t>
      </w:r>
      <w:proofErr w:type="gramEnd"/>
      <w:r>
        <w:t xml:space="preserve"> to acknowledge and properly cite sources of their ideas. Due academic diligence, critical reading</w:t>
      </w:r>
      <w:r w:rsidR="00D20C4F">
        <w:t>,</w:t>
      </w:r>
      <w:r>
        <w:t xml:space="preserve"> and interpretation of texts are of essence. </w:t>
      </w:r>
    </w:p>
    <w:p w:rsidR="00A27EDE" w:rsidRDefault="00F01741">
      <w:pPr>
        <w:spacing w:line="259" w:lineRule="auto"/>
        <w:ind w:left="0" w:right="0" w:firstLine="0"/>
        <w:jc w:val="left"/>
      </w:pPr>
      <w:r>
        <w:t xml:space="preserve"> </w:t>
      </w:r>
    </w:p>
    <w:p w:rsidR="00A27EDE" w:rsidRDefault="00F01741">
      <w:pPr>
        <w:pStyle w:val="Heading1"/>
        <w:ind w:left="-5" w:right="0"/>
      </w:pPr>
      <w:r>
        <w:t xml:space="preserve">Bibliography </w:t>
      </w:r>
    </w:p>
    <w:p w:rsidR="00A27EDE" w:rsidRDefault="00F01741">
      <w:pPr>
        <w:spacing w:line="259" w:lineRule="auto"/>
        <w:ind w:left="0" w:right="0" w:firstLine="0"/>
        <w:jc w:val="left"/>
      </w:pPr>
      <w:r>
        <w:t xml:space="preserve"> </w:t>
      </w:r>
    </w:p>
    <w:p w:rsidR="00A27EDE" w:rsidRDefault="00F01741">
      <w:pPr>
        <w:ind w:left="-5" w:right="0"/>
      </w:pPr>
      <w:r>
        <w:t xml:space="preserve">Aidan Nichols, </w:t>
      </w:r>
      <w:r>
        <w:rPr>
          <w:i/>
        </w:rPr>
        <w:t>Discovering Aquinas: An Introduction to His Life, Work, and Influence</w:t>
      </w:r>
      <w:r>
        <w:t xml:space="preserve"> (Grand Rapids, MI/Cambridge, UK: William B. </w:t>
      </w:r>
      <w:proofErr w:type="spellStart"/>
      <w:r>
        <w:t>Eedemans</w:t>
      </w:r>
      <w:proofErr w:type="spellEnd"/>
      <w:r>
        <w:t xml:space="preserve">, 2002). </w:t>
      </w:r>
    </w:p>
    <w:p w:rsidR="00A27EDE" w:rsidRDefault="00F01741">
      <w:pPr>
        <w:spacing w:after="8" w:line="259" w:lineRule="auto"/>
        <w:ind w:left="0" w:right="0" w:firstLine="0"/>
        <w:jc w:val="left"/>
      </w:pPr>
      <w:r>
        <w:t xml:space="preserve"> </w:t>
      </w:r>
    </w:p>
    <w:p w:rsidR="00A27EDE" w:rsidRDefault="00F01741">
      <w:pPr>
        <w:spacing w:after="12"/>
        <w:ind w:right="0"/>
        <w:jc w:val="left"/>
      </w:pPr>
      <w:r>
        <w:t xml:space="preserve">Anthony J. Lisska, </w:t>
      </w:r>
      <w:r>
        <w:rPr>
          <w:i/>
        </w:rPr>
        <w:t>Aquinas’s Theory of Perception: An Analytic Reconstruction</w:t>
      </w:r>
      <w:r>
        <w:t xml:space="preserve"> (Oxford: University Press, 2016) </w:t>
      </w:r>
    </w:p>
    <w:p w:rsidR="00A27EDE" w:rsidRDefault="00F01741">
      <w:pPr>
        <w:spacing w:line="259" w:lineRule="auto"/>
        <w:ind w:left="0" w:right="0" w:firstLine="0"/>
        <w:jc w:val="left"/>
      </w:pPr>
      <w:r>
        <w:t xml:space="preserve"> </w:t>
      </w:r>
    </w:p>
    <w:p w:rsidR="00A27EDE" w:rsidRDefault="00F01741">
      <w:pPr>
        <w:ind w:left="-5" w:right="0"/>
      </w:pPr>
      <w:r>
        <w:t xml:space="preserve">Anthony Kenny, </w:t>
      </w:r>
      <w:r>
        <w:rPr>
          <w:i/>
        </w:rPr>
        <w:t>Aquinas on Mind</w:t>
      </w:r>
      <w:r>
        <w:t xml:space="preserve"> (London and New York: Routledge, 1993). </w:t>
      </w:r>
    </w:p>
    <w:p w:rsidR="00A27EDE" w:rsidRDefault="00F01741">
      <w:pPr>
        <w:spacing w:line="259" w:lineRule="auto"/>
        <w:ind w:left="0" w:right="0" w:firstLine="0"/>
        <w:jc w:val="left"/>
      </w:pPr>
      <w:r>
        <w:t xml:space="preserve"> </w:t>
      </w:r>
    </w:p>
    <w:p w:rsidR="00A27EDE" w:rsidRDefault="00F01741">
      <w:pPr>
        <w:ind w:left="-5" w:right="0"/>
      </w:pPr>
      <w:r>
        <w:t xml:space="preserve">Anton </w:t>
      </w:r>
      <w:proofErr w:type="spellStart"/>
      <w:r>
        <w:t>Pegis</w:t>
      </w:r>
      <w:proofErr w:type="spellEnd"/>
      <w:r>
        <w:t xml:space="preserve">, ed., </w:t>
      </w:r>
      <w:r>
        <w:rPr>
          <w:i/>
        </w:rPr>
        <w:t>Introduction to St Thomas Aquinas</w:t>
      </w:r>
      <w:r>
        <w:t xml:space="preserve"> (New York: The Modern Library, 1948). </w:t>
      </w:r>
    </w:p>
    <w:p w:rsidR="00A27EDE" w:rsidRDefault="00F01741">
      <w:pPr>
        <w:spacing w:line="259" w:lineRule="auto"/>
        <w:ind w:left="0" w:right="0" w:firstLine="0"/>
        <w:jc w:val="left"/>
      </w:pPr>
      <w:r>
        <w:t xml:space="preserve"> </w:t>
      </w:r>
    </w:p>
    <w:p w:rsidR="00A27EDE" w:rsidRDefault="00F01741">
      <w:pPr>
        <w:ind w:left="-5" w:right="0"/>
      </w:pPr>
      <w:r>
        <w:t xml:space="preserve">Brian Davis and Eleonore Stump, eds, </w:t>
      </w:r>
      <w:r>
        <w:rPr>
          <w:i/>
        </w:rPr>
        <w:t>The Oxford Handbook of Aquinas</w:t>
      </w:r>
      <w:r>
        <w:t xml:space="preserve"> (Oxford: Oxford University Press, 2012) </w:t>
      </w:r>
    </w:p>
    <w:p w:rsidR="00A27EDE" w:rsidRDefault="00F01741">
      <w:pPr>
        <w:spacing w:after="5" w:line="259" w:lineRule="auto"/>
        <w:ind w:left="0" w:right="0" w:firstLine="0"/>
        <w:jc w:val="left"/>
      </w:pPr>
      <w:r>
        <w:t xml:space="preserve"> </w:t>
      </w:r>
    </w:p>
    <w:p w:rsidR="00A27EDE" w:rsidRDefault="00F01741">
      <w:pPr>
        <w:ind w:left="-5" w:right="0"/>
      </w:pPr>
      <w:r>
        <w:t xml:space="preserve">Bernard McGinn, </w:t>
      </w:r>
      <w:r>
        <w:rPr>
          <w:i/>
        </w:rPr>
        <w:t>Thomas Aquinas’s Summa Theologiae: A Biography</w:t>
      </w:r>
      <w:r>
        <w:t xml:space="preserve"> (New Jersey: Princeton University Press, 2014)</w:t>
      </w:r>
      <w:proofErr w:type="gramStart"/>
      <w:r>
        <w:t xml:space="preserve">.  </w:t>
      </w:r>
      <w:proofErr w:type="gramEnd"/>
    </w:p>
    <w:p w:rsidR="00A27EDE" w:rsidRDefault="00F01741">
      <w:pPr>
        <w:spacing w:line="259" w:lineRule="auto"/>
        <w:ind w:left="0" w:right="0" w:firstLine="0"/>
        <w:jc w:val="left"/>
      </w:pPr>
      <w:r>
        <w:t xml:space="preserve"> </w:t>
      </w:r>
    </w:p>
    <w:p w:rsidR="00A27EDE" w:rsidRDefault="00F01741">
      <w:pPr>
        <w:ind w:left="-5" w:right="0"/>
      </w:pPr>
      <w:r>
        <w:t xml:space="preserve">Brian Davies, </w:t>
      </w:r>
      <w:r>
        <w:rPr>
          <w:i/>
        </w:rPr>
        <w:t>The Thought of Thomas Aquinas</w:t>
      </w:r>
      <w:r>
        <w:t xml:space="preserve"> (Oxford: Clarendon Press, 1992). </w:t>
      </w:r>
    </w:p>
    <w:p w:rsidR="00A27EDE" w:rsidRDefault="00F01741">
      <w:pPr>
        <w:spacing w:line="259" w:lineRule="auto"/>
        <w:ind w:left="0" w:right="0" w:firstLine="0"/>
        <w:jc w:val="left"/>
      </w:pPr>
      <w:r>
        <w:lastRenderedPageBreak/>
        <w:t xml:space="preserve"> </w:t>
      </w:r>
    </w:p>
    <w:p w:rsidR="00A27EDE" w:rsidRDefault="00F01741">
      <w:pPr>
        <w:ind w:left="-5" w:right="0"/>
      </w:pPr>
      <w:r>
        <w:t xml:space="preserve">Denys Turner, </w:t>
      </w:r>
      <w:r>
        <w:rPr>
          <w:i/>
        </w:rPr>
        <w:t>Thomas Aquinas: A Portrait</w:t>
      </w:r>
      <w:r>
        <w:t xml:space="preserve"> (London: Yale University Press, 2013). </w:t>
      </w:r>
    </w:p>
    <w:p w:rsidR="00A27EDE" w:rsidRDefault="00F01741">
      <w:pPr>
        <w:spacing w:line="259" w:lineRule="auto"/>
        <w:ind w:left="0" w:right="0" w:firstLine="0"/>
        <w:jc w:val="left"/>
      </w:pPr>
      <w:r>
        <w:t xml:space="preserve"> </w:t>
      </w:r>
    </w:p>
    <w:p w:rsidR="00A27EDE" w:rsidRDefault="00F01741">
      <w:pPr>
        <w:ind w:left="-5" w:right="0"/>
      </w:pPr>
      <w:r>
        <w:t xml:space="preserve">F. Donald Logan. </w:t>
      </w:r>
      <w:r>
        <w:rPr>
          <w:i/>
        </w:rPr>
        <w:t>A History of the Church in the Middle Ages</w:t>
      </w:r>
      <w:r>
        <w:t xml:space="preserve"> (London: Routledge, 2002). </w:t>
      </w:r>
    </w:p>
    <w:p w:rsidR="00A27EDE" w:rsidRDefault="00F01741">
      <w:pPr>
        <w:spacing w:line="259" w:lineRule="auto"/>
        <w:ind w:left="0" w:right="0" w:firstLine="0"/>
        <w:jc w:val="left"/>
      </w:pPr>
      <w:r>
        <w:t xml:space="preserve"> </w:t>
      </w:r>
    </w:p>
    <w:p w:rsidR="00A27EDE" w:rsidRDefault="00F01741">
      <w:pPr>
        <w:ind w:left="-5" w:right="0"/>
      </w:pPr>
      <w:r>
        <w:t xml:space="preserve">Fergus Ker, </w:t>
      </w:r>
      <w:r>
        <w:rPr>
          <w:i/>
        </w:rPr>
        <w:t>After Aquinas: Versions of Thomism</w:t>
      </w:r>
      <w:r>
        <w:t xml:space="preserve"> (Malden, MA: Blackwell, 2002). Herbert McCabe, </w:t>
      </w:r>
      <w:r>
        <w:rPr>
          <w:i/>
        </w:rPr>
        <w:t>On Aquinas</w:t>
      </w:r>
      <w:r>
        <w:t xml:space="preserve">. Edited and introduced by Brian Davies (London: Burns and Oates, 2008). </w:t>
      </w:r>
    </w:p>
    <w:p w:rsidR="00A27EDE" w:rsidRDefault="00F01741">
      <w:pPr>
        <w:spacing w:after="5" w:line="259" w:lineRule="auto"/>
        <w:ind w:left="0" w:right="0" w:firstLine="0"/>
        <w:jc w:val="left"/>
      </w:pPr>
      <w:r>
        <w:t xml:space="preserve"> </w:t>
      </w:r>
    </w:p>
    <w:p w:rsidR="00A27EDE" w:rsidRDefault="00F01741">
      <w:pPr>
        <w:ind w:left="-5" w:right="0"/>
      </w:pPr>
      <w:r>
        <w:t xml:space="preserve">James Weisheipl, </w:t>
      </w:r>
      <w:r>
        <w:rPr>
          <w:i/>
        </w:rPr>
        <w:t xml:space="preserve">Friar Thomas </w:t>
      </w:r>
      <w:proofErr w:type="spellStart"/>
      <w:r>
        <w:rPr>
          <w:i/>
        </w:rPr>
        <w:t>D’Aquino</w:t>
      </w:r>
      <w:proofErr w:type="spellEnd"/>
      <w:r>
        <w:rPr>
          <w:i/>
        </w:rPr>
        <w:t>: His Life, Thought and Works</w:t>
      </w:r>
      <w:r>
        <w:t xml:space="preserve"> (Washington, DC: CUA Press, 1974). </w:t>
      </w:r>
    </w:p>
    <w:p w:rsidR="00A27EDE" w:rsidRDefault="00F01741">
      <w:pPr>
        <w:spacing w:after="5" w:line="259" w:lineRule="auto"/>
        <w:ind w:left="0" w:right="0" w:firstLine="0"/>
        <w:jc w:val="left"/>
      </w:pPr>
      <w:r>
        <w:t xml:space="preserve"> </w:t>
      </w:r>
    </w:p>
    <w:p w:rsidR="00A27EDE" w:rsidRDefault="00F01741">
      <w:pPr>
        <w:ind w:left="-5" w:right="0"/>
      </w:pPr>
      <w:r>
        <w:t xml:space="preserve">Jean-Pierre Torrell, </w:t>
      </w:r>
      <w:r>
        <w:rPr>
          <w:i/>
        </w:rPr>
        <w:t>Aquinas’s Summa: Background, Structure &amp;Reception</w:t>
      </w:r>
      <w:r>
        <w:t xml:space="preserve"> (Washington: CUA Press, 2015). </w:t>
      </w:r>
    </w:p>
    <w:p w:rsidR="00A27EDE" w:rsidRDefault="00F01741">
      <w:pPr>
        <w:ind w:left="-5" w:right="0"/>
      </w:pPr>
      <w:r>
        <w:t>______________</w:t>
      </w:r>
      <w:proofErr w:type="gramStart"/>
      <w:r>
        <w:t>_.</w:t>
      </w:r>
      <w:r>
        <w:rPr>
          <w:i/>
        </w:rPr>
        <w:t>St</w:t>
      </w:r>
      <w:proofErr w:type="gramEnd"/>
      <w:r>
        <w:rPr>
          <w:i/>
        </w:rPr>
        <w:t xml:space="preserve"> Thomas Aquinas</w:t>
      </w:r>
      <w:r>
        <w:t xml:space="preserve">: Trans. Robert Royal </w:t>
      </w:r>
    </w:p>
    <w:p w:rsidR="00A27EDE" w:rsidRDefault="00F01741">
      <w:pPr>
        <w:ind w:left="1450" w:right="0"/>
      </w:pPr>
      <w:r>
        <w:t xml:space="preserve">        Vol. 1 </w:t>
      </w:r>
      <w:r>
        <w:rPr>
          <w:i/>
        </w:rPr>
        <w:t>The Person and his Work</w:t>
      </w:r>
      <w:r>
        <w:t xml:space="preserve"> (Washington: CUA Press, 1996) </w:t>
      </w:r>
    </w:p>
    <w:p w:rsidR="00A27EDE" w:rsidRDefault="00F01741">
      <w:pPr>
        <w:ind w:left="-15" w:right="0" w:firstLine="1970"/>
      </w:pPr>
      <w:r>
        <w:t xml:space="preserve">Vol. 2 </w:t>
      </w:r>
      <w:r>
        <w:rPr>
          <w:i/>
        </w:rPr>
        <w:t>Spiritual Master</w:t>
      </w:r>
      <w:r>
        <w:t xml:space="preserve"> (Washington: CUA Press, 2003) _______________ “Saint Thomas et </w:t>
      </w:r>
      <w:proofErr w:type="spellStart"/>
      <w:r>
        <w:t>l’histoire</w:t>
      </w:r>
      <w:proofErr w:type="spellEnd"/>
      <w:r>
        <w:t xml:space="preserve">: </w:t>
      </w:r>
      <w:proofErr w:type="spellStart"/>
      <w:r>
        <w:t>état</w:t>
      </w:r>
      <w:proofErr w:type="spellEnd"/>
      <w:r>
        <w:t xml:space="preserve"> de la question et </w:t>
      </w:r>
      <w:proofErr w:type="spellStart"/>
      <w:r>
        <w:t>pistes</w:t>
      </w:r>
      <w:proofErr w:type="spellEnd"/>
      <w:r>
        <w:t xml:space="preserve"> de recherche” in </w:t>
      </w:r>
      <w:r>
        <w:rPr>
          <w:i/>
        </w:rPr>
        <w:t xml:space="preserve">Revue </w:t>
      </w:r>
      <w:proofErr w:type="spellStart"/>
      <w:r>
        <w:rPr>
          <w:i/>
        </w:rPr>
        <w:t>Thomiste</w:t>
      </w:r>
      <w:proofErr w:type="spellEnd"/>
      <w:r>
        <w:t xml:space="preserve"> 55 3 (2005) 355-409. </w:t>
      </w:r>
    </w:p>
    <w:p w:rsidR="00A27EDE" w:rsidRDefault="00F01741">
      <w:pPr>
        <w:spacing w:line="259" w:lineRule="auto"/>
        <w:ind w:left="0" w:right="0" w:firstLine="0"/>
        <w:jc w:val="left"/>
      </w:pPr>
      <w:r>
        <w:t xml:space="preserve"> </w:t>
      </w:r>
    </w:p>
    <w:p w:rsidR="00A27EDE" w:rsidRDefault="00F01741">
      <w:pPr>
        <w:ind w:left="-5" w:right="0"/>
      </w:pPr>
      <w:r>
        <w:t xml:space="preserve">Joseph Kenny, </w:t>
      </w:r>
      <w:r>
        <w:rPr>
          <w:i/>
        </w:rPr>
        <w:t xml:space="preserve">La </w:t>
      </w:r>
      <w:proofErr w:type="spellStart"/>
      <w:r>
        <w:rPr>
          <w:i/>
        </w:rPr>
        <w:t>philosophie</w:t>
      </w:r>
      <w:proofErr w:type="spellEnd"/>
      <w:r>
        <w:rPr>
          <w:i/>
        </w:rPr>
        <w:t xml:space="preserve"> du monde </w:t>
      </w:r>
      <w:proofErr w:type="spellStart"/>
      <w:r>
        <w:rPr>
          <w:i/>
        </w:rPr>
        <w:t>arabe</w:t>
      </w:r>
      <w:proofErr w:type="spellEnd"/>
      <w:r>
        <w:t xml:space="preserve"> (Kinshasa: FCK, 1994). </w:t>
      </w:r>
    </w:p>
    <w:p w:rsidR="00A27EDE" w:rsidRDefault="00F01741">
      <w:pPr>
        <w:spacing w:line="259" w:lineRule="auto"/>
        <w:ind w:left="0" w:right="0" w:firstLine="0"/>
        <w:jc w:val="left"/>
      </w:pPr>
      <w:r>
        <w:t xml:space="preserve"> </w:t>
      </w:r>
    </w:p>
    <w:p w:rsidR="00A27EDE" w:rsidRDefault="00F01741">
      <w:pPr>
        <w:spacing w:after="12"/>
        <w:ind w:right="0"/>
        <w:jc w:val="left"/>
      </w:pPr>
      <w:r>
        <w:t xml:space="preserve">Leo J. Elders, </w:t>
      </w:r>
      <w:r>
        <w:rPr>
          <w:i/>
        </w:rPr>
        <w:t xml:space="preserve">Thomas </w:t>
      </w:r>
      <w:proofErr w:type="gramStart"/>
      <w:r>
        <w:rPr>
          <w:i/>
        </w:rPr>
        <w:t>Aquinas</w:t>
      </w:r>
      <w:proofErr w:type="gramEnd"/>
      <w:r>
        <w:rPr>
          <w:i/>
        </w:rPr>
        <w:t xml:space="preserve"> and His Predecessors: The Philosophers and the Church Fathers in His Works</w:t>
      </w:r>
      <w:r>
        <w:t xml:space="preserve"> (Washington, DC: CUA Press, 2018). </w:t>
      </w:r>
    </w:p>
    <w:p w:rsidR="00A27EDE" w:rsidRDefault="00F01741">
      <w:pPr>
        <w:spacing w:line="259" w:lineRule="auto"/>
        <w:ind w:left="0" w:right="0" w:firstLine="0"/>
        <w:jc w:val="left"/>
      </w:pPr>
      <w:r>
        <w:t xml:space="preserve"> </w:t>
      </w:r>
    </w:p>
    <w:p w:rsidR="00A27EDE" w:rsidRDefault="00F01741">
      <w:pPr>
        <w:ind w:left="-5" w:right="0"/>
      </w:pPr>
      <w:r>
        <w:t xml:space="preserve">Leo XIII, Encyclical Letter: </w:t>
      </w:r>
      <w:r>
        <w:rPr>
          <w:i/>
        </w:rPr>
        <w:t>Aeterni Patris</w:t>
      </w:r>
      <w:r>
        <w:t xml:space="preserve"> (On the Restoration of Christian Philosophy According to the Mind of St Thomas Aquinas), given at St. Peter’s in Rome, August 04, 1879. </w:t>
      </w:r>
    </w:p>
    <w:p w:rsidR="00A27EDE" w:rsidRDefault="00F01741">
      <w:pPr>
        <w:spacing w:line="259" w:lineRule="auto"/>
        <w:ind w:left="0" w:right="0" w:firstLine="0"/>
        <w:jc w:val="left"/>
      </w:pPr>
      <w:r>
        <w:t xml:space="preserve"> </w:t>
      </w:r>
    </w:p>
    <w:p w:rsidR="00A27EDE" w:rsidRDefault="00F01741">
      <w:pPr>
        <w:ind w:left="-5" w:right="0"/>
      </w:pPr>
      <w:r>
        <w:t xml:space="preserve">M.-D. Chenu, </w:t>
      </w:r>
      <w:r>
        <w:rPr>
          <w:i/>
        </w:rPr>
        <w:t>Towards Understanding St Thomas</w:t>
      </w:r>
      <w:proofErr w:type="gramStart"/>
      <w:r>
        <w:t xml:space="preserve">.  </w:t>
      </w:r>
      <w:proofErr w:type="gramEnd"/>
      <w:r>
        <w:t xml:space="preserve">Trans. A.-M. Landry and D. Hughes (Chicago: </w:t>
      </w:r>
      <w:proofErr w:type="spellStart"/>
      <w:r>
        <w:t>HenryRegnery</w:t>
      </w:r>
      <w:proofErr w:type="spellEnd"/>
      <w:r>
        <w:t xml:space="preserve"> Company, 1964). </w:t>
      </w:r>
    </w:p>
    <w:p w:rsidR="00A27EDE" w:rsidRDefault="00F01741">
      <w:pPr>
        <w:spacing w:line="259" w:lineRule="auto"/>
        <w:ind w:left="0" w:right="0" w:firstLine="0"/>
        <w:jc w:val="left"/>
      </w:pPr>
      <w:r>
        <w:t xml:space="preserve"> </w:t>
      </w:r>
    </w:p>
    <w:p w:rsidR="00A27EDE" w:rsidRDefault="00F01741">
      <w:pPr>
        <w:ind w:left="-5" w:right="0"/>
      </w:pPr>
      <w:r>
        <w:t xml:space="preserve">Michael Dauphinais, Barry David and Matthew Levering, eds, </w:t>
      </w:r>
      <w:r>
        <w:rPr>
          <w:i/>
        </w:rPr>
        <w:t xml:space="preserve">Aquinas the Augustinian </w:t>
      </w:r>
      <w:r>
        <w:t xml:space="preserve">(Washington, DC: CUA Press, 2007). </w:t>
      </w:r>
    </w:p>
    <w:p w:rsidR="00A27EDE" w:rsidRDefault="00F01741">
      <w:pPr>
        <w:spacing w:line="259" w:lineRule="auto"/>
        <w:ind w:left="0" w:right="0" w:firstLine="0"/>
        <w:jc w:val="left"/>
      </w:pPr>
      <w:r>
        <w:t xml:space="preserve"> </w:t>
      </w:r>
    </w:p>
    <w:p w:rsidR="00A27EDE" w:rsidRDefault="00F01741">
      <w:pPr>
        <w:ind w:left="-5" w:right="0"/>
      </w:pPr>
      <w:r>
        <w:t xml:space="preserve">Norman </w:t>
      </w:r>
      <w:proofErr w:type="spellStart"/>
      <w:r>
        <w:t>Kretzmann</w:t>
      </w:r>
      <w:proofErr w:type="spellEnd"/>
      <w:r>
        <w:t xml:space="preserve">, Anthony Kenny, Jan </w:t>
      </w:r>
      <w:proofErr w:type="spellStart"/>
      <w:r>
        <w:t>Pinborg</w:t>
      </w:r>
      <w:proofErr w:type="spellEnd"/>
      <w:r>
        <w:t xml:space="preserve"> and Eleonore Stump, eds, </w:t>
      </w:r>
      <w:r>
        <w:rPr>
          <w:i/>
        </w:rPr>
        <w:t>The Cambridge History of Later Medieval Philosophy</w:t>
      </w:r>
      <w:r>
        <w:t xml:space="preserve"> (Cambridge: Cambridge University Press, 1997). </w:t>
      </w:r>
    </w:p>
    <w:p w:rsidR="00A27EDE" w:rsidRDefault="00F01741">
      <w:pPr>
        <w:spacing w:line="259" w:lineRule="auto"/>
        <w:ind w:left="0" w:right="0" w:firstLine="0"/>
        <w:jc w:val="left"/>
      </w:pPr>
      <w:r>
        <w:t xml:space="preserve"> </w:t>
      </w:r>
    </w:p>
    <w:p w:rsidR="00A27EDE" w:rsidRDefault="00F01741">
      <w:pPr>
        <w:ind w:left="-5" w:right="0"/>
      </w:pPr>
      <w:r>
        <w:t xml:space="preserve">Norman </w:t>
      </w:r>
      <w:proofErr w:type="spellStart"/>
      <w:r>
        <w:t>Kretzman</w:t>
      </w:r>
      <w:proofErr w:type="spellEnd"/>
      <w:r>
        <w:t xml:space="preserve"> and Eleonore Stump, eds, </w:t>
      </w:r>
      <w:r>
        <w:rPr>
          <w:i/>
        </w:rPr>
        <w:t>The Cambridge Companion to Aquinas</w:t>
      </w:r>
      <w:r>
        <w:t xml:space="preserve"> (Cambridge: Cambridge University Press, 1993). </w:t>
      </w:r>
    </w:p>
    <w:p w:rsidR="00A27EDE" w:rsidRDefault="00F01741">
      <w:pPr>
        <w:spacing w:line="259" w:lineRule="auto"/>
        <w:ind w:left="0" w:right="0" w:firstLine="0"/>
        <w:jc w:val="left"/>
      </w:pPr>
      <w:r>
        <w:t xml:space="preserve"> </w:t>
      </w:r>
    </w:p>
    <w:p w:rsidR="00A27EDE" w:rsidRDefault="00F01741">
      <w:pPr>
        <w:ind w:left="-5" w:right="0"/>
      </w:pPr>
      <w:r>
        <w:lastRenderedPageBreak/>
        <w:t xml:space="preserve">Philip Hughes, </w:t>
      </w:r>
      <w:r>
        <w:rPr>
          <w:i/>
        </w:rPr>
        <w:t>A History of the Church</w:t>
      </w:r>
      <w:r>
        <w:t xml:space="preserve">, Vol 2: The Church and the World the Church Created (London: Sheed and Ward, 1948). </w:t>
      </w:r>
    </w:p>
    <w:p w:rsidR="00A27EDE" w:rsidRDefault="00F01741">
      <w:pPr>
        <w:spacing w:line="259" w:lineRule="auto"/>
        <w:ind w:left="0" w:right="0" w:firstLine="0"/>
        <w:jc w:val="left"/>
      </w:pPr>
      <w:r>
        <w:t xml:space="preserve"> </w:t>
      </w:r>
    </w:p>
    <w:p w:rsidR="00A27EDE" w:rsidRDefault="00F01741">
      <w:pPr>
        <w:ind w:left="-5" w:right="0"/>
      </w:pPr>
      <w:r>
        <w:t xml:space="preserve">Thomas Aquinas, </w:t>
      </w:r>
      <w:r>
        <w:rPr>
          <w:i/>
        </w:rPr>
        <w:t>Summa Theologiae</w:t>
      </w:r>
      <w:r>
        <w:t xml:space="preserve">, I. American Edition </w:t>
      </w:r>
      <w:proofErr w:type="gramStart"/>
      <w:r>
        <w:t>literally translated</w:t>
      </w:r>
      <w:proofErr w:type="gramEnd"/>
      <w:r>
        <w:t xml:space="preserve"> by Fathers of the English Dominican Province (New York: Benziger Brothers, Inc., 1947). </w:t>
      </w:r>
      <w:r>
        <w:rPr>
          <w:i/>
        </w:rPr>
        <w:t>____________. Summa Contra Gentiles</w:t>
      </w:r>
      <w:r>
        <w:t xml:space="preserve">, Book I. Translated with an </w:t>
      </w:r>
      <w:proofErr w:type="gramStart"/>
      <w:r>
        <w:t>Introduction</w:t>
      </w:r>
      <w:proofErr w:type="gramEnd"/>
      <w:r>
        <w:t xml:space="preserve"> and Notes by Anton C. </w:t>
      </w:r>
      <w:proofErr w:type="spellStart"/>
      <w:r>
        <w:t>Pegis</w:t>
      </w:r>
      <w:proofErr w:type="spellEnd"/>
      <w:r>
        <w:t xml:space="preserve"> (New York: A division of Doubleday &amp; Company, Inc., 1955). </w:t>
      </w:r>
    </w:p>
    <w:p w:rsidR="00A27EDE" w:rsidRDefault="00F01741">
      <w:pPr>
        <w:spacing w:line="259" w:lineRule="auto"/>
        <w:ind w:left="0" w:right="0" w:firstLine="0"/>
        <w:jc w:val="left"/>
      </w:pPr>
      <w:r>
        <w:t xml:space="preserve"> </w:t>
      </w:r>
    </w:p>
    <w:p w:rsidR="00A27EDE" w:rsidRDefault="00F01741">
      <w:pPr>
        <w:ind w:left="-5" w:right="0"/>
      </w:pPr>
      <w:r>
        <w:t xml:space="preserve">____________. </w:t>
      </w:r>
      <w:r>
        <w:rPr>
          <w:i/>
        </w:rPr>
        <w:t>De Potentia</w:t>
      </w:r>
      <w:r>
        <w:t xml:space="preserve"> (On the Power of God). Translated by Richard J. Regan. (Oxford: Oxford University Press, 2012). </w:t>
      </w:r>
    </w:p>
    <w:p w:rsidR="00A27EDE" w:rsidRDefault="00F01741">
      <w:pPr>
        <w:spacing w:line="259" w:lineRule="auto"/>
        <w:ind w:left="0" w:right="0" w:firstLine="0"/>
        <w:jc w:val="left"/>
      </w:pPr>
      <w:r>
        <w:t xml:space="preserve"> </w:t>
      </w:r>
    </w:p>
    <w:p w:rsidR="00A27EDE" w:rsidRDefault="00F01741">
      <w:pPr>
        <w:ind w:left="-5" w:right="0"/>
      </w:pPr>
      <w:r>
        <w:t xml:space="preserve">____________. </w:t>
      </w:r>
      <w:r>
        <w:rPr>
          <w:i/>
        </w:rPr>
        <w:t>De Malo</w:t>
      </w:r>
      <w:r>
        <w:t xml:space="preserve"> (On Evil). Translated by Richard Regan, edited with an Introduction and Notes by Brian Davies (Oxford: Oxford University Press, 2003). </w:t>
      </w:r>
    </w:p>
    <w:p w:rsidR="00A27EDE" w:rsidRDefault="00F01741">
      <w:pPr>
        <w:spacing w:line="259" w:lineRule="auto"/>
        <w:ind w:left="0" w:right="0" w:firstLine="0"/>
        <w:jc w:val="left"/>
      </w:pPr>
      <w:r>
        <w:t xml:space="preserve"> </w:t>
      </w:r>
    </w:p>
    <w:p w:rsidR="00A27EDE" w:rsidRDefault="00F01741">
      <w:pPr>
        <w:ind w:left="-5" w:right="0"/>
      </w:pPr>
      <w:r>
        <w:t xml:space="preserve">_____________. </w:t>
      </w:r>
      <w:r>
        <w:rPr>
          <w:i/>
        </w:rPr>
        <w:t xml:space="preserve">Questiones Disputatae De Veritate </w:t>
      </w:r>
      <w:r>
        <w:t xml:space="preserve">(Disputed Questions on Truth), Volume 1, Questions 1-9. Translated by Robert W. Mulligan. (Chicago: Henry Regnery Company, 1952). </w:t>
      </w:r>
    </w:p>
    <w:p w:rsidR="00A27EDE" w:rsidRDefault="00F01741">
      <w:pPr>
        <w:spacing w:line="259" w:lineRule="auto"/>
        <w:ind w:left="0" w:right="0" w:firstLine="0"/>
        <w:jc w:val="left"/>
      </w:pPr>
      <w:r>
        <w:t xml:space="preserve"> </w:t>
      </w:r>
    </w:p>
    <w:p w:rsidR="00A27EDE" w:rsidRDefault="00F01741">
      <w:pPr>
        <w:ind w:left="-5" w:right="0"/>
      </w:pPr>
      <w:r>
        <w:t xml:space="preserve">_____________. </w:t>
      </w:r>
      <w:r>
        <w:rPr>
          <w:i/>
        </w:rPr>
        <w:t xml:space="preserve">Commentary on the De Trinitate of Boethius </w:t>
      </w:r>
      <w:r>
        <w:t xml:space="preserve">(qq. 1-IV). Translated with Introduction and Noted by Armand Maurer. (Toronto: Pontifical Institute of Medieval Studies, 1987). </w:t>
      </w:r>
    </w:p>
    <w:p w:rsidR="00A27EDE" w:rsidRDefault="00F01741">
      <w:pPr>
        <w:spacing w:line="259" w:lineRule="auto"/>
        <w:ind w:left="0" w:right="0" w:firstLine="0"/>
        <w:jc w:val="left"/>
      </w:pPr>
      <w:r>
        <w:t xml:space="preserve"> </w:t>
      </w:r>
    </w:p>
    <w:p w:rsidR="00A27EDE" w:rsidRDefault="00F01741">
      <w:pPr>
        <w:ind w:left="-5" w:right="0"/>
      </w:pPr>
      <w:r>
        <w:t xml:space="preserve">Thomas O’Meara, </w:t>
      </w:r>
      <w:r>
        <w:rPr>
          <w:i/>
        </w:rPr>
        <w:t>Thomas Aquinas Theologian</w:t>
      </w:r>
      <w:r>
        <w:t xml:space="preserve"> (Notre Dame: University of Notre Dame Press, 1997). </w:t>
      </w:r>
    </w:p>
    <w:p w:rsidR="00A27EDE" w:rsidRDefault="00F01741">
      <w:pPr>
        <w:spacing w:line="259" w:lineRule="auto"/>
        <w:ind w:left="0" w:right="0" w:firstLine="0"/>
        <w:jc w:val="left"/>
      </w:pPr>
      <w:r>
        <w:t xml:space="preserve"> </w:t>
      </w:r>
    </w:p>
    <w:p w:rsidR="00A27EDE" w:rsidRDefault="00F01741">
      <w:pPr>
        <w:ind w:left="-5" w:right="0"/>
      </w:pPr>
      <w:r>
        <w:t xml:space="preserve">Romanus Cessario, </w:t>
      </w:r>
      <w:proofErr w:type="gramStart"/>
      <w:r>
        <w:rPr>
          <w:i/>
        </w:rPr>
        <w:t>A Short History</w:t>
      </w:r>
      <w:proofErr w:type="gramEnd"/>
      <w:r>
        <w:rPr>
          <w:i/>
        </w:rPr>
        <w:t xml:space="preserve"> of Thomism </w:t>
      </w:r>
      <w:r>
        <w:t xml:space="preserve">(Washington: CUA Press, 2003). </w:t>
      </w:r>
    </w:p>
    <w:p w:rsidR="00A27EDE" w:rsidRDefault="00F01741">
      <w:pPr>
        <w:spacing w:line="259" w:lineRule="auto"/>
        <w:ind w:left="0" w:right="0" w:firstLine="0"/>
        <w:jc w:val="left"/>
      </w:pPr>
      <w:r>
        <w:t xml:space="preserve"> </w:t>
      </w:r>
    </w:p>
    <w:p w:rsidR="00A27EDE" w:rsidRDefault="00F01741">
      <w:pPr>
        <w:ind w:left="-5" w:right="0"/>
      </w:pPr>
      <w:r>
        <w:t xml:space="preserve">Vivian Boland, </w:t>
      </w:r>
      <w:r>
        <w:rPr>
          <w:i/>
        </w:rPr>
        <w:t>St Thomas Aquinas</w:t>
      </w:r>
      <w:r>
        <w:t xml:space="preserve"> (London: Bloomsbury Publishing Plc., 2007). </w:t>
      </w:r>
    </w:p>
    <w:p w:rsidR="00A27EDE" w:rsidRDefault="00F01741">
      <w:pPr>
        <w:spacing w:line="259" w:lineRule="auto"/>
        <w:ind w:left="0" w:right="0" w:firstLine="0"/>
        <w:jc w:val="left"/>
      </w:pPr>
      <w:r>
        <w:t xml:space="preserve"> </w:t>
      </w:r>
    </w:p>
    <w:p w:rsidR="00A27EDE" w:rsidRDefault="00F01741">
      <w:pPr>
        <w:spacing w:line="259" w:lineRule="auto"/>
        <w:ind w:left="0" w:right="0" w:firstLine="0"/>
        <w:jc w:val="left"/>
      </w:pPr>
      <w:r>
        <w:t xml:space="preserve"> </w:t>
      </w:r>
    </w:p>
    <w:p w:rsidR="00A27EDE" w:rsidRDefault="00F01741">
      <w:pPr>
        <w:spacing w:line="259" w:lineRule="auto"/>
        <w:ind w:left="-5" w:right="0"/>
        <w:jc w:val="left"/>
      </w:pPr>
      <w:r>
        <w:rPr>
          <w:b/>
        </w:rPr>
        <w:t xml:space="preserve">Schedule of Readings </w:t>
      </w:r>
    </w:p>
    <w:p w:rsidR="00A27EDE" w:rsidRDefault="00F01741">
      <w:pPr>
        <w:spacing w:line="259" w:lineRule="auto"/>
        <w:ind w:left="0" w:right="0" w:firstLine="0"/>
        <w:jc w:val="left"/>
      </w:pPr>
      <w:r>
        <w:t xml:space="preserve"> </w:t>
      </w:r>
    </w:p>
    <w:p w:rsidR="00A27EDE" w:rsidRDefault="00F01741">
      <w:pPr>
        <w:pStyle w:val="Heading1"/>
        <w:ind w:left="-5" w:right="0"/>
      </w:pPr>
      <w:r>
        <w:t xml:space="preserve"> </w:t>
      </w:r>
    </w:p>
    <w:tbl>
      <w:tblPr>
        <w:tblStyle w:val="TableGrid"/>
        <w:tblW w:w="8701" w:type="dxa"/>
        <w:tblInd w:w="0" w:type="dxa"/>
        <w:tblLook w:val="04A0" w:firstRow="1" w:lastRow="0" w:firstColumn="1" w:lastColumn="0" w:noHBand="0" w:noVBand="1"/>
      </w:tblPr>
      <w:tblGrid>
        <w:gridCol w:w="1440"/>
        <w:gridCol w:w="720"/>
        <w:gridCol w:w="6541"/>
      </w:tblGrid>
      <w:tr w:rsidR="00A27EDE">
        <w:trPr>
          <w:trHeight w:val="547"/>
        </w:trPr>
        <w:tc>
          <w:tcPr>
            <w:tcW w:w="1440" w:type="dxa"/>
            <w:tcBorders>
              <w:top w:val="nil"/>
              <w:left w:val="nil"/>
              <w:bottom w:val="nil"/>
              <w:right w:val="nil"/>
            </w:tcBorders>
          </w:tcPr>
          <w:p w:rsidR="00A27EDE" w:rsidRDefault="00F01741">
            <w:pPr>
              <w:spacing w:line="259" w:lineRule="auto"/>
              <w:ind w:left="0" w:right="0" w:firstLine="0"/>
              <w:jc w:val="left"/>
            </w:pPr>
            <w:r>
              <w:t xml:space="preserve">Lecture 1  </w:t>
            </w:r>
          </w:p>
          <w:p w:rsidR="00A27EDE" w:rsidRDefault="00F01741">
            <w:pPr>
              <w:spacing w:line="259" w:lineRule="auto"/>
              <w:ind w:left="0" w:right="0" w:firstLine="0"/>
              <w:jc w:val="left"/>
            </w:pPr>
            <w:r>
              <w:t xml:space="preserve"> </w:t>
            </w:r>
          </w:p>
        </w:tc>
        <w:tc>
          <w:tcPr>
            <w:tcW w:w="720" w:type="dxa"/>
            <w:tcBorders>
              <w:top w:val="nil"/>
              <w:left w:val="nil"/>
              <w:bottom w:val="nil"/>
              <w:right w:val="nil"/>
            </w:tcBorders>
          </w:tcPr>
          <w:p w:rsidR="00A27EDE" w:rsidRDefault="00F01741">
            <w:pPr>
              <w:spacing w:line="259" w:lineRule="auto"/>
              <w:ind w:left="0" w:right="0" w:firstLine="0"/>
              <w:jc w:val="left"/>
            </w:pPr>
            <w:r>
              <w:t xml:space="preserve"> </w:t>
            </w:r>
          </w:p>
        </w:tc>
        <w:tc>
          <w:tcPr>
            <w:tcW w:w="6541" w:type="dxa"/>
            <w:tcBorders>
              <w:top w:val="nil"/>
              <w:left w:val="nil"/>
              <w:bottom w:val="nil"/>
              <w:right w:val="nil"/>
            </w:tcBorders>
          </w:tcPr>
          <w:p w:rsidR="00A27EDE" w:rsidRPr="00456448" w:rsidRDefault="00F01741">
            <w:pPr>
              <w:spacing w:line="259" w:lineRule="auto"/>
              <w:ind w:left="0" w:right="0" w:firstLine="0"/>
              <w:jc w:val="left"/>
            </w:pPr>
            <w:r>
              <w:t>Introduction</w:t>
            </w:r>
            <w:r w:rsidR="00376394">
              <w:t>: The Life of Thomas Aquinas</w:t>
            </w:r>
            <w:r>
              <w:t xml:space="preserve"> </w:t>
            </w:r>
            <w:r w:rsidR="00456448">
              <w:t xml:space="preserve">(Romanus Cessario, </w:t>
            </w:r>
            <w:proofErr w:type="gramStart"/>
            <w:r w:rsidR="00456448">
              <w:rPr>
                <w:i/>
              </w:rPr>
              <w:t>A Short History</w:t>
            </w:r>
            <w:proofErr w:type="gramEnd"/>
            <w:r w:rsidR="00456448">
              <w:rPr>
                <w:i/>
              </w:rPr>
              <w:t xml:space="preserve"> of Thomism</w:t>
            </w:r>
            <w:r w:rsidR="00456448">
              <w:t xml:space="preserve">, </w:t>
            </w:r>
            <w:proofErr w:type="spellStart"/>
            <w:r w:rsidR="00DD65F1">
              <w:t>chs</w:t>
            </w:r>
            <w:proofErr w:type="spellEnd"/>
            <w:r w:rsidR="00DD65F1">
              <w:t xml:space="preserve"> I-II.</w:t>
            </w:r>
          </w:p>
        </w:tc>
      </w:tr>
      <w:tr w:rsidR="00A27EDE">
        <w:trPr>
          <w:trHeight w:val="1656"/>
        </w:trPr>
        <w:tc>
          <w:tcPr>
            <w:tcW w:w="1440" w:type="dxa"/>
            <w:tcBorders>
              <w:top w:val="nil"/>
              <w:left w:val="nil"/>
              <w:bottom w:val="nil"/>
              <w:right w:val="nil"/>
            </w:tcBorders>
          </w:tcPr>
          <w:p w:rsidR="00A27EDE" w:rsidRDefault="00F01741">
            <w:pPr>
              <w:spacing w:line="259" w:lineRule="auto"/>
              <w:ind w:left="0" w:right="0" w:firstLine="0"/>
              <w:jc w:val="left"/>
            </w:pPr>
            <w:r>
              <w:t xml:space="preserve">Lecture 2  </w:t>
            </w:r>
          </w:p>
        </w:tc>
        <w:tc>
          <w:tcPr>
            <w:tcW w:w="720" w:type="dxa"/>
            <w:tcBorders>
              <w:top w:val="nil"/>
              <w:left w:val="nil"/>
              <w:bottom w:val="nil"/>
              <w:right w:val="nil"/>
            </w:tcBorders>
          </w:tcPr>
          <w:p w:rsidR="00A27EDE" w:rsidRDefault="00A27EDE">
            <w:pPr>
              <w:spacing w:after="160" w:line="259" w:lineRule="auto"/>
              <w:ind w:left="0" w:right="0" w:firstLine="0"/>
              <w:jc w:val="left"/>
            </w:pPr>
          </w:p>
        </w:tc>
        <w:tc>
          <w:tcPr>
            <w:tcW w:w="6541" w:type="dxa"/>
            <w:tcBorders>
              <w:top w:val="nil"/>
              <w:left w:val="nil"/>
              <w:bottom w:val="nil"/>
              <w:right w:val="nil"/>
            </w:tcBorders>
          </w:tcPr>
          <w:p w:rsidR="00A27EDE" w:rsidRDefault="00F01741">
            <w:pPr>
              <w:spacing w:line="259" w:lineRule="auto"/>
              <w:ind w:left="0" w:right="0" w:firstLine="0"/>
              <w:jc w:val="left"/>
            </w:pPr>
            <w:r>
              <w:rPr>
                <w:b/>
                <w:i/>
              </w:rPr>
              <w:t>Aeterni Patris</w:t>
            </w:r>
            <w:r>
              <w:rPr>
                <w:b/>
              </w:rPr>
              <w:t xml:space="preserve"> and its Consequences</w:t>
            </w:r>
            <w:r>
              <w:t xml:space="preserve"> </w:t>
            </w:r>
          </w:p>
          <w:p w:rsidR="00A27EDE" w:rsidRDefault="00F01741">
            <w:pPr>
              <w:spacing w:after="6" w:line="238" w:lineRule="auto"/>
              <w:ind w:left="0" w:right="0" w:firstLine="0"/>
              <w:jc w:val="left"/>
            </w:pPr>
            <w:r>
              <w:t xml:space="preserve">Leo XIII, </w:t>
            </w:r>
            <w:r>
              <w:rPr>
                <w:i/>
              </w:rPr>
              <w:t>Aeterni Patris</w:t>
            </w:r>
            <w:r>
              <w:t xml:space="preserve">. On the Restoration of Christian Philosophy According to the Mind of St Thomas Aquinas </w:t>
            </w:r>
          </w:p>
          <w:p w:rsidR="00A27EDE" w:rsidRDefault="00F01741">
            <w:pPr>
              <w:spacing w:line="238" w:lineRule="auto"/>
              <w:ind w:left="0" w:right="0" w:firstLine="0"/>
            </w:pPr>
            <w:r>
              <w:t xml:space="preserve">Jean-Pierre Torrell, </w:t>
            </w:r>
            <w:r>
              <w:rPr>
                <w:i/>
              </w:rPr>
              <w:t>Aquinas’s Summa: Background, Structure &amp;Reception</w:t>
            </w:r>
            <w:r w:rsidR="00DD65F1">
              <w:t xml:space="preserve">, </w:t>
            </w:r>
            <w:proofErr w:type="spellStart"/>
            <w:r w:rsidR="00DD65F1">
              <w:t>c</w:t>
            </w:r>
            <w:r>
              <w:t>h</w:t>
            </w:r>
            <w:proofErr w:type="spellEnd"/>
            <w:r>
              <w:t xml:space="preserve"> VI. </w:t>
            </w:r>
          </w:p>
          <w:p w:rsidR="00A27EDE" w:rsidRDefault="00F01741">
            <w:pPr>
              <w:spacing w:line="259" w:lineRule="auto"/>
              <w:ind w:left="361" w:right="0" w:firstLine="0"/>
              <w:jc w:val="left"/>
            </w:pPr>
            <w:r>
              <w:t xml:space="preserve"> </w:t>
            </w:r>
          </w:p>
        </w:tc>
      </w:tr>
      <w:tr w:rsidR="00A27EDE">
        <w:trPr>
          <w:trHeight w:val="1107"/>
        </w:trPr>
        <w:tc>
          <w:tcPr>
            <w:tcW w:w="1440" w:type="dxa"/>
            <w:tcBorders>
              <w:top w:val="nil"/>
              <w:left w:val="nil"/>
              <w:bottom w:val="nil"/>
              <w:right w:val="nil"/>
            </w:tcBorders>
          </w:tcPr>
          <w:p w:rsidR="00A27EDE" w:rsidRDefault="00F01741">
            <w:pPr>
              <w:spacing w:after="528" w:line="259" w:lineRule="auto"/>
              <w:ind w:left="0" w:right="0" w:firstLine="0"/>
              <w:jc w:val="left"/>
            </w:pPr>
            <w:r>
              <w:lastRenderedPageBreak/>
              <w:t xml:space="preserve">Lecture 3 </w:t>
            </w:r>
          </w:p>
          <w:p w:rsidR="00A27EDE" w:rsidRDefault="00F01741">
            <w:pPr>
              <w:spacing w:line="259" w:lineRule="auto"/>
              <w:ind w:left="0" w:right="0" w:firstLine="0"/>
              <w:jc w:val="left"/>
            </w:pPr>
            <w:r>
              <w:t xml:space="preserve"> </w:t>
            </w:r>
          </w:p>
        </w:tc>
        <w:tc>
          <w:tcPr>
            <w:tcW w:w="720" w:type="dxa"/>
            <w:tcBorders>
              <w:top w:val="nil"/>
              <w:left w:val="nil"/>
              <w:bottom w:val="nil"/>
              <w:right w:val="nil"/>
            </w:tcBorders>
          </w:tcPr>
          <w:p w:rsidR="00A27EDE" w:rsidRDefault="00A27EDE">
            <w:pPr>
              <w:spacing w:after="160" w:line="259" w:lineRule="auto"/>
              <w:ind w:left="0" w:right="0" w:firstLine="0"/>
              <w:jc w:val="left"/>
            </w:pPr>
          </w:p>
        </w:tc>
        <w:tc>
          <w:tcPr>
            <w:tcW w:w="6541" w:type="dxa"/>
            <w:tcBorders>
              <w:top w:val="nil"/>
              <w:left w:val="nil"/>
              <w:bottom w:val="nil"/>
              <w:right w:val="nil"/>
            </w:tcBorders>
          </w:tcPr>
          <w:p w:rsidR="00A27EDE" w:rsidRDefault="00F01741">
            <w:pPr>
              <w:spacing w:line="259" w:lineRule="auto"/>
              <w:ind w:left="0" w:right="0" w:firstLine="0"/>
            </w:pPr>
            <w:r>
              <w:t xml:space="preserve">Bernard McGinn, </w:t>
            </w:r>
            <w:r>
              <w:rPr>
                <w:i/>
              </w:rPr>
              <w:t xml:space="preserve">Thomas Aquinas’ Summa Theologiae: A </w:t>
            </w:r>
          </w:p>
          <w:p w:rsidR="00A27EDE" w:rsidRDefault="00F01741">
            <w:pPr>
              <w:spacing w:line="259" w:lineRule="auto"/>
              <w:ind w:left="0" w:right="0" w:firstLine="0"/>
              <w:jc w:val="left"/>
            </w:pPr>
            <w:r>
              <w:rPr>
                <w:i/>
              </w:rPr>
              <w:t>Biography</w:t>
            </w:r>
            <w:r>
              <w:t xml:space="preserve">, </w:t>
            </w:r>
            <w:proofErr w:type="spellStart"/>
            <w:r>
              <w:t>ch</w:t>
            </w:r>
            <w:proofErr w:type="spellEnd"/>
            <w:r>
              <w:t xml:space="preserve"> 1. </w:t>
            </w:r>
          </w:p>
          <w:p w:rsidR="00A27EDE" w:rsidRDefault="00F01741">
            <w:pPr>
              <w:spacing w:line="259" w:lineRule="auto"/>
              <w:ind w:left="0" w:right="0" w:firstLine="0"/>
              <w:jc w:val="left"/>
            </w:pPr>
            <w:r>
              <w:t xml:space="preserve">Jean Pierre Torrell, </w:t>
            </w:r>
            <w:r>
              <w:rPr>
                <w:i/>
              </w:rPr>
              <w:t>St Thomas Aquinas</w:t>
            </w:r>
            <w:r>
              <w:t xml:space="preserve">, vol. 1, </w:t>
            </w:r>
            <w:proofErr w:type="spellStart"/>
            <w:r>
              <w:t>chs</w:t>
            </w:r>
            <w:proofErr w:type="spellEnd"/>
            <w:r>
              <w:t xml:space="preserve"> I-IV </w:t>
            </w:r>
          </w:p>
        </w:tc>
      </w:tr>
      <w:tr w:rsidR="00A27EDE">
        <w:trPr>
          <w:trHeight w:val="552"/>
        </w:trPr>
        <w:tc>
          <w:tcPr>
            <w:tcW w:w="1440" w:type="dxa"/>
            <w:tcBorders>
              <w:top w:val="nil"/>
              <w:left w:val="nil"/>
              <w:bottom w:val="nil"/>
              <w:right w:val="nil"/>
            </w:tcBorders>
          </w:tcPr>
          <w:p w:rsidR="00A27EDE" w:rsidRDefault="00F01741">
            <w:pPr>
              <w:spacing w:line="259" w:lineRule="auto"/>
              <w:ind w:left="0" w:right="0" w:firstLine="0"/>
              <w:jc w:val="left"/>
            </w:pPr>
            <w:r>
              <w:t xml:space="preserve"> </w:t>
            </w:r>
            <w:r>
              <w:tab/>
            </w:r>
            <w:r>
              <w:rPr>
                <w:b/>
              </w:rPr>
              <w:t xml:space="preserve"> </w:t>
            </w:r>
          </w:p>
          <w:p w:rsidR="00A27EDE" w:rsidRDefault="00F01741">
            <w:pPr>
              <w:spacing w:line="259" w:lineRule="auto"/>
              <w:ind w:left="0" w:right="0" w:firstLine="0"/>
              <w:jc w:val="left"/>
            </w:pPr>
            <w:r>
              <w:rPr>
                <w:b/>
              </w:rPr>
              <w:t xml:space="preserve"> </w:t>
            </w:r>
          </w:p>
        </w:tc>
        <w:tc>
          <w:tcPr>
            <w:tcW w:w="720" w:type="dxa"/>
            <w:tcBorders>
              <w:top w:val="nil"/>
              <w:left w:val="nil"/>
              <w:bottom w:val="nil"/>
              <w:right w:val="nil"/>
            </w:tcBorders>
          </w:tcPr>
          <w:p w:rsidR="00A27EDE" w:rsidRDefault="00F01741">
            <w:pPr>
              <w:spacing w:line="259" w:lineRule="auto"/>
              <w:ind w:left="0" w:right="0" w:firstLine="0"/>
              <w:jc w:val="left"/>
            </w:pPr>
            <w:r>
              <w:rPr>
                <w:b/>
              </w:rPr>
              <w:t xml:space="preserve"> </w:t>
            </w:r>
          </w:p>
        </w:tc>
        <w:tc>
          <w:tcPr>
            <w:tcW w:w="6541" w:type="dxa"/>
            <w:tcBorders>
              <w:top w:val="nil"/>
              <w:left w:val="nil"/>
              <w:bottom w:val="nil"/>
              <w:right w:val="nil"/>
            </w:tcBorders>
          </w:tcPr>
          <w:p w:rsidR="00A27EDE" w:rsidRDefault="00F01741">
            <w:pPr>
              <w:spacing w:line="259" w:lineRule="auto"/>
              <w:ind w:left="0" w:right="0" w:firstLine="0"/>
              <w:jc w:val="left"/>
            </w:pPr>
            <w:r>
              <w:rPr>
                <w:b/>
              </w:rPr>
              <w:t xml:space="preserve">Literary Form, Language, and Method in Aquinas’ Works </w:t>
            </w:r>
          </w:p>
        </w:tc>
      </w:tr>
      <w:tr w:rsidR="00A27EDE">
        <w:trPr>
          <w:trHeight w:val="550"/>
        </w:trPr>
        <w:tc>
          <w:tcPr>
            <w:tcW w:w="1440" w:type="dxa"/>
            <w:tcBorders>
              <w:top w:val="nil"/>
              <w:left w:val="nil"/>
              <w:bottom w:val="nil"/>
              <w:right w:val="nil"/>
            </w:tcBorders>
          </w:tcPr>
          <w:p w:rsidR="00A27EDE" w:rsidRDefault="00F01741">
            <w:pPr>
              <w:spacing w:line="259" w:lineRule="auto"/>
              <w:ind w:left="0" w:right="0" w:firstLine="0"/>
              <w:jc w:val="left"/>
            </w:pPr>
            <w:r>
              <w:t xml:space="preserve">Lecture 4 </w:t>
            </w:r>
          </w:p>
          <w:p w:rsidR="00A27EDE" w:rsidRDefault="00F01741">
            <w:pPr>
              <w:spacing w:line="259" w:lineRule="auto"/>
              <w:ind w:left="0" w:right="0" w:firstLine="0"/>
              <w:jc w:val="left"/>
            </w:pPr>
            <w:r>
              <w:t xml:space="preserve"> </w:t>
            </w:r>
          </w:p>
        </w:tc>
        <w:tc>
          <w:tcPr>
            <w:tcW w:w="720" w:type="dxa"/>
            <w:tcBorders>
              <w:top w:val="nil"/>
              <w:left w:val="nil"/>
              <w:bottom w:val="nil"/>
              <w:right w:val="nil"/>
            </w:tcBorders>
          </w:tcPr>
          <w:p w:rsidR="00A27EDE" w:rsidRDefault="00F01741">
            <w:pPr>
              <w:spacing w:line="259" w:lineRule="auto"/>
              <w:ind w:left="0" w:right="0" w:firstLine="0"/>
              <w:jc w:val="left"/>
            </w:pPr>
            <w:r>
              <w:t xml:space="preserve"> </w:t>
            </w:r>
          </w:p>
        </w:tc>
        <w:tc>
          <w:tcPr>
            <w:tcW w:w="6541" w:type="dxa"/>
            <w:tcBorders>
              <w:top w:val="nil"/>
              <w:left w:val="nil"/>
              <w:bottom w:val="nil"/>
              <w:right w:val="nil"/>
            </w:tcBorders>
          </w:tcPr>
          <w:p w:rsidR="00A27EDE" w:rsidRDefault="00F01741">
            <w:pPr>
              <w:spacing w:line="259" w:lineRule="auto"/>
              <w:ind w:left="0" w:right="0" w:firstLine="0"/>
              <w:jc w:val="left"/>
            </w:pPr>
            <w:r>
              <w:t xml:space="preserve">M.-D. Chenu, </w:t>
            </w:r>
            <w:r>
              <w:rPr>
                <w:i/>
              </w:rPr>
              <w:t>Toward Understanding Saint Thomas</w:t>
            </w:r>
            <w:r>
              <w:t xml:space="preserve">, </w:t>
            </w:r>
            <w:proofErr w:type="spellStart"/>
            <w:r>
              <w:t>chs</w:t>
            </w:r>
            <w:proofErr w:type="spellEnd"/>
            <w:r>
              <w:t xml:space="preserve"> II-III </w:t>
            </w:r>
          </w:p>
        </w:tc>
      </w:tr>
      <w:tr w:rsidR="00A27EDE">
        <w:trPr>
          <w:trHeight w:val="271"/>
        </w:trPr>
        <w:tc>
          <w:tcPr>
            <w:tcW w:w="1440" w:type="dxa"/>
            <w:tcBorders>
              <w:top w:val="nil"/>
              <w:left w:val="nil"/>
              <w:bottom w:val="nil"/>
              <w:right w:val="nil"/>
            </w:tcBorders>
          </w:tcPr>
          <w:p w:rsidR="00A27EDE" w:rsidRDefault="00F01741">
            <w:pPr>
              <w:spacing w:line="259" w:lineRule="auto"/>
              <w:ind w:left="0" w:right="0" w:firstLine="0"/>
              <w:jc w:val="left"/>
            </w:pPr>
            <w:r>
              <w:t xml:space="preserve">Lecture 5 </w:t>
            </w:r>
          </w:p>
        </w:tc>
        <w:tc>
          <w:tcPr>
            <w:tcW w:w="720" w:type="dxa"/>
            <w:tcBorders>
              <w:top w:val="nil"/>
              <w:left w:val="nil"/>
              <w:bottom w:val="nil"/>
              <w:right w:val="nil"/>
            </w:tcBorders>
          </w:tcPr>
          <w:p w:rsidR="00A27EDE" w:rsidRDefault="00F01741">
            <w:pPr>
              <w:spacing w:line="259" w:lineRule="auto"/>
              <w:ind w:left="0" w:right="0" w:firstLine="0"/>
              <w:jc w:val="left"/>
            </w:pPr>
            <w:r>
              <w:t xml:space="preserve"> </w:t>
            </w:r>
          </w:p>
        </w:tc>
        <w:tc>
          <w:tcPr>
            <w:tcW w:w="6541" w:type="dxa"/>
            <w:tcBorders>
              <w:top w:val="nil"/>
              <w:left w:val="nil"/>
              <w:bottom w:val="nil"/>
              <w:right w:val="nil"/>
            </w:tcBorders>
          </w:tcPr>
          <w:p w:rsidR="00A27EDE" w:rsidRDefault="00F01741">
            <w:pPr>
              <w:spacing w:line="259" w:lineRule="auto"/>
              <w:ind w:left="0" w:right="0" w:firstLine="0"/>
              <w:jc w:val="left"/>
            </w:pPr>
            <w:r>
              <w:t xml:space="preserve">M.-D. Chenu, </w:t>
            </w:r>
            <w:r>
              <w:rPr>
                <w:i/>
              </w:rPr>
              <w:t>Toward Understanding Saint Thomas</w:t>
            </w:r>
            <w:r>
              <w:t xml:space="preserve">, </w:t>
            </w:r>
            <w:proofErr w:type="spellStart"/>
            <w:r>
              <w:t>chs</w:t>
            </w:r>
            <w:proofErr w:type="spellEnd"/>
            <w:r>
              <w:t xml:space="preserve"> IV-V </w:t>
            </w:r>
          </w:p>
        </w:tc>
      </w:tr>
    </w:tbl>
    <w:p w:rsidR="00A27EDE" w:rsidRDefault="00F01741">
      <w:pPr>
        <w:spacing w:line="259" w:lineRule="auto"/>
        <w:ind w:left="0" w:right="0" w:firstLine="0"/>
        <w:jc w:val="left"/>
      </w:pPr>
      <w:r>
        <w:t xml:space="preserve"> </w:t>
      </w:r>
    </w:p>
    <w:p w:rsidR="00A27EDE" w:rsidRDefault="00F01741">
      <w:pPr>
        <w:spacing w:line="259" w:lineRule="auto"/>
        <w:ind w:left="0" w:right="0" w:firstLine="0"/>
        <w:jc w:val="left"/>
      </w:pPr>
      <w:r>
        <w:t xml:space="preserve"> </w:t>
      </w:r>
    </w:p>
    <w:p w:rsidR="00A27EDE" w:rsidRDefault="00F01741">
      <w:pPr>
        <w:spacing w:line="259" w:lineRule="auto"/>
        <w:ind w:left="0" w:right="0" w:firstLine="0"/>
        <w:jc w:val="left"/>
      </w:pPr>
      <w:r>
        <w:t xml:space="preserve"> </w:t>
      </w:r>
    </w:p>
    <w:p w:rsidR="00A27EDE" w:rsidRDefault="00F01741">
      <w:pPr>
        <w:spacing w:line="259" w:lineRule="auto"/>
        <w:ind w:left="720" w:right="0" w:firstLine="0"/>
        <w:jc w:val="left"/>
      </w:pPr>
      <w:r>
        <w:rPr>
          <w:b/>
        </w:rPr>
        <w:t xml:space="preserve"> </w:t>
      </w:r>
    </w:p>
    <w:p w:rsidR="00A27EDE" w:rsidRDefault="00F01741" w:rsidP="00376394">
      <w:pPr>
        <w:pStyle w:val="Heading1"/>
        <w:ind w:left="1440" w:right="0" w:firstLine="720"/>
      </w:pPr>
      <w:r>
        <w:t>Context and Works of Thomas Aquinas</w:t>
      </w:r>
      <w:r>
        <w:rPr>
          <w:b w:val="0"/>
        </w:rPr>
        <w:t xml:space="preserve"> </w:t>
      </w:r>
    </w:p>
    <w:tbl>
      <w:tblPr>
        <w:tblStyle w:val="TableGrid"/>
        <w:tblW w:w="8698" w:type="dxa"/>
        <w:tblInd w:w="0" w:type="dxa"/>
        <w:tblLook w:val="04A0" w:firstRow="1" w:lastRow="0" w:firstColumn="1" w:lastColumn="0" w:noHBand="0" w:noVBand="1"/>
      </w:tblPr>
      <w:tblGrid>
        <w:gridCol w:w="1440"/>
        <w:gridCol w:w="720"/>
        <w:gridCol w:w="6538"/>
      </w:tblGrid>
      <w:tr w:rsidR="00A27EDE">
        <w:trPr>
          <w:trHeight w:val="271"/>
        </w:trPr>
        <w:tc>
          <w:tcPr>
            <w:tcW w:w="1440" w:type="dxa"/>
            <w:tcBorders>
              <w:top w:val="nil"/>
              <w:left w:val="nil"/>
              <w:bottom w:val="nil"/>
              <w:right w:val="nil"/>
            </w:tcBorders>
          </w:tcPr>
          <w:p w:rsidR="00A27EDE" w:rsidRDefault="00F01741">
            <w:pPr>
              <w:spacing w:line="259" w:lineRule="auto"/>
              <w:ind w:left="0" w:right="0" w:firstLine="0"/>
              <w:jc w:val="left"/>
            </w:pPr>
            <w:r>
              <w:t xml:space="preserve"> </w:t>
            </w:r>
          </w:p>
        </w:tc>
        <w:tc>
          <w:tcPr>
            <w:tcW w:w="720" w:type="dxa"/>
            <w:tcBorders>
              <w:top w:val="nil"/>
              <w:left w:val="nil"/>
              <w:bottom w:val="nil"/>
              <w:right w:val="nil"/>
            </w:tcBorders>
          </w:tcPr>
          <w:p w:rsidR="00A27EDE" w:rsidRDefault="00A27EDE">
            <w:pPr>
              <w:spacing w:after="160" w:line="259" w:lineRule="auto"/>
              <w:ind w:left="0" w:right="0" w:firstLine="0"/>
              <w:jc w:val="left"/>
            </w:pPr>
          </w:p>
        </w:tc>
        <w:tc>
          <w:tcPr>
            <w:tcW w:w="6538" w:type="dxa"/>
            <w:tcBorders>
              <w:top w:val="nil"/>
              <w:left w:val="nil"/>
              <w:bottom w:val="nil"/>
              <w:right w:val="nil"/>
            </w:tcBorders>
          </w:tcPr>
          <w:p w:rsidR="00A27EDE" w:rsidRDefault="00A27EDE">
            <w:pPr>
              <w:spacing w:after="160" w:line="259" w:lineRule="auto"/>
              <w:ind w:left="0" w:right="0" w:firstLine="0"/>
              <w:jc w:val="left"/>
            </w:pPr>
          </w:p>
        </w:tc>
      </w:tr>
      <w:tr w:rsidR="00A27EDE">
        <w:trPr>
          <w:trHeight w:val="1104"/>
        </w:trPr>
        <w:tc>
          <w:tcPr>
            <w:tcW w:w="1440" w:type="dxa"/>
            <w:tcBorders>
              <w:top w:val="nil"/>
              <w:left w:val="nil"/>
              <w:bottom w:val="nil"/>
              <w:right w:val="nil"/>
            </w:tcBorders>
          </w:tcPr>
          <w:p w:rsidR="00A27EDE" w:rsidRDefault="00F01741">
            <w:pPr>
              <w:spacing w:line="259" w:lineRule="auto"/>
              <w:ind w:left="0" w:right="0" w:firstLine="0"/>
              <w:jc w:val="left"/>
            </w:pPr>
            <w:r>
              <w:t xml:space="preserve">Lecture 6 </w:t>
            </w:r>
          </w:p>
        </w:tc>
        <w:tc>
          <w:tcPr>
            <w:tcW w:w="720" w:type="dxa"/>
            <w:tcBorders>
              <w:top w:val="nil"/>
              <w:left w:val="nil"/>
              <w:bottom w:val="nil"/>
              <w:right w:val="nil"/>
            </w:tcBorders>
          </w:tcPr>
          <w:p w:rsidR="00A27EDE" w:rsidRDefault="00F01741">
            <w:pPr>
              <w:spacing w:line="259" w:lineRule="auto"/>
              <w:ind w:left="0" w:right="0" w:firstLine="0"/>
              <w:jc w:val="left"/>
            </w:pPr>
            <w:r>
              <w:t xml:space="preserve"> </w:t>
            </w:r>
          </w:p>
        </w:tc>
        <w:tc>
          <w:tcPr>
            <w:tcW w:w="6538" w:type="dxa"/>
            <w:tcBorders>
              <w:top w:val="nil"/>
              <w:left w:val="nil"/>
              <w:bottom w:val="nil"/>
              <w:right w:val="nil"/>
            </w:tcBorders>
          </w:tcPr>
          <w:p w:rsidR="00A27EDE" w:rsidRDefault="00F01741">
            <w:pPr>
              <w:spacing w:after="10" w:line="259" w:lineRule="auto"/>
              <w:ind w:left="0" w:right="0" w:firstLine="0"/>
              <w:jc w:val="left"/>
            </w:pPr>
            <w:r>
              <w:t xml:space="preserve">Jean Pierre Torrell, </w:t>
            </w:r>
            <w:r>
              <w:rPr>
                <w:i/>
              </w:rPr>
              <w:t>St Thomas Aquinas</w:t>
            </w:r>
            <w:r>
              <w:t xml:space="preserve">, vol. 1, </w:t>
            </w:r>
            <w:proofErr w:type="spellStart"/>
            <w:r>
              <w:t>chs</w:t>
            </w:r>
            <w:proofErr w:type="spellEnd"/>
            <w:r>
              <w:t xml:space="preserve"> V-VIII  </w:t>
            </w:r>
          </w:p>
          <w:p w:rsidR="00A27EDE" w:rsidRDefault="00F01741">
            <w:pPr>
              <w:spacing w:line="238" w:lineRule="auto"/>
              <w:ind w:left="0" w:right="0" w:firstLine="0"/>
            </w:pPr>
            <w:r>
              <w:t xml:space="preserve">James Weisheipl, </w:t>
            </w:r>
            <w:r>
              <w:rPr>
                <w:i/>
              </w:rPr>
              <w:t xml:space="preserve">Friar Thomas </w:t>
            </w:r>
            <w:proofErr w:type="spellStart"/>
            <w:r>
              <w:rPr>
                <w:i/>
              </w:rPr>
              <w:t>D’Aquino</w:t>
            </w:r>
            <w:proofErr w:type="spellEnd"/>
            <w:r>
              <w:rPr>
                <w:i/>
              </w:rPr>
              <w:t>: His Life, Thought and Works</w:t>
            </w:r>
            <w:r>
              <w:t xml:space="preserve">, </w:t>
            </w:r>
            <w:proofErr w:type="spellStart"/>
            <w:proofErr w:type="gramStart"/>
            <w:r>
              <w:t>ch.</w:t>
            </w:r>
            <w:proofErr w:type="spellEnd"/>
            <w:r>
              <w:t xml:space="preserve">  </w:t>
            </w:r>
            <w:proofErr w:type="gramEnd"/>
            <w:r>
              <w:t xml:space="preserve">IV-V. </w:t>
            </w:r>
          </w:p>
          <w:p w:rsidR="00A27EDE" w:rsidRDefault="00F01741">
            <w:pPr>
              <w:spacing w:line="259" w:lineRule="auto"/>
              <w:ind w:left="0" w:right="0" w:firstLine="0"/>
              <w:jc w:val="left"/>
            </w:pPr>
            <w:r>
              <w:t xml:space="preserve"> </w:t>
            </w:r>
          </w:p>
        </w:tc>
      </w:tr>
      <w:tr w:rsidR="00A27EDE">
        <w:trPr>
          <w:trHeight w:val="1383"/>
        </w:trPr>
        <w:tc>
          <w:tcPr>
            <w:tcW w:w="1440" w:type="dxa"/>
            <w:tcBorders>
              <w:top w:val="nil"/>
              <w:left w:val="nil"/>
              <w:bottom w:val="nil"/>
              <w:right w:val="nil"/>
            </w:tcBorders>
          </w:tcPr>
          <w:p w:rsidR="00A27EDE" w:rsidRDefault="00F01741">
            <w:pPr>
              <w:spacing w:after="528" w:line="259" w:lineRule="auto"/>
              <w:ind w:left="0" w:right="0" w:firstLine="0"/>
              <w:jc w:val="left"/>
            </w:pPr>
            <w:r>
              <w:t xml:space="preserve">Lecture 7 </w:t>
            </w:r>
          </w:p>
          <w:p w:rsidR="00A27EDE" w:rsidRDefault="00F01741">
            <w:pPr>
              <w:spacing w:line="259" w:lineRule="auto"/>
              <w:ind w:left="0" w:right="0" w:firstLine="0"/>
              <w:jc w:val="left"/>
            </w:pPr>
            <w:r>
              <w:t xml:space="preserve"> </w:t>
            </w:r>
          </w:p>
          <w:p w:rsidR="00A27EDE" w:rsidRDefault="00F01741">
            <w:pPr>
              <w:spacing w:line="259" w:lineRule="auto"/>
              <w:ind w:left="0" w:right="0" w:firstLine="0"/>
              <w:jc w:val="left"/>
            </w:pPr>
            <w:r>
              <w:t xml:space="preserve"> </w:t>
            </w:r>
          </w:p>
        </w:tc>
        <w:tc>
          <w:tcPr>
            <w:tcW w:w="720" w:type="dxa"/>
            <w:tcBorders>
              <w:top w:val="nil"/>
              <w:left w:val="nil"/>
              <w:bottom w:val="nil"/>
              <w:right w:val="nil"/>
            </w:tcBorders>
          </w:tcPr>
          <w:p w:rsidR="00A27EDE" w:rsidRDefault="00A27EDE">
            <w:pPr>
              <w:spacing w:after="160" w:line="259" w:lineRule="auto"/>
              <w:ind w:left="0" w:right="0" w:firstLine="0"/>
              <w:jc w:val="left"/>
            </w:pPr>
          </w:p>
        </w:tc>
        <w:tc>
          <w:tcPr>
            <w:tcW w:w="6538" w:type="dxa"/>
            <w:tcBorders>
              <w:top w:val="nil"/>
              <w:left w:val="nil"/>
              <w:bottom w:val="nil"/>
              <w:right w:val="nil"/>
            </w:tcBorders>
          </w:tcPr>
          <w:p w:rsidR="00A27EDE" w:rsidRDefault="00F01741">
            <w:pPr>
              <w:spacing w:after="10" w:line="259" w:lineRule="auto"/>
              <w:ind w:left="0" w:right="0" w:firstLine="0"/>
              <w:jc w:val="left"/>
            </w:pPr>
            <w:r>
              <w:t xml:space="preserve">Jean Pierre Torrell, </w:t>
            </w:r>
            <w:r>
              <w:rPr>
                <w:i/>
              </w:rPr>
              <w:t>St Thomas Aquinas</w:t>
            </w:r>
            <w:r>
              <w:t xml:space="preserve">, vol. 1, </w:t>
            </w:r>
            <w:proofErr w:type="spellStart"/>
            <w:r>
              <w:t>chs</w:t>
            </w:r>
            <w:proofErr w:type="spellEnd"/>
            <w:r>
              <w:t xml:space="preserve"> X-XV.  </w:t>
            </w:r>
          </w:p>
          <w:p w:rsidR="00A27EDE" w:rsidRDefault="00F01741">
            <w:pPr>
              <w:spacing w:line="259" w:lineRule="auto"/>
              <w:ind w:left="0" w:right="0" w:firstLine="0"/>
            </w:pPr>
            <w:r>
              <w:t xml:space="preserve">James Weisheipl, </w:t>
            </w:r>
            <w:r>
              <w:rPr>
                <w:i/>
              </w:rPr>
              <w:t xml:space="preserve">Friar Thomas </w:t>
            </w:r>
            <w:proofErr w:type="spellStart"/>
            <w:r>
              <w:rPr>
                <w:i/>
              </w:rPr>
              <w:t>D’Aquino</w:t>
            </w:r>
            <w:proofErr w:type="spellEnd"/>
            <w:r>
              <w:rPr>
                <w:i/>
              </w:rPr>
              <w:t>: His Life, Thought and Works</w:t>
            </w:r>
            <w:r>
              <w:t xml:space="preserve">, </w:t>
            </w:r>
            <w:proofErr w:type="spellStart"/>
            <w:proofErr w:type="gramStart"/>
            <w:r>
              <w:t>ch.</w:t>
            </w:r>
            <w:proofErr w:type="spellEnd"/>
            <w:r>
              <w:t xml:space="preserve">  </w:t>
            </w:r>
            <w:proofErr w:type="gramEnd"/>
            <w:r>
              <w:t xml:space="preserve">VI-VII. </w:t>
            </w:r>
          </w:p>
        </w:tc>
      </w:tr>
      <w:tr w:rsidR="00A27EDE">
        <w:trPr>
          <w:trHeight w:val="550"/>
        </w:trPr>
        <w:tc>
          <w:tcPr>
            <w:tcW w:w="1440" w:type="dxa"/>
            <w:tcBorders>
              <w:top w:val="nil"/>
              <w:left w:val="nil"/>
              <w:bottom w:val="nil"/>
              <w:right w:val="nil"/>
            </w:tcBorders>
          </w:tcPr>
          <w:p w:rsidR="00A27EDE" w:rsidRDefault="00F01741">
            <w:pPr>
              <w:spacing w:line="259" w:lineRule="auto"/>
              <w:ind w:left="0" w:right="0" w:firstLine="0"/>
              <w:jc w:val="left"/>
            </w:pPr>
            <w:r>
              <w:t xml:space="preserve"> </w:t>
            </w:r>
            <w:r>
              <w:tab/>
              <w:t xml:space="preserve"> </w:t>
            </w:r>
          </w:p>
        </w:tc>
        <w:tc>
          <w:tcPr>
            <w:tcW w:w="720" w:type="dxa"/>
            <w:tcBorders>
              <w:top w:val="nil"/>
              <w:left w:val="nil"/>
              <w:bottom w:val="nil"/>
              <w:right w:val="nil"/>
            </w:tcBorders>
          </w:tcPr>
          <w:p w:rsidR="00A27EDE" w:rsidRDefault="00F01741">
            <w:pPr>
              <w:spacing w:line="259" w:lineRule="auto"/>
              <w:ind w:left="0" w:right="0" w:firstLine="0"/>
              <w:jc w:val="left"/>
            </w:pPr>
            <w:r>
              <w:t xml:space="preserve"> </w:t>
            </w:r>
          </w:p>
        </w:tc>
        <w:tc>
          <w:tcPr>
            <w:tcW w:w="6538" w:type="dxa"/>
            <w:tcBorders>
              <w:top w:val="nil"/>
              <w:left w:val="nil"/>
              <w:bottom w:val="nil"/>
              <w:right w:val="nil"/>
            </w:tcBorders>
          </w:tcPr>
          <w:p w:rsidR="00A27EDE" w:rsidRDefault="00F01741">
            <w:pPr>
              <w:spacing w:line="259" w:lineRule="auto"/>
              <w:ind w:left="0" w:right="1437" w:firstLine="0"/>
              <w:jc w:val="left"/>
            </w:pPr>
            <w:r>
              <w:rPr>
                <w:b/>
              </w:rPr>
              <w:t xml:space="preserve">Towards Understanding Thomas’ Thoughts </w:t>
            </w:r>
            <w:r>
              <w:rPr>
                <w:b/>
              </w:rPr>
              <w:tab/>
              <w:t xml:space="preserve"> </w:t>
            </w:r>
            <w:r>
              <w:t xml:space="preserve"> </w:t>
            </w:r>
          </w:p>
        </w:tc>
      </w:tr>
      <w:tr w:rsidR="00A27EDE">
        <w:trPr>
          <w:trHeight w:val="828"/>
        </w:trPr>
        <w:tc>
          <w:tcPr>
            <w:tcW w:w="1440" w:type="dxa"/>
            <w:tcBorders>
              <w:top w:val="nil"/>
              <w:left w:val="nil"/>
              <w:bottom w:val="nil"/>
              <w:right w:val="nil"/>
            </w:tcBorders>
          </w:tcPr>
          <w:p w:rsidR="00A27EDE" w:rsidRDefault="00F01741">
            <w:pPr>
              <w:spacing w:line="259" w:lineRule="auto"/>
              <w:ind w:left="0" w:right="0" w:firstLine="0"/>
              <w:jc w:val="left"/>
            </w:pPr>
            <w:r>
              <w:t xml:space="preserve">Lecture 8 </w:t>
            </w:r>
          </w:p>
        </w:tc>
        <w:tc>
          <w:tcPr>
            <w:tcW w:w="720" w:type="dxa"/>
            <w:tcBorders>
              <w:top w:val="nil"/>
              <w:left w:val="nil"/>
              <w:bottom w:val="nil"/>
              <w:right w:val="nil"/>
            </w:tcBorders>
          </w:tcPr>
          <w:p w:rsidR="00A27EDE" w:rsidRDefault="00F01741">
            <w:pPr>
              <w:spacing w:line="259" w:lineRule="auto"/>
              <w:ind w:left="0" w:right="0" w:firstLine="0"/>
              <w:jc w:val="left"/>
            </w:pPr>
            <w:r>
              <w:t xml:space="preserve"> </w:t>
            </w:r>
          </w:p>
        </w:tc>
        <w:tc>
          <w:tcPr>
            <w:tcW w:w="6538" w:type="dxa"/>
            <w:tcBorders>
              <w:top w:val="nil"/>
              <w:left w:val="nil"/>
              <w:bottom w:val="nil"/>
              <w:right w:val="nil"/>
            </w:tcBorders>
          </w:tcPr>
          <w:p w:rsidR="00A27EDE" w:rsidRDefault="00F01741">
            <w:pPr>
              <w:spacing w:line="259" w:lineRule="auto"/>
              <w:ind w:left="0" w:right="0" w:firstLine="0"/>
              <w:jc w:val="left"/>
            </w:pPr>
            <w:r>
              <w:t xml:space="preserve">Anton </w:t>
            </w:r>
            <w:proofErr w:type="spellStart"/>
            <w:r>
              <w:t>Pegis</w:t>
            </w:r>
            <w:proofErr w:type="spellEnd"/>
            <w:r>
              <w:t xml:space="preserve">, </w:t>
            </w:r>
            <w:r>
              <w:rPr>
                <w:i/>
              </w:rPr>
              <w:t>Introduction to St. Thomas Aquinas</w:t>
            </w:r>
            <w:r>
              <w:t xml:space="preserve">, xi-xxx. </w:t>
            </w:r>
          </w:p>
          <w:p w:rsidR="00A27EDE" w:rsidRDefault="00F01741">
            <w:pPr>
              <w:spacing w:line="259" w:lineRule="auto"/>
              <w:ind w:left="0" w:right="0" w:firstLine="0"/>
              <w:jc w:val="left"/>
            </w:pPr>
            <w:r>
              <w:t xml:space="preserve"> </w:t>
            </w:r>
          </w:p>
          <w:p w:rsidR="00A27EDE" w:rsidRDefault="00F01741">
            <w:pPr>
              <w:spacing w:line="259" w:lineRule="auto"/>
              <w:ind w:left="0" w:right="0" w:firstLine="0"/>
              <w:jc w:val="left"/>
            </w:pPr>
            <w:r>
              <w:t xml:space="preserve"> </w:t>
            </w:r>
          </w:p>
        </w:tc>
      </w:tr>
      <w:tr w:rsidR="00A27EDE">
        <w:trPr>
          <w:trHeight w:val="552"/>
        </w:trPr>
        <w:tc>
          <w:tcPr>
            <w:tcW w:w="1440" w:type="dxa"/>
            <w:tcBorders>
              <w:top w:val="nil"/>
              <w:left w:val="nil"/>
              <w:bottom w:val="nil"/>
              <w:right w:val="nil"/>
            </w:tcBorders>
          </w:tcPr>
          <w:p w:rsidR="00A27EDE" w:rsidRDefault="00F01741">
            <w:pPr>
              <w:spacing w:line="259" w:lineRule="auto"/>
              <w:ind w:left="0" w:right="0" w:firstLine="0"/>
              <w:jc w:val="left"/>
            </w:pPr>
            <w:r>
              <w:t xml:space="preserve">Lecture 9 </w:t>
            </w:r>
          </w:p>
        </w:tc>
        <w:tc>
          <w:tcPr>
            <w:tcW w:w="720" w:type="dxa"/>
            <w:tcBorders>
              <w:top w:val="nil"/>
              <w:left w:val="nil"/>
              <w:bottom w:val="nil"/>
              <w:right w:val="nil"/>
            </w:tcBorders>
          </w:tcPr>
          <w:p w:rsidR="00A27EDE" w:rsidRDefault="00A27EDE">
            <w:pPr>
              <w:spacing w:after="160" w:line="259" w:lineRule="auto"/>
              <w:ind w:left="0" w:right="0" w:firstLine="0"/>
              <w:jc w:val="left"/>
            </w:pPr>
          </w:p>
        </w:tc>
        <w:tc>
          <w:tcPr>
            <w:tcW w:w="6538" w:type="dxa"/>
            <w:tcBorders>
              <w:top w:val="nil"/>
              <w:left w:val="nil"/>
              <w:bottom w:val="nil"/>
              <w:right w:val="nil"/>
            </w:tcBorders>
          </w:tcPr>
          <w:p w:rsidR="00A27EDE" w:rsidRDefault="00F01741">
            <w:pPr>
              <w:spacing w:line="259" w:lineRule="auto"/>
              <w:ind w:left="0" w:right="0" w:firstLine="0"/>
              <w:jc w:val="left"/>
            </w:pPr>
            <w:r>
              <w:t xml:space="preserve">Aidan Nichols, </w:t>
            </w:r>
            <w:r>
              <w:rPr>
                <w:i/>
              </w:rPr>
              <w:t>Discovering Aquinas</w:t>
            </w:r>
            <w:r>
              <w:t xml:space="preserve">, </w:t>
            </w:r>
            <w:proofErr w:type="spellStart"/>
            <w:r w:rsidR="00DD65F1">
              <w:t>ch</w:t>
            </w:r>
            <w:proofErr w:type="spellEnd"/>
            <w:r>
              <w:t xml:space="preserve"> </w:t>
            </w:r>
            <w:r w:rsidR="00DD65F1">
              <w:t>IX-XI</w:t>
            </w:r>
            <w:r>
              <w:t xml:space="preserve">. </w:t>
            </w:r>
          </w:p>
          <w:p w:rsidR="00A27EDE" w:rsidRDefault="00F01741">
            <w:pPr>
              <w:spacing w:line="259" w:lineRule="auto"/>
              <w:ind w:left="0" w:right="0" w:firstLine="0"/>
              <w:jc w:val="left"/>
            </w:pPr>
            <w:r>
              <w:t xml:space="preserve"> </w:t>
            </w:r>
          </w:p>
        </w:tc>
      </w:tr>
      <w:tr w:rsidR="00A27EDE">
        <w:trPr>
          <w:trHeight w:val="554"/>
        </w:trPr>
        <w:tc>
          <w:tcPr>
            <w:tcW w:w="1440" w:type="dxa"/>
            <w:tcBorders>
              <w:top w:val="nil"/>
              <w:left w:val="nil"/>
              <w:bottom w:val="nil"/>
              <w:right w:val="nil"/>
            </w:tcBorders>
          </w:tcPr>
          <w:p w:rsidR="00A27EDE" w:rsidRDefault="00F01741">
            <w:pPr>
              <w:spacing w:line="259" w:lineRule="auto"/>
              <w:ind w:left="0" w:right="0" w:firstLine="0"/>
              <w:jc w:val="left"/>
            </w:pPr>
            <w:r>
              <w:t xml:space="preserve"> </w:t>
            </w:r>
          </w:p>
          <w:p w:rsidR="00A27EDE" w:rsidRDefault="00F01741">
            <w:pPr>
              <w:spacing w:line="259" w:lineRule="auto"/>
              <w:ind w:left="0" w:right="0" w:firstLine="0"/>
              <w:jc w:val="left"/>
            </w:pPr>
            <w:r>
              <w:t xml:space="preserve"> </w:t>
            </w:r>
          </w:p>
        </w:tc>
        <w:tc>
          <w:tcPr>
            <w:tcW w:w="720" w:type="dxa"/>
            <w:tcBorders>
              <w:top w:val="nil"/>
              <w:left w:val="nil"/>
              <w:bottom w:val="nil"/>
              <w:right w:val="nil"/>
            </w:tcBorders>
          </w:tcPr>
          <w:p w:rsidR="00A27EDE" w:rsidRDefault="00A27EDE">
            <w:pPr>
              <w:spacing w:after="160" w:line="259" w:lineRule="auto"/>
              <w:ind w:left="0" w:right="0" w:firstLine="0"/>
              <w:jc w:val="left"/>
            </w:pPr>
          </w:p>
        </w:tc>
        <w:tc>
          <w:tcPr>
            <w:tcW w:w="6538" w:type="dxa"/>
            <w:tcBorders>
              <w:top w:val="nil"/>
              <w:left w:val="nil"/>
              <w:bottom w:val="nil"/>
              <w:right w:val="nil"/>
            </w:tcBorders>
          </w:tcPr>
          <w:p w:rsidR="00A27EDE" w:rsidRDefault="00F01741">
            <w:pPr>
              <w:spacing w:line="259" w:lineRule="auto"/>
              <w:ind w:left="0" w:right="0" w:firstLine="0"/>
              <w:jc w:val="left"/>
            </w:pPr>
            <w:r>
              <w:t xml:space="preserve"> </w:t>
            </w:r>
          </w:p>
        </w:tc>
      </w:tr>
      <w:tr w:rsidR="00A27EDE">
        <w:trPr>
          <w:trHeight w:val="552"/>
        </w:trPr>
        <w:tc>
          <w:tcPr>
            <w:tcW w:w="1440" w:type="dxa"/>
            <w:tcBorders>
              <w:top w:val="nil"/>
              <w:left w:val="nil"/>
              <w:bottom w:val="nil"/>
              <w:right w:val="nil"/>
            </w:tcBorders>
          </w:tcPr>
          <w:p w:rsidR="00A27EDE" w:rsidRDefault="00F01741">
            <w:pPr>
              <w:spacing w:line="259" w:lineRule="auto"/>
              <w:ind w:left="0" w:right="0" w:firstLine="0"/>
              <w:jc w:val="left"/>
            </w:pPr>
            <w:r>
              <w:rPr>
                <w:b/>
              </w:rPr>
              <w:t xml:space="preserve"> </w:t>
            </w:r>
          </w:p>
          <w:p w:rsidR="00A27EDE" w:rsidRDefault="00F01741">
            <w:pPr>
              <w:spacing w:line="259" w:lineRule="auto"/>
              <w:ind w:left="0" w:right="0" w:firstLine="0"/>
              <w:jc w:val="left"/>
            </w:pPr>
            <w:r>
              <w:rPr>
                <w:b/>
              </w:rPr>
              <w:t xml:space="preserve"> </w:t>
            </w:r>
          </w:p>
        </w:tc>
        <w:tc>
          <w:tcPr>
            <w:tcW w:w="720" w:type="dxa"/>
            <w:tcBorders>
              <w:top w:val="nil"/>
              <w:left w:val="nil"/>
              <w:bottom w:val="nil"/>
              <w:right w:val="nil"/>
            </w:tcBorders>
          </w:tcPr>
          <w:p w:rsidR="00A27EDE" w:rsidRDefault="00F01741">
            <w:pPr>
              <w:spacing w:line="259" w:lineRule="auto"/>
              <w:ind w:left="0" w:right="0" w:firstLine="0"/>
              <w:jc w:val="left"/>
            </w:pPr>
            <w:r>
              <w:rPr>
                <w:b/>
              </w:rPr>
              <w:t xml:space="preserve"> </w:t>
            </w:r>
          </w:p>
        </w:tc>
        <w:tc>
          <w:tcPr>
            <w:tcW w:w="6538" w:type="dxa"/>
            <w:tcBorders>
              <w:top w:val="nil"/>
              <w:left w:val="nil"/>
              <w:bottom w:val="nil"/>
              <w:right w:val="nil"/>
            </w:tcBorders>
          </w:tcPr>
          <w:p w:rsidR="00A27EDE" w:rsidRDefault="00F01741">
            <w:pPr>
              <w:spacing w:line="259" w:lineRule="auto"/>
              <w:ind w:left="0" w:right="0" w:firstLine="0"/>
              <w:jc w:val="left"/>
            </w:pPr>
            <w:r>
              <w:rPr>
                <w:b/>
              </w:rPr>
              <w:t>Select</w:t>
            </w:r>
            <w:r w:rsidR="00376394">
              <w:rPr>
                <w:b/>
              </w:rPr>
              <w:t>ed</w:t>
            </w:r>
            <w:r>
              <w:rPr>
                <w:b/>
              </w:rPr>
              <w:t xml:space="preserve"> Readings </w:t>
            </w:r>
            <w:r w:rsidR="00376394">
              <w:rPr>
                <w:b/>
              </w:rPr>
              <w:t xml:space="preserve">of </w:t>
            </w:r>
            <w:r>
              <w:rPr>
                <w:b/>
              </w:rPr>
              <w:t>Thomas Aquinas</w:t>
            </w:r>
            <w:r w:rsidR="00376394">
              <w:rPr>
                <w:b/>
              </w:rPr>
              <w:t>’ Works</w:t>
            </w:r>
            <w:r>
              <w:rPr>
                <w:b/>
              </w:rPr>
              <w:t xml:space="preserve"> </w:t>
            </w:r>
          </w:p>
        </w:tc>
      </w:tr>
      <w:tr w:rsidR="00A27EDE">
        <w:trPr>
          <w:trHeight w:val="412"/>
        </w:trPr>
        <w:tc>
          <w:tcPr>
            <w:tcW w:w="1440" w:type="dxa"/>
            <w:tcBorders>
              <w:top w:val="nil"/>
              <w:left w:val="nil"/>
              <w:bottom w:val="nil"/>
              <w:right w:val="nil"/>
            </w:tcBorders>
          </w:tcPr>
          <w:p w:rsidR="00A27EDE" w:rsidRDefault="00F01741">
            <w:pPr>
              <w:spacing w:line="259" w:lineRule="auto"/>
              <w:ind w:left="0" w:right="0" w:firstLine="0"/>
              <w:jc w:val="left"/>
            </w:pPr>
            <w:r>
              <w:t xml:space="preserve">Lecture 10 </w:t>
            </w:r>
          </w:p>
        </w:tc>
        <w:tc>
          <w:tcPr>
            <w:tcW w:w="720" w:type="dxa"/>
            <w:tcBorders>
              <w:top w:val="nil"/>
              <w:left w:val="nil"/>
              <w:bottom w:val="nil"/>
              <w:right w:val="nil"/>
            </w:tcBorders>
          </w:tcPr>
          <w:p w:rsidR="00A27EDE" w:rsidRDefault="00F01741">
            <w:pPr>
              <w:spacing w:line="259" w:lineRule="auto"/>
              <w:ind w:left="0" w:right="0" w:firstLine="0"/>
              <w:jc w:val="left"/>
            </w:pPr>
            <w:r>
              <w:t xml:space="preserve"> </w:t>
            </w:r>
          </w:p>
        </w:tc>
        <w:tc>
          <w:tcPr>
            <w:tcW w:w="6538" w:type="dxa"/>
            <w:tcBorders>
              <w:top w:val="nil"/>
              <w:left w:val="nil"/>
              <w:bottom w:val="nil"/>
              <w:right w:val="nil"/>
            </w:tcBorders>
          </w:tcPr>
          <w:p w:rsidR="00A27EDE" w:rsidRDefault="00F01741">
            <w:pPr>
              <w:spacing w:line="259" w:lineRule="auto"/>
              <w:ind w:left="0" w:right="0" w:firstLine="0"/>
              <w:jc w:val="left"/>
            </w:pPr>
            <w:r>
              <w:t xml:space="preserve">Thomas Aquinas, </w:t>
            </w:r>
            <w:r>
              <w:rPr>
                <w:i/>
              </w:rPr>
              <w:t>Summa Contra Gentiles</w:t>
            </w:r>
            <w:r>
              <w:t xml:space="preserve">, Book 1, </w:t>
            </w:r>
            <w:proofErr w:type="spellStart"/>
            <w:r w:rsidR="00DD65F1">
              <w:t>c</w:t>
            </w:r>
            <w:r>
              <w:t>hs</w:t>
            </w:r>
            <w:proofErr w:type="spellEnd"/>
            <w:r>
              <w:t xml:space="preserve"> 1-10. </w:t>
            </w:r>
          </w:p>
        </w:tc>
      </w:tr>
      <w:tr w:rsidR="00A27EDE">
        <w:trPr>
          <w:trHeight w:val="552"/>
        </w:trPr>
        <w:tc>
          <w:tcPr>
            <w:tcW w:w="1440" w:type="dxa"/>
            <w:tcBorders>
              <w:top w:val="nil"/>
              <w:left w:val="nil"/>
              <w:bottom w:val="nil"/>
              <w:right w:val="nil"/>
            </w:tcBorders>
            <w:vAlign w:val="center"/>
          </w:tcPr>
          <w:p w:rsidR="00A27EDE" w:rsidRDefault="00F01741">
            <w:pPr>
              <w:spacing w:line="259" w:lineRule="auto"/>
              <w:ind w:left="0" w:right="0" w:firstLine="0"/>
              <w:jc w:val="left"/>
            </w:pPr>
            <w:r>
              <w:t xml:space="preserve">Lecture 11 </w:t>
            </w:r>
          </w:p>
        </w:tc>
        <w:tc>
          <w:tcPr>
            <w:tcW w:w="720" w:type="dxa"/>
            <w:tcBorders>
              <w:top w:val="nil"/>
              <w:left w:val="nil"/>
              <w:bottom w:val="nil"/>
              <w:right w:val="nil"/>
            </w:tcBorders>
            <w:vAlign w:val="center"/>
          </w:tcPr>
          <w:p w:rsidR="00A27EDE" w:rsidRDefault="00F01741">
            <w:pPr>
              <w:spacing w:line="259" w:lineRule="auto"/>
              <w:ind w:left="0" w:right="0" w:firstLine="0"/>
              <w:jc w:val="left"/>
            </w:pPr>
            <w:r>
              <w:t xml:space="preserve"> </w:t>
            </w:r>
          </w:p>
        </w:tc>
        <w:tc>
          <w:tcPr>
            <w:tcW w:w="6538" w:type="dxa"/>
            <w:tcBorders>
              <w:top w:val="nil"/>
              <w:left w:val="nil"/>
              <w:bottom w:val="nil"/>
              <w:right w:val="nil"/>
            </w:tcBorders>
            <w:vAlign w:val="center"/>
          </w:tcPr>
          <w:p w:rsidR="00A27EDE" w:rsidRDefault="00F01741">
            <w:pPr>
              <w:spacing w:line="259" w:lineRule="auto"/>
              <w:ind w:left="0" w:right="0" w:firstLine="0"/>
              <w:jc w:val="left"/>
            </w:pPr>
            <w:r>
              <w:t xml:space="preserve">Thomas Aquinas, </w:t>
            </w:r>
            <w:r>
              <w:rPr>
                <w:i/>
              </w:rPr>
              <w:t>Summa Theologiae</w:t>
            </w:r>
            <w:r>
              <w:t xml:space="preserve">, I, qq. 2-3 </w:t>
            </w:r>
          </w:p>
        </w:tc>
      </w:tr>
      <w:tr w:rsidR="00A27EDE">
        <w:trPr>
          <w:trHeight w:val="552"/>
        </w:trPr>
        <w:tc>
          <w:tcPr>
            <w:tcW w:w="1440" w:type="dxa"/>
            <w:tcBorders>
              <w:top w:val="nil"/>
              <w:left w:val="nil"/>
              <w:bottom w:val="nil"/>
              <w:right w:val="nil"/>
            </w:tcBorders>
            <w:vAlign w:val="center"/>
          </w:tcPr>
          <w:p w:rsidR="00A27EDE" w:rsidRDefault="00F01741">
            <w:pPr>
              <w:spacing w:line="259" w:lineRule="auto"/>
              <w:ind w:left="0" w:right="0" w:firstLine="0"/>
              <w:jc w:val="left"/>
            </w:pPr>
            <w:r>
              <w:t xml:space="preserve">Lecture 12 </w:t>
            </w:r>
          </w:p>
        </w:tc>
        <w:tc>
          <w:tcPr>
            <w:tcW w:w="720" w:type="dxa"/>
            <w:tcBorders>
              <w:top w:val="nil"/>
              <w:left w:val="nil"/>
              <w:bottom w:val="nil"/>
              <w:right w:val="nil"/>
            </w:tcBorders>
            <w:vAlign w:val="center"/>
          </w:tcPr>
          <w:p w:rsidR="00A27EDE" w:rsidRDefault="00F01741">
            <w:pPr>
              <w:spacing w:line="259" w:lineRule="auto"/>
              <w:ind w:left="0" w:right="0" w:firstLine="0"/>
              <w:jc w:val="left"/>
            </w:pPr>
            <w:r>
              <w:t xml:space="preserve"> </w:t>
            </w:r>
          </w:p>
        </w:tc>
        <w:tc>
          <w:tcPr>
            <w:tcW w:w="6538" w:type="dxa"/>
            <w:tcBorders>
              <w:top w:val="nil"/>
              <w:left w:val="nil"/>
              <w:bottom w:val="nil"/>
              <w:right w:val="nil"/>
            </w:tcBorders>
            <w:vAlign w:val="center"/>
          </w:tcPr>
          <w:p w:rsidR="00A27EDE" w:rsidRDefault="00F01741">
            <w:pPr>
              <w:spacing w:line="259" w:lineRule="auto"/>
              <w:ind w:left="0" w:right="0" w:firstLine="0"/>
              <w:jc w:val="left"/>
            </w:pPr>
            <w:r>
              <w:t xml:space="preserve">Thomas Aquinas, </w:t>
            </w:r>
            <w:r>
              <w:rPr>
                <w:i/>
              </w:rPr>
              <w:t>Summa Theologiae</w:t>
            </w:r>
            <w:r>
              <w:t xml:space="preserve">, I, q. 12 </w:t>
            </w:r>
          </w:p>
        </w:tc>
      </w:tr>
      <w:tr w:rsidR="00A27EDE">
        <w:trPr>
          <w:trHeight w:val="409"/>
        </w:trPr>
        <w:tc>
          <w:tcPr>
            <w:tcW w:w="1440" w:type="dxa"/>
            <w:tcBorders>
              <w:top w:val="nil"/>
              <w:left w:val="nil"/>
              <w:bottom w:val="nil"/>
              <w:right w:val="nil"/>
            </w:tcBorders>
            <w:vAlign w:val="bottom"/>
          </w:tcPr>
          <w:p w:rsidR="00A27EDE" w:rsidRDefault="00F01741">
            <w:pPr>
              <w:spacing w:line="259" w:lineRule="auto"/>
              <w:ind w:left="0" w:right="0" w:firstLine="0"/>
              <w:jc w:val="left"/>
            </w:pPr>
            <w:r>
              <w:t xml:space="preserve">Lecture 13 </w:t>
            </w:r>
          </w:p>
        </w:tc>
        <w:tc>
          <w:tcPr>
            <w:tcW w:w="720" w:type="dxa"/>
            <w:tcBorders>
              <w:top w:val="nil"/>
              <w:left w:val="nil"/>
              <w:bottom w:val="nil"/>
              <w:right w:val="nil"/>
            </w:tcBorders>
            <w:vAlign w:val="bottom"/>
          </w:tcPr>
          <w:p w:rsidR="00A27EDE" w:rsidRDefault="00F01741">
            <w:pPr>
              <w:spacing w:line="259" w:lineRule="auto"/>
              <w:ind w:left="0" w:right="0" w:firstLine="0"/>
              <w:jc w:val="left"/>
            </w:pPr>
            <w:r>
              <w:t xml:space="preserve"> </w:t>
            </w:r>
          </w:p>
        </w:tc>
        <w:tc>
          <w:tcPr>
            <w:tcW w:w="6538" w:type="dxa"/>
            <w:tcBorders>
              <w:top w:val="nil"/>
              <w:left w:val="nil"/>
              <w:bottom w:val="nil"/>
              <w:right w:val="nil"/>
            </w:tcBorders>
            <w:vAlign w:val="bottom"/>
          </w:tcPr>
          <w:p w:rsidR="00A27EDE" w:rsidRDefault="00376394">
            <w:pPr>
              <w:spacing w:line="259" w:lineRule="auto"/>
              <w:ind w:left="0" w:right="0" w:firstLine="0"/>
              <w:jc w:val="left"/>
            </w:pPr>
            <w:r>
              <w:t>Research Study for Exam</w:t>
            </w:r>
            <w:r w:rsidR="00F01741">
              <w:t xml:space="preserve"> </w:t>
            </w:r>
          </w:p>
        </w:tc>
      </w:tr>
    </w:tbl>
    <w:p w:rsidR="00A27EDE" w:rsidRDefault="00F01741">
      <w:pPr>
        <w:spacing w:line="259" w:lineRule="auto"/>
        <w:ind w:left="0" w:right="0" w:firstLine="0"/>
        <w:jc w:val="left"/>
      </w:pPr>
      <w:r>
        <w:t xml:space="preserve"> </w:t>
      </w:r>
    </w:p>
    <w:sectPr w:rsidR="00A27EDE">
      <w:footerReference w:type="even" r:id="rId7"/>
      <w:footerReference w:type="default" r:id="rId8"/>
      <w:footerReference w:type="first" r:id="rId9"/>
      <w:pgSz w:w="12240" w:h="15840"/>
      <w:pgMar w:top="1442" w:right="1795" w:bottom="1710" w:left="1800" w:header="720" w:footer="72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B1336" w:rsidRDefault="001B1336">
      <w:pPr>
        <w:spacing w:line="240" w:lineRule="auto"/>
      </w:pPr>
      <w:r>
        <w:separator/>
      </w:r>
    </w:p>
  </w:endnote>
  <w:endnote w:type="continuationSeparator" w:id="0">
    <w:p w:rsidR="001B1336" w:rsidRDefault="001B133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27EDE" w:rsidRDefault="00F01741">
    <w:pPr>
      <w:spacing w:line="259" w:lineRule="auto"/>
      <w:ind w:left="0" w:right="4" w:firstLine="0"/>
      <w:jc w:val="center"/>
    </w:pPr>
    <w:r>
      <w:fldChar w:fldCharType="begin"/>
    </w:r>
    <w:r>
      <w:instrText xml:space="preserve"> PAGE   \* MERGEFORMAT </w:instrText>
    </w:r>
    <w:r>
      <w:fldChar w:fldCharType="separate"/>
    </w:r>
    <w:r>
      <w:t>1</w:t>
    </w:r>
    <w:r>
      <w:fldChar w:fldCharType="end"/>
    </w:r>
    <w:r>
      <w:t xml:space="preserve"> </w:t>
    </w:r>
  </w:p>
  <w:p w:rsidR="00A27EDE" w:rsidRDefault="00F01741">
    <w:pPr>
      <w:spacing w:line="259" w:lineRule="auto"/>
      <w:ind w:left="0" w:right="0" w:firstLine="0"/>
      <w:jc w:val="left"/>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27EDE" w:rsidRDefault="00F01741">
    <w:pPr>
      <w:spacing w:line="259" w:lineRule="auto"/>
      <w:ind w:left="0" w:right="4" w:firstLine="0"/>
      <w:jc w:val="center"/>
    </w:pPr>
    <w:r>
      <w:fldChar w:fldCharType="begin"/>
    </w:r>
    <w:r>
      <w:instrText xml:space="preserve"> PAGE   \* MERGEFORMAT </w:instrText>
    </w:r>
    <w:r>
      <w:fldChar w:fldCharType="separate"/>
    </w:r>
    <w:r>
      <w:t>1</w:t>
    </w:r>
    <w:r>
      <w:fldChar w:fldCharType="end"/>
    </w:r>
    <w:r>
      <w:t xml:space="preserve"> </w:t>
    </w:r>
  </w:p>
  <w:p w:rsidR="00A27EDE" w:rsidRDefault="00F01741">
    <w:pPr>
      <w:spacing w:line="259" w:lineRule="auto"/>
      <w:ind w:left="0" w:right="0" w:firstLine="0"/>
      <w:jc w:val="left"/>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27EDE" w:rsidRDefault="00F01741">
    <w:pPr>
      <w:spacing w:line="259" w:lineRule="auto"/>
      <w:ind w:left="0" w:right="4" w:firstLine="0"/>
      <w:jc w:val="center"/>
    </w:pPr>
    <w:r>
      <w:fldChar w:fldCharType="begin"/>
    </w:r>
    <w:r>
      <w:instrText xml:space="preserve"> PAGE   \* MERGEFORMAT </w:instrText>
    </w:r>
    <w:r>
      <w:fldChar w:fldCharType="separate"/>
    </w:r>
    <w:r>
      <w:t>1</w:t>
    </w:r>
    <w:r>
      <w:fldChar w:fldCharType="end"/>
    </w:r>
    <w:r>
      <w:t xml:space="preserve"> </w:t>
    </w:r>
  </w:p>
  <w:p w:rsidR="00A27EDE" w:rsidRDefault="00F01741">
    <w:pPr>
      <w:spacing w:line="259" w:lineRule="auto"/>
      <w:ind w:left="0" w:right="0" w:firstLine="0"/>
      <w:jc w:val="left"/>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B1336" w:rsidRDefault="001B1336">
      <w:pPr>
        <w:spacing w:line="240" w:lineRule="auto"/>
      </w:pPr>
      <w:r>
        <w:separator/>
      </w:r>
    </w:p>
  </w:footnote>
  <w:footnote w:type="continuationSeparator" w:id="0">
    <w:p w:rsidR="001B1336" w:rsidRDefault="001B1336">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54247EE"/>
    <w:multiLevelType w:val="hybridMultilevel"/>
    <w:tmpl w:val="2286CE60"/>
    <w:lvl w:ilvl="0" w:tplc="117E61E0">
      <w:start w:val="1"/>
      <w:numFmt w:val="lowerLetter"/>
      <w:lvlText w:val="(%1)"/>
      <w:lvlJc w:val="left"/>
      <w:pPr>
        <w:ind w:left="345" w:hanging="360"/>
      </w:pPr>
      <w:rPr>
        <w:rFonts w:hint="default"/>
        <w:b w:val="0"/>
      </w:rPr>
    </w:lvl>
    <w:lvl w:ilvl="1" w:tplc="08090019" w:tentative="1">
      <w:start w:val="1"/>
      <w:numFmt w:val="lowerLetter"/>
      <w:lvlText w:val="%2."/>
      <w:lvlJc w:val="left"/>
      <w:pPr>
        <w:ind w:left="1065" w:hanging="360"/>
      </w:pPr>
    </w:lvl>
    <w:lvl w:ilvl="2" w:tplc="0809001B" w:tentative="1">
      <w:start w:val="1"/>
      <w:numFmt w:val="lowerRoman"/>
      <w:lvlText w:val="%3."/>
      <w:lvlJc w:val="right"/>
      <w:pPr>
        <w:ind w:left="1785" w:hanging="180"/>
      </w:pPr>
    </w:lvl>
    <w:lvl w:ilvl="3" w:tplc="0809000F" w:tentative="1">
      <w:start w:val="1"/>
      <w:numFmt w:val="decimal"/>
      <w:lvlText w:val="%4."/>
      <w:lvlJc w:val="left"/>
      <w:pPr>
        <w:ind w:left="2505" w:hanging="360"/>
      </w:pPr>
    </w:lvl>
    <w:lvl w:ilvl="4" w:tplc="08090019" w:tentative="1">
      <w:start w:val="1"/>
      <w:numFmt w:val="lowerLetter"/>
      <w:lvlText w:val="%5."/>
      <w:lvlJc w:val="left"/>
      <w:pPr>
        <w:ind w:left="3225" w:hanging="360"/>
      </w:pPr>
    </w:lvl>
    <w:lvl w:ilvl="5" w:tplc="0809001B" w:tentative="1">
      <w:start w:val="1"/>
      <w:numFmt w:val="lowerRoman"/>
      <w:lvlText w:val="%6."/>
      <w:lvlJc w:val="right"/>
      <w:pPr>
        <w:ind w:left="3945" w:hanging="180"/>
      </w:pPr>
    </w:lvl>
    <w:lvl w:ilvl="6" w:tplc="0809000F" w:tentative="1">
      <w:start w:val="1"/>
      <w:numFmt w:val="decimal"/>
      <w:lvlText w:val="%7."/>
      <w:lvlJc w:val="left"/>
      <w:pPr>
        <w:ind w:left="4665" w:hanging="360"/>
      </w:pPr>
    </w:lvl>
    <w:lvl w:ilvl="7" w:tplc="08090019" w:tentative="1">
      <w:start w:val="1"/>
      <w:numFmt w:val="lowerLetter"/>
      <w:lvlText w:val="%8."/>
      <w:lvlJc w:val="left"/>
      <w:pPr>
        <w:ind w:left="5385" w:hanging="360"/>
      </w:pPr>
    </w:lvl>
    <w:lvl w:ilvl="8" w:tplc="0809001B" w:tentative="1">
      <w:start w:val="1"/>
      <w:numFmt w:val="lowerRoman"/>
      <w:lvlText w:val="%9."/>
      <w:lvlJc w:val="right"/>
      <w:pPr>
        <w:ind w:left="6105" w:hanging="180"/>
      </w:pPr>
    </w:lvl>
  </w:abstractNum>
  <w:abstractNum w:abstractNumId="1" w15:restartNumberingAfterBreak="0">
    <w:nsid w:val="249E6F0E"/>
    <w:multiLevelType w:val="hybridMultilevel"/>
    <w:tmpl w:val="6820EA64"/>
    <w:lvl w:ilvl="0" w:tplc="ADB45514">
      <w:start w:val="1"/>
      <w:numFmt w:val="upperRoman"/>
      <w:lvlText w:val="%1."/>
      <w:lvlJc w:val="left"/>
      <w:pPr>
        <w:ind w:left="70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tplc="344E17B6">
      <w:start w:val="1"/>
      <w:numFmt w:val="lowerLetter"/>
      <w:lvlText w:val="%2"/>
      <w:lvlJc w:val="left"/>
      <w:pPr>
        <w:ind w:left="144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2" w:tplc="FC74A714">
      <w:start w:val="1"/>
      <w:numFmt w:val="lowerRoman"/>
      <w:lvlText w:val="%3"/>
      <w:lvlJc w:val="left"/>
      <w:pPr>
        <w:ind w:left="216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3" w:tplc="2952766A">
      <w:start w:val="1"/>
      <w:numFmt w:val="decimal"/>
      <w:lvlText w:val="%4"/>
      <w:lvlJc w:val="left"/>
      <w:pPr>
        <w:ind w:left="288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4" w:tplc="39B063B2">
      <w:start w:val="1"/>
      <w:numFmt w:val="lowerLetter"/>
      <w:lvlText w:val="%5"/>
      <w:lvlJc w:val="left"/>
      <w:pPr>
        <w:ind w:left="360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5" w:tplc="F966438E">
      <w:start w:val="1"/>
      <w:numFmt w:val="lowerRoman"/>
      <w:lvlText w:val="%6"/>
      <w:lvlJc w:val="left"/>
      <w:pPr>
        <w:ind w:left="432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6" w:tplc="0FE4DCD6">
      <w:start w:val="1"/>
      <w:numFmt w:val="decimal"/>
      <w:lvlText w:val="%7"/>
      <w:lvlJc w:val="left"/>
      <w:pPr>
        <w:ind w:left="504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7" w:tplc="BF746B70">
      <w:start w:val="1"/>
      <w:numFmt w:val="lowerLetter"/>
      <w:lvlText w:val="%8"/>
      <w:lvlJc w:val="left"/>
      <w:pPr>
        <w:ind w:left="576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8" w:tplc="41BE79D0">
      <w:start w:val="1"/>
      <w:numFmt w:val="lowerRoman"/>
      <w:lvlText w:val="%9"/>
      <w:lvlJc w:val="left"/>
      <w:pPr>
        <w:ind w:left="648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549A5E8C"/>
    <w:multiLevelType w:val="hybridMultilevel"/>
    <w:tmpl w:val="CF1CFD44"/>
    <w:lvl w:ilvl="0" w:tplc="AEC2BD4A">
      <w:start w:val="1"/>
      <w:numFmt w:val="lowerLetter"/>
      <w:lvlText w:val="(%1)"/>
      <w:lvlJc w:val="left"/>
      <w:pPr>
        <w:ind w:left="70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tplc="6F3CEC38">
      <w:start w:val="1"/>
      <w:numFmt w:val="lowerLetter"/>
      <w:lvlText w:val="%2"/>
      <w:lvlJc w:val="left"/>
      <w:pPr>
        <w:ind w:left="144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2" w:tplc="CA60605E">
      <w:start w:val="1"/>
      <w:numFmt w:val="lowerRoman"/>
      <w:lvlText w:val="%3"/>
      <w:lvlJc w:val="left"/>
      <w:pPr>
        <w:ind w:left="216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3" w:tplc="5F12B888">
      <w:start w:val="1"/>
      <w:numFmt w:val="decimal"/>
      <w:lvlText w:val="%4"/>
      <w:lvlJc w:val="left"/>
      <w:pPr>
        <w:ind w:left="288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4" w:tplc="DB90B468">
      <w:start w:val="1"/>
      <w:numFmt w:val="lowerLetter"/>
      <w:lvlText w:val="%5"/>
      <w:lvlJc w:val="left"/>
      <w:pPr>
        <w:ind w:left="360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5" w:tplc="8BEA0944">
      <w:start w:val="1"/>
      <w:numFmt w:val="lowerRoman"/>
      <w:lvlText w:val="%6"/>
      <w:lvlJc w:val="left"/>
      <w:pPr>
        <w:ind w:left="432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6" w:tplc="C8BEC4E8">
      <w:start w:val="1"/>
      <w:numFmt w:val="decimal"/>
      <w:lvlText w:val="%7"/>
      <w:lvlJc w:val="left"/>
      <w:pPr>
        <w:ind w:left="504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7" w:tplc="929C1774">
      <w:start w:val="1"/>
      <w:numFmt w:val="lowerLetter"/>
      <w:lvlText w:val="%8"/>
      <w:lvlJc w:val="left"/>
      <w:pPr>
        <w:ind w:left="576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8" w:tplc="FEAEF99C">
      <w:start w:val="1"/>
      <w:numFmt w:val="lowerRoman"/>
      <w:lvlText w:val="%9"/>
      <w:lvlJc w:val="left"/>
      <w:pPr>
        <w:ind w:left="648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zW1NDQxNzY0MjU1MzBV0lEKTi0uzszPAykwrAUAjynKviwAAAA="/>
  </w:docVars>
  <w:rsids>
    <w:rsidRoot w:val="00A27EDE"/>
    <w:rsid w:val="001B1336"/>
    <w:rsid w:val="00261646"/>
    <w:rsid w:val="00376394"/>
    <w:rsid w:val="00456448"/>
    <w:rsid w:val="00737740"/>
    <w:rsid w:val="007556CC"/>
    <w:rsid w:val="00A006F9"/>
    <w:rsid w:val="00A27EDE"/>
    <w:rsid w:val="00BF0ED1"/>
    <w:rsid w:val="00D20C4F"/>
    <w:rsid w:val="00DA6180"/>
    <w:rsid w:val="00DD65F1"/>
    <w:rsid w:val="00E851B5"/>
    <w:rsid w:val="00F0174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D2A559"/>
  <w15:docId w15:val="{3928D048-B43D-4AAD-81AB-FBBC56BA09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0" w:line="249" w:lineRule="auto"/>
      <w:ind w:left="10" w:right="2" w:hanging="10"/>
      <w:jc w:val="both"/>
    </w:pPr>
    <w:rPr>
      <w:rFonts w:ascii="Times New Roman" w:eastAsia="Times New Roman" w:hAnsi="Times New Roman" w:cs="Times New Roman"/>
      <w:color w:val="000000"/>
      <w:sz w:val="24"/>
    </w:rPr>
  </w:style>
  <w:style w:type="paragraph" w:styleId="Heading1">
    <w:name w:val="heading 1"/>
    <w:next w:val="Normal"/>
    <w:link w:val="Heading1Char"/>
    <w:uiPriority w:val="9"/>
    <w:unhideWhenUsed/>
    <w:qFormat/>
    <w:pPr>
      <w:keepNext/>
      <w:keepLines/>
      <w:spacing w:after="0"/>
      <w:ind w:left="10" w:right="5" w:hanging="10"/>
      <w:outlineLvl w:val="0"/>
    </w:pPr>
    <w:rPr>
      <w:rFonts w:ascii="Times New Roman" w:eastAsia="Times New Roman" w:hAnsi="Times New Roman" w:cs="Times New Roman"/>
      <w:b/>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BF0ED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1295</Words>
  <Characters>7385</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 Tony Akinwale</dc:creator>
  <cp:keywords/>
  <cp:lastModifiedBy>JMARKOP</cp:lastModifiedBy>
  <cp:revision>2</cp:revision>
  <dcterms:created xsi:type="dcterms:W3CDTF">2021-09-09T23:00:00Z</dcterms:created>
  <dcterms:modified xsi:type="dcterms:W3CDTF">2021-09-09T23:00:00Z</dcterms:modified>
</cp:coreProperties>
</file>