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3087" w14:textId="634A66E3" w:rsidR="003B5EB9" w:rsidRPr="003B5EB9" w:rsidRDefault="003B5EB9" w:rsidP="004141AC">
      <w:pPr>
        <w:tabs>
          <w:tab w:val="left" w:pos="4185"/>
        </w:tabs>
        <w:spacing w:line="360" w:lineRule="auto"/>
        <w:jc w:val="both"/>
        <w:rPr>
          <w:b/>
          <w:bCs/>
        </w:rPr>
      </w:pPr>
      <w:r>
        <w:t>NG</w:t>
      </w:r>
      <w:r w:rsidRPr="003B5EB9">
        <w:rPr>
          <w:b/>
          <w:bCs/>
        </w:rPr>
        <w:t>WE MANDENG JOEL THIERRY. DI /959</w:t>
      </w:r>
      <w:r w:rsidR="004141AC" w:rsidRPr="003B5EB9">
        <w:rPr>
          <w:b/>
          <w:bCs/>
        </w:rPr>
        <w:tab/>
      </w:r>
    </w:p>
    <w:p w14:paraId="2C030973" w14:textId="51D13329" w:rsidR="003B5EB9" w:rsidRPr="003B5EB9" w:rsidRDefault="003B5EB9" w:rsidP="004141AC">
      <w:pPr>
        <w:tabs>
          <w:tab w:val="left" w:pos="4185"/>
        </w:tabs>
        <w:spacing w:line="360" w:lineRule="auto"/>
        <w:jc w:val="both"/>
        <w:rPr>
          <w:b/>
          <w:bCs/>
        </w:rPr>
      </w:pPr>
      <w:r w:rsidRPr="003B5EB9">
        <w:rPr>
          <w:b/>
          <w:bCs/>
        </w:rPr>
        <w:t>COURSE: REFORMATION</w:t>
      </w:r>
    </w:p>
    <w:p w14:paraId="763DB117" w14:textId="7B0E938C" w:rsidR="003B5EB9" w:rsidRPr="003B5EB9" w:rsidRDefault="003B5EB9" w:rsidP="004141AC">
      <w:pPr>
        <w:tabs>
          <w:tab w:val="left" w:pos="4185"/>
        </w:tabs>
        <w:spacing w:line="360" w:lineRule="auto"/>
        <w:jc w:val="both"/>
        <w:rPr>
          <w:b/>
          <w:bCs/>
        </w:rPr>
      </w:pPr>
      <w:r w:rsidRPr="003B5EB9">
        <w:rPr>
          <w:b/>
          <w:bCs/>
        </w:rPr>
        <w:t>LECTURER: BENEDICT JOSEPH IWATT</w:t>
      </w:r>
    </w:p>
    <w:p w14:paraId="6B906A9E" w14:textId="602CA6AC" w:rsidR="004141AC" w:rsidRPr="004141AC" w:rsidRDefault="004141AC" w:rsidP="004141AC">
      <w:pPr>
        <w:tabs>
          <w:tab w:val="left" w:pos="4185"/>
        </w:tabs>
        <w:spacing w:line="360" w:lineRule="auto"/>
        <w:jc w:val="both"/>
        <w:rPr>
          <w:b/>
          <w:bCs/>
        </w:rPr>
      </w:pPr>
      <w:r w:rsidRPr="004141AC">
        <w:rPr>
          <w:b/>
          <w:bCs/>
        </w:rPr>
        <w:t>Introduction</w:t>
      </w:r>
    </w:p>
    <w:p w14:paraId="13E00E30" w14:textId="7DB2E7EF" w:rsidR="004141AC" w:rsidRDefault="00C33FFA" w:rsidP="005A09C6">
      <w:pPr>
        <w:spacing w:line="360" w:lineRule="auto"/>
        <w:ind w:firstLine="720"/>
        <w:jc w:val="both"/>
      </w:pPr>
      <w:r>
        <w:t xml:space="preserve">The </w:t>
      </w:r>
      <w:r w:rsidR="00F33CD4">
        <w:t>R</w:t>
      </w:r>
      <w:r>
        <w:t>eformation which started in Europe between the Middle Ages and modernity</w:t>
      </w:r>
      <w:r w:rsidR="00B139F6">
        <w:t xml:space="preserve"> did not </w:t>
      </w:r>
      <w:r>
        <w:t>end</w:t>
      </w:r>
      <w:r w:rsidR="00B139F6">
        <w:t xml:space="preserve"> </w:t>
      </w:r>
      <w:r>
        <w:t>up</w:t>
      </w:r>
      <w:r w:rsidR="00B139F6">
        <w:t xml:space="preserve"> in the past</w:t>
      </w:r>
      <w:r>
        <w:t xml:space="preserve"> because its consequences continue</w:t>
      </w:r>
      <w:r w:rsidR="00B139F6">
        <w:t xml:space="preserve"> to </w:t>
      </w:r>
      <w:r>
        <w:t>affect the lives of the people throughout the world.</w:t>
      </w:r>
      <w:r w:rsidR="00DB4FF7">
        <w:t xml:space="preserve"> This dimension of the past is deeply impregnated in the present but unfortunately it has been forgotten.</w:t>
      </w:r>
      <w:r w:rsidR="00023370">
        <w:t xml:space="preserve"> There is not a distortion or dislocation between the past and the present because the past has made the present what it is.</w:t>
      </w:r>
      <w:r w:rsidR="004D17F6">
        <w:t xml:space="preserve"> The past is rooted and sedimented in the present. Our present can only be understood through the prism</w:t>
      </w:r>
      <w:r w:rsidR="005A34B0">
        <w:t xml:space="preserve"> of the past. But some scholars had tried to interpret the present without any reference to the past which has been left behind.</w:t>
      </w:r>
      <w:r w:rsidR="00A032E7">
        <w:t xml:space="preserve"> Reformation historians</w:t>
      </w:r>
      <w:r w:rsidR="000B27A1">
        <w:t xml:space="preserve"> </w:t>
      </w:r>
      <w:r w:rsidR="00A032E7">
        <w:t xml:space="preserve">need first to understand the late </w:t>
      </w:r>
      <w:r w:rsidR="005B708D">
        <w:t>Middle Ages</w:t>
      </w:r>
      <w:r w:rsidR="00A032E7">
        <w:t xml:space="preserve"> </w:t>
      </w:r>
      <w:proofErr w:type="gramStart"/>
      <w:r w:rsidR="00A032E7">
        <w:t>in order to</w:t>
      </w:r>
      <w:proofErr w:type="gramEnd"/>
      <w:r w:rsidR="00A032E7">
        <w:t xml:space="preserve"> explain the sixteenth-century</w:t>
      </w:r>
      <w:r w:rsidR="000370C3">
        <w:t xml:space="preserve"> historical realities.</w:t>
      </w:r>
      <w:r w:rsidR="00966CFC">
        <w:t xml:space="preserve"> </w:t>
      </w:r>
      <w:r w:rsidR="007803AF">
        <w:t xml:space="preserve"> Late medieval Christianity was secularized and institutionalized</w:t>
      </w:r>
      <w:r w:rsidR="003C4A33">
        <w:t xml:space="preserve"> </w:t>
      </w:r>
      <w:r w:rsidR="007803AF">
        <w:t>simply because</w:t>
      </w:r>
      <w:r w:rsidR="003C4A33">
        <w:t xml:space="preserve"> the Re</w:t>
      </w:r>
      <w:r w:rsidR="008668FB">
        <w:t xml:space="preserve">formation impinged all spheres of human life </w:t>
      </w:r>
      <w:r w:rsidR="00ED7C63">
        <w:t>in such a way that it has unintentionally led over a long period to</w:t>
      </w:r>
      <w:r w:rsidR="00F33CD4">
        <w:t xml:space="preserve"> the </w:t>
      </w:r>
      <w:r w:rsidR="00ED7C63">
        <w:t>circumstance</w:t>
      </w:r>
      <w:r w:rsidR="00F33CD4">
        <w:t xml:space="preserve"> and context </w:t>
      </w:r>
      <w:r w:rsidR="00ED7C63">
        <w:t>in which Europeans and North Americans</w:t>
      </w:r>
      <w:r w:rsidR="00F33CD4">
        <w:t xml:space="preserve"> failed into doctrinal controversy. Seeking how to solve this doctrinal problem, Church leaders turned to the Bible and unintentionally </w:t>
      </w:r>
      <w:r w:rsidR="00B946D1">
        <w:t xml:space="preserve">introduced many sorts of unexpected disagreement. This doctrinal issue was endless, political and religion contention between Catholics and magisterial Protestants. </w:t>
      </w:r>
      <w:r w:rsidR="00127F1C">
        <w:t>The denial of the long-standing Christian perspective of God’s relationship to creation in the later Middle Ages</w:t>
      </w:r>
      <w:r w:rsidR="0015472A">
        <w:t xml:space="preserve"> had affected the modern intellectual life.</w:t>
      </w:r>
      <w:r w:rsidR="00883139">
        <w:t xml:space="preserve">  The historical significance of these suppositions became unexpectedly</w:t>
      </w:r>
      <w:r w:rsidR="00730B1D">
        <w:t xml:space="preserve"> paramount starting in the seventeenth century “because of the ways in which doctrinal controversy in the Reformation era unintentionally marginalized theological discourse about God and the natural world.”</w:t>
      </w:r>
      <w:r w:rsidR="00730B1D">
        <w:rPr>
          <w:rStyle w:val="FootnoteReference"/>
        </w:rPr>
        <w:footnoteReference w:id="1"/>
      </w:r>
      <w:r w:rsidR="00730B1D">
        <w:t xml:space="preserve"> </w:t>
      </w:r>
      <w:r w:rsidR="00127F1C">
        <w:t xml:space="preserve"> </w:t>
      </w:r>
      <w:r w:rsidR="00632C8F">
        <w:t xml:space="preserve">Our work shall be framed into two parts: Comment on the method of the author, </w:t>
      </w:r>
      <w:proofErr w:type="gramStart"/>
      <w:r w:rsidR="00632C8F">
        <w:t>limitations</w:t>
      </w:r>
      <w:proofErr w:type="gramEnd"/>
      <w:r w:rsidR="00632C8F">
        <w:t xml:space="preserve"> and comparison.</w:t>
      </w:r>
    </w:p>
    <w:p w14:paraId="5F0697B6" w14:textId="77777777" w:rsidR="004141AC" w:rsidRDefault="004141AC" w:rsidP="00FD5045">
      <w:pPr>
        <w:spacing w:line="360" w:lineRule="auto"/>
        <w:jc w:val="both"/>
      </w:pPr>
    </w:p>
    <w:p w14:paraId="0F991F98" w14:textId="77777777" w:rsidR="004141AC" w:rsidRDefault="004141AC" w:rsidP="00FD5045">
      <w:pPr>
        <w:spacing w:line="360" w:lineRule="auto"/>
        <w:jc w:val="both"/>
      </w:pPr>
    </w:p>
    <w:p w14:paraId="27AAA2AF" w14:textId="77777777" w:rsidR="004141AC" w:rsidRDefault="004141AC" w:rsidP="00FD5045">
      <w:pPr>
        <w:spacing w:line="360" w:lineRule="auto"/>
        <w:jc w:val="both"/>
      </w:pPr>
    </w:p>
    <w:p w14:paraId="21AA9BBD" w14:textId="77777777" w:rsidR="003F5C93" w:rsidRDefault="003F5C93" w:rsidP="008F778E">
      <w:pPr>
        <w:tabs>
          <w:tab w:val="left" w:pos="3930"/>
        </w:tabs>
        <w:spacing w:line="360" w:lineRule="auto"/>
        <w:jc w:val="both"/>
      </w:pPr>
    </w:p>
    <w:p w14:paraId="4B27FC52" w14:textId="6284F4A7" w:rsidR="008F778E" w:rsidRPr="008F778E" w:rsidRDefault="003B5EB9" w:rsidP="008F778E">
      <w:pPr>
        <w:tabs>
          <w:tab w:val="left" w:pos="3930"/>
        </w:tabs>
        <w:spacing w:line="360" w:lineRule="auto"/>
        <w:jc w:val="both"/>
        <w:rPr>
          <w:b/>
          <w:bCs/>
        </w:rPr>
      </w:pPr>
      <w:r>
        <w:lastRenderedPageBreak/>
        <w:t xml:space="preserve"> </w:t>
      </w:r>
      <w:r w:rsidR="008F778E" w:rsidRPr="008F778E">
        <w:rPr>
          <w:b/>
          <w:bCs/>
        </w:rPr>
        <w:t>Comment on the method of investigation used by the author.</w:t>
      </w:r>
    </w:p>
    <w:p w14:paraId="669467B2" w14:textId="57F85EF3" w:rsidR="003B5EB9" w:rsidRDefault="00BA1C77" w:rsidP="005A09C6">
      <w:pPr>
        <w:spacing w:line="360" w:lineRule="auto"/>
        <w:ind w:firstLine="720"/>
        <w:jc w:val="both"/>
      </w:pPr>
      <w:r>
        <w:t>The author uses genealogical method as a paradigm to demonstrate that the historical intelligibility of the past entails the ine</w:t>
      </w:r>
      <w:r w:rsidR="00276070">
        <w:t xml:space="preserve">luctability of the present. </w:t>
      </w:r>
      <w:r>
        <w:t xml:space="preserve">  </w:t>
      </w:r>
      <w:r w:rsidR="00966CFC">
        <w:t>Historians specifically and fairly insist to on the ephemeral and transitory of past events</w:t>
      </w:r>
      <w:r w:rsidR="001332EA">
        <w:t xml:space="preserve">; the more we understand of the past, the better we can understand ourselves. The past and the present are not dislocated but they are conflated in one reality. The present is the product of the past historical events </w:t>
      </w:r>
      <w:r w:rsidR="005B708D">
        <w:t>because:</w:t>
      </w:r>
      <w:r w:rsidR="003C4A33">
        <w:t xml:space="preserve"> </w:t>
      </w:r>
      <w:r w:rsidR="008668FB">
        <w:t>“</w:t>
      </w:r>
      <w:r w:rsidR="001332EA">
        <w:t>the past is conceived as a sequential series of epochal blocks</w:t>
      </w:r>
      <w:r w:rsidR="00A75CAE">
        <w:t>.”</w:t>
      </w:r>
      <w:r w:rsidR="00A75CAE">
        <w:rPr>
          <w:rStyle w:val="FootnoteReference"/>
        </w:rPr>
        <w:footnoteReference w:id="2"/>
      </w:r>
      <w:r w:rsidR="001401DB">
        <w:t xml:space="preserve"> </w:t>
      </w:r>
      <w:r w:rsidR="00DB4FF7">
        <w:t>That is why</w:t>
      </w:r>
      <w:r w:rsidR="005D6D6D">
        <w:t xml:space="preserve"> Brad Gregory thinks that the genealogica</w:t>
      </w:r>
      <w:commentRangeStart w:id="1"/>
      <w:r w:rsidR="005D6D6D">
        <w:t>l approach</w:t>
      </w:r>
      <w:r w:rsidR="00950BF8">
        <w:t xml:space="preserve"> helps to understand the continuing influence of the distant past of Reformation in the present</w:t>
      </w:r>
      <w:commentRangeEnd w:id="1"/>
      <w:r w:rsidR="00053D05">
        <w:rPr>
          <w:rStyle w:val="CommentReference"/>
        </w:rPr>
        <w:commentReference w:id="1"/>
      </w:r>
      <w:r w:rsidR="00950BF8">
        <w:t>.</w:t>
      </w:r>
      <w:r w:rsidR="00DE5ABC">
        <w:t xml:space="preserve"> That is why he says</w:t>
      </w:r>
      <w:r w:rsidR="0026781D">
        <w:t xml:space="preserve"> </w:t>
      </w:r>
      <w:r w:rsidR="007E4ED7">
        <w:t>that the</w:t>
      </w:r>
      <w:r w:rsidR="0026781D">
        <w:t xml:space="preserve"> </w:t>
      </w:r>
      <w:r w:rsidR="007E4ED7">
        <w:t>“knowledge</w:t>
      </w:r>
      <w:r w:rsidR="0026781D">
        <w:t xml:space="preserve"> of that past is widely assumed to be largely dispensable for those who</w:t>
      </w:r>
      <w:r w:rsidR="007E4ED7">
        <w:t xml:space="preserve"> want to understan</w:t>
      </w:r>
      <w:r w:rsidR="004943F0">
        <w:t>d today’s world”</w:t>
      </w:r>
      <w:r w:rsidR="00CF1BAB">
        <w:rPr>
          <w:rStyle w:val="FootnoteReference"/>
        </w:rPr>
        <w:footnoteReference w:id="3"/>
      </w:r>
      <w:r w:rsidR="0026781D">
        <w:t xml:space="preserve">. </w:t>
      </w:r>
      <w:r w:rsidR="009839A4">
        <w:t>As a matter of fact, the</w:t>
      </w:r>
      <w:r w:rsidR="00AD5BD9">
        <w:t xml:space="preserve"> Reformation’s impact has entailed the rejection of the authority of the Roman Catholic Church. </w:t>
      </w:r>
    </w:p>
    <w:p w14:paraId="75C6091A" w14:textId="15E7D085" w:rsidR="00C24876" w:rsidRPr="003B5EB9" w:rsidRDefault="00CA62B8" w:rsidP="003B5EB9">
      <w:pPr>
        <w:spacing w:line="360" w:lineRule="auto"/>
        <w:jc w:val="both"/>
      </w:pPr>
      <w:r>
        <w:tab/>
      </w:r>
      <w:r w:rsidR="003B5EB9">
        <w:t xml:space="preserve">                                     </w:t>
      </w:r>
      <w:r w:rsidRPr="00CA62B8">
        <w:rPr>
          <w:b/>
          <w:bCs/>
        </w:rPr>
        <w:t>Limitations of the research</w:t>
      </w:r>
      <w:r w:rsidR="00632C8F">
        <w:rPr>
          <w:b/>
          <w:bCs/>
        </w:rPr>
        <w:t xml:space="preserve"> and comparison</w:t>
      </w:r>
    </w:p>
    <w:p w14:paraId="14C8CFB4" w14:textId="1EB5C6C9" w:rsidR="00C24876" w:rsidRDefault="003B5EB9" w:rsidP="005A09C6">
      <w:pPr>
        <w:spacing w:line="360" w:lineRule="auto"/>
        <w:ind w:firstLine="720"/>
        <w:jc w:val="both"/>
      </w:pPr>
      <w:r>
        <w:t>According to our Author, t</w:t>
      </w:r>
      <w:r w:rsidR="00E013C0">
        <w:t>he natural sciences ha</w:t>
      </w:r>
      <w:r>
        <w:t>ve</w:t>
      </w:r>
      <w:r w:rsidR="00E013C0">
        <w:t xml:space="preserve"> influenced the Western world and continue to dominate</w:t>
      </w:r>
      <w:r w:rsidR="00A757F7">
        <w:t xml:space="preserve"> and exercise their powers in such way that most of the intellectuals had been convinced that </w:t>
      </w:r>
      <w:r w:rsidR="00D67694">
        <w:t>their impressive expl</w:t>
      </w:r>
      <w:r w:rsidR="001D6233">
        <w:t>anation</w:t>
      </w:r>
      <w:r w:rsidR="00D67694">
        <w:t xml:space="preserve"> of cosmos and natural events could undermine</w:t>
      </w:r>
      <w:r w:rsidR="001D6233">
        <w:t xml:space="preserve"> the </w:t>
      </w:r>
      <w:r w:rsidR="00AA74F5">
        <w:t xml:space="preserve">axial and ultimate claims of revealed religion. </w:t>
      </w:r>
      <w:r>
        <w:t xml:space="preserve"> For him, it seems that natural sciences are bad. Yet they can participate for the good of the human being.  Our author thinks that science </w:t>
      </w:r>
      <w:r w:rsidR="00BF6D87">
        <w:t xml:space="preserve">has been perceived on the ontological </w:t>
      </w:r>
      <w:r w:rsidR="001D6233">
        <w:t>hermeneutic in</w:t>
      </w:r>
      <w:r w:rsidR="00BF6D87">
        <w:t xml:space="preserve"> </w:t>
      </w:r>
      <w:r w:rsidR="00AB00D4">
        <w:t>the late</w:t>
      </w:r>
      <w:r w:rsidR="00BF6D87">
        <w:t xml:space="preserve"> nineteenth century where natural sciences</w:t>
      </w:r>
      <w:r w:rsidR="00CB60F2">
        <w:t xml:space="preserve"> have imposed their veto and </w:t>
      </w:r>
      <w:r w:rsidR="00053D05">
        <w:t>have “</w:t>
      </w:r>
      <w:r w:rsidR="00CB60F2">
        <w:t>largely dictated the legitimate investigative boundaries for the social sciences and humanities as well.”</w:t>
      </w:r>
      <w:r w:rsidR="00CB60F2">
        <w:rPr>
          <w:rStyle w:val="FootnoteReference"/>
        </w:rPr>
        <w:footnoteReference w:id="4"/>
      </w:r>
      <w:r w:rsidR="00BF6D87">
        <w:t xml:space="preserve"> </w:t>
      </w:r>
      <w:r w:rsidR="00AB00D4">
        <w:t xml:space="preserve">The </w:t>
      </w:r>
      <w:r w:rsidR="005F6D96">
        <w:t xml:space="preserve">purpose of these natural sciences is to exclude the religion revealed from the realm natural world. This relativistic and empirical goal tries to disqualify faith from the intellectual debates based on natural events. </w:t>
      </w:r>
      <w:r w:rsidR="00936EB1">
        <w:t xml:space="preserve">Scientific findings have enabled </w:t>
      </w:r>
      <w:r w:rsidR="00316C1F">
        <w:t>to make engineering and manufacturing technologies which have paved the way to create a dramatic transformation of the modern capitalism and consumerism.</w:t>
      </w:r>
      <w:r w:rsidR="008E3283">
        <w:t xml:space="preserve"> </w:t>
      </w:r>
      <w:r w:rsidR="00912BBC">
        <w:t xml:space="preserve">Here we can see how our author denies the good that science has brought in the world. Today, with science, many peoples </w:t>
      </w:r>
      <w:proofErr w:type="gramStart"/>
      <w:r w:rsidR="00912BBC">
        <w:t>are able to</w:t>
      </w:r>
      <w:proofErr w:type="gramEnd"/>
      <w:r w:rsidR="00912BBC">
        <w:t xml:space="preserve"> </w:t>
      </w:r>
      <w:r w:rsidR="00632C8F">
        <w:t xml:space="preserve">get medications and heal themselves. That is why religion ought to be involved into sciences not to change </w:t>
      </w:r>
      <w:r w:rsidR="004658DC">
        <w:t xml:space="preserve">secular intellectual, in the world of modern science have probably never heard </w:t>
      </w:r>
      <w:r w:rsidR="00AD5CC5">
        <w:t xml:space="preserve">of metaphysical </w:t>
      </w:r>
      <w:r w:rsidR="00AD5CC5">
        <w:lastRenderedPageBreak/>
        <w:t xml:space="preserve">univocity. This lack of information led them to </w:t>
      </w:r>
      <w:r w:rsidR="00302881">
        <w:t>“think</w:t>
      </w:r>
      <w:r w:rsidR="00AD5CC5">
        <w:t xml:space="preserve"> that science and revealed religion as such are incompatible.”</w:t>
      </w:r>
      <w:r w:rsidR="00AD5CC5">
        <w:rPr>
          <w:rStyle w:val="FootnoteReference"/>
        </w:rPr>
        <w:footnoteReference w:id="5"/>
      </w:r>
      <w:r w:rsidR="004658DC">
        <w:t xml:space="preserve"> </w:t>
      </w:r>
    </w:p>
    <w:p w14:paraId="44141B43" w14:textId="425F7AB6" w:rsidR="00C24876" w:rsidRDefault="00632C8F" w:rsidP="00FD5045">
      <w:pPr>
        <w:spacing w:line="360" w:lineRule="auto"/>
        <w:jc w:val="both"/>
      </w:pPr>
      <w:r>
        <w:t xml:space="preserve">      The Reformation has been criticized by brad Gregory and he has seen the Reformation in the pejorative way. The Reformation has helped the Catholic Church to see her own errors because many Church leaders at that time were looking for power and material aim</w:t>
      </w:r>
      <w:r w:rsidR="005A09C6">
        <w:t xml:space="preserve">. The Reformers paved the way for the Roman Church to go back to the Sacred Scripture which has been neglected long time ago. </w:t>
      </w:r>
      <w:r>
        <w:t xml:space="preserve"> </w:t>
      </w:r>
      <w:r w:rsidR="00DE078F">
        <w:t>The 16</w:t>
      </w:r>
      <w:r w:rsidR="00DE078F" w:rsidRPr="00DE078F">
        <w:rPr>
          <w:vertAlign w:val="superscript"/>
        </w:rPr>
        <w:t>th</w:t>
      </w:r>
      <w:r w:rsidR="00DE078F">
        <w:t xml:space="preserve"> and 17</w:t>
      </w:r>
      <w:r w:rsidR="00DE078F" w:rsidRPr="00DE078F">
        <w:rPr>
          <w:vertAlign w:val="superscript"/>
        </w:rPr>
        <w:t>th</w:t>
      </w:r>
      <w:r w:rsidR="00DE078F">
        <w:t xml:space="preserve"> centuries were not </w:t>
      </w:r>
      <w:r w:rsidR="001274BB">
        <w:t>only the</w:t>
      </w:r>
      <w:r w:rsidR="00DE078F">
        <w:t xml:space="preserve"> age of religious wars and hostilities but also the age of religious awareness and religious prudence.  </w:t>
      </w:r>
      <w:r w:rsidR="001274BB">
        <w:t xml:space="preserve">The Reformation opened the door to a new age, the age of religion pluralism where different religion ideologies may encounter for the sake of Christ. </w:t>
      </w:r>
      <w:r>
        <w:t xml:space="preserve">                          </w:t>
      </w:r>
    </w:p>
    <w:p w14:paraId="4AEBC6C0" w14:textId="77777777" w:rsidR="00C24876" w:rsidRDefault="00C24876" w:rsidP="00FD5045">
      <w:pPr>
        <w:spacing w:line="360" w:lineRule="auto"/>
        <w:jc w:val="both"/>
      </w:pPr>
    </w:p>
    <w:p w14:paraId="463F7EFC" w14:textId="77777777" w:rsidR="00C24876" w:rsidRDefault="00C24876" w:rsidP="00FD5045">
      <w:pPr>
        <w:spacing w:line="360" w:lineRule="auto"/>
        <w:jc w:val="both"/>
      </w:pPr>
    </w:p>
    <w:p w14:paraId="07315B39" w14:textId="77777777" w:rsidR="00C24876" w:rsidRDefault="00C24876" w:rsidP="00FD5045">
      <w:pPr>
        <w:spacing w:line="360" w:lineRule="auto"/>
        <w:jc w:val="both"/>
      </w:pPr>
    </w:p>
    <w:p w14:paraId="125F47BA" w14:textId="77777777" w:rsidR="00C24876" w:rsidRDefault="00C24876" w:rsidP="00FD5045">
      <w:pPr>
        <w:spacing w:line="360" w:lineRule="auto"/>
        <w:jc w:val="both"/>
      </w:pPr>
    </w:p>
    <w:p w14:paraId="3B61E956" w14:textId="77777777" w:rsidR="00C24876" w:rsidRDefault="00C24876" w:rsidP="00FD5045">
      <w:pPr>
        <w:spacing w:line="360" w:lineRule="auto"/>
        <w:jc w:val="both"/>
      </w:pPr>
    </w:p>
    <w:p w14:paraId="01E17965" w14:textId="77777777" w:rsidR="00C24876" w:rsidRDefault="00C24876" w:rsidP="00FD5045">
      <w:pPr>
        <w:spacing w:line="360" w:lineRule="auto"/>
        <w:jc w:val="both"/>
      </w:pPr>
    </w:p>
    <w:p w14:paraId="4EFA6F28" w14:textId="77777777" w:rsidR="00C24876" w:rsidRDefault="00C24876" w:rsidP="00FD5045">
      <w:pPr>
        <w:spacing w:line="360" w:lineRule="auto"/>
        <w:jc w:val="both"/>
      </w:pPr>
    </w:p>
    <w:p w14:paraId="72CEA1BE" w14:textId="77777777" w:rsidR="00C24876" w:rsidRDefault="00C24876" w:rsidP="00FD5045">
      <w:pPr>
        <w:spacing w:line="360" w:lineRule="auto"/>
        <w:jc w:val="both"/>
      </w:pPr>
    </w:p>
    <w:p w14:paraId="719D5C29" w14:textId="77777777" w:rsidR="00C24876" w:rsidRDefault="00C24876" w:rsidP="00FD5045">
      <w:pPr>
        <w:spacing w:line="360" w:lineRule="auto"/>
        <w:jc w:val="both"/>
      </w:pPr>
    </w:p>
    <w:p w14:paraId="49FCEBDE" w14:textId="77777777" w:rsidR="00C24876" w:rsidRDefault="00C24876" w:rsidP="00FD5045">
      <w:pPr>
        <w:spacing w:line="360" w:lineRule="auto"/>
        <w:jc w:val="both"/>
      </w:pPr>
    </w:p>
    <w:p w14:paraId="1E9EE0D6" w14:textId="4828AA79" w:rsidR="004A2EF6" w:rsidRPr="004A2EF6" w:rsidRDefault="004A2EF6" w:rsidP="004A2EF6">
      <w:pPr>
        <w:tabs>
          <w:tab w:val="left" w:pos="1474"/>
        </w:tabs>
        <w:rPr>
          <w:rFonts w:ascii="Times New Roman" w:hAnsi="Times New Roman" w:cs="Times New Roman"/>
          <w:sz w:val="24"/>
          <w:szCs w:val="24"/>
        </w:rPr>
      </w:pPr>
    </w:p>
    <w:sectPr w:rsidR="004A2EF6" w:rsidRPr="004A2EF6" w:rsidSect="0035411E">
      <w:pgSz w:w="12240" w:h="15840"/>
      <w:pgMar w:top="1440" w:right="1325"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Benedict Iwatt" w:date="2023-01-20T00:01:00Z" w:initials="BI">
    <w:p w14:paraId="3FC03E3C" w14:textId="77777777" w:rsidR="00053D05" w:rsidRDefault="00053D05" w:rsidP="002F417D">
      <w:pPr>
        <w:pStyle w:val="CommentText"/>
      </w:pPr>
      <w:r>
        <w:rPr>
          <w:rStyle w:val="CommentReference"/>
        </w:rPr>
        <w:annotationRef/>
      </w:r>
      <w:r>
        <w:rPr>
          <w:lang w:val="en-GB"/>
        </w:rPr>
        <w:t>Good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C03E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585F" w16cex:dateUtc="2023-01-20T0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C03E3C" w16cid:durableId="277458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D1BD" w14:textId="77777777" w:rsidR="001C0A65" w:rsidRDefault="001C0A65" w:rsidP="005D21CE">
      <w:pPr>
        <w:spacing w:after="0" w:line="240" w:lineRule="auto"/>
      </w:pPr>
      <w:r>
        <w:separator/>
      </w:r>
    </w:p>
  </w:endnote>
  <w:endnote w:type="continuationSeparator" w:id="0">
    <w:p w14:paraId="3A538726" w14:textId="77777777" w:rsidR="001C0A65" w:rsidRDefault="001C0A65" w:rsidP="005D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8B34" w14:textId="77777777" w:rsidR="001C0A65" w:rsidRDefault="001C0A65" w:rsidP="005D21CE">
      <w:pPr>
        <w:spacing w:after="0" w:line="240" w:lineRule="auto"/>
      </w:pPr>
      <w:r>
        <w:separator/>
      </w:r>
    </w:p>
  </w:footnote>
  <w:footnote w:type="continuationSeparator" w:id="0">
    <w:p w14:paraId="5F581FD8" w14:textId="77777777" w:rsidR="001C0A65" w:rsidRDefault="001C0A65" w:rsidP="005D21CE">
      <w:pPr>
        <w:spacing w:after="0" w:line="240" w:lineRule="auto"/>
      </w:pPr>
      <w:r>
        <w:continuationSeparator/>
      </w:r>
    </w:p>
  </w:footnote>
  <w:footnote w:id="1">
    <w:p w14:paraId="5E2A6491" w14:textId="073B0F05" w:rsidR="00730B1D" w:rsidRPr="00730B1D" w:rsidRDefault="00730B1D">
      <w:pPr>
        <w:pStyle w:val="FootnoteText"/>
        <w:rPr>
          <w:lang w:val="en-GB"/>
        </w:rPr>
      </w:pPr>
      <w:r>
        <w:rPr>
          <w:rStyle w:val="FootnoteReference"/>
        </w:rPr>
        <w:footnoteRef/>
      </w:r>
      <w:r>
        <w:t xml:space="preserve"> </w:t>
      </w:r>
      <w:bookmarkStart w:id="0" w:name="_Hlk125059026"/>
      <w:r w:rsidR="003F5C93" w:rsidRPr="003F5C93">
        <w:t>Brad Gregory</w:t>
      </w:r>
      <w:r w:rsidR="00632C8F">
        <w:t>,</w:t>
      </w:r>
      <w:r w:rsidR="003F5C93" w:rsidRPr="003F5C93">
        <w:t xml:space="preserve"> </w:t>
      </w:r>
      <w:r w:rsidR="003F5C93" w:rsidRPr="00632C8F">
        <w:rPr>
          <w:i/>
          <w:iCs/>
        </w:rPr>
        <w:t xml:space="preserve">the Unintended </w:t>
      </w:r>
      <w:proofErr w:type="gramStart"/>
      <w:r w:rsidR="003F5C93" w:rsidRPr="00632C8F">
        <w:rPr>
          <w:i/>
          <w:iCs/>
        </w:rPr>
        <w:t>Reformation</w:t>
      </w:r>
      <w:r w:rsidRPr="00632C8F">
        <w:rPr>
          <w:i/>
          <w:iCs/>
          <w:lang w:val="en-GB"/>
        </w:rPr>
        <w:t xml:space="preserve"> </w:t>
      </w:r>
      <w:r w:rsidR="003F5C93" w:rsidRPr="00632C8F">
        <w:rPr>
          <w:i/>
          <w:iCs/>
          <w:lang w:val="en-GB"/>
        </w:rPr>
        <w:t>:</w:t>
      </w:r>
      <w:proofErr w:type="gramEnd"/>
      <w:r w:rsidR="003F5C93" w:rsidRPr="00632C8F">
        <w:rPr>
          <w:i/>
          <w:iCs/>
          <w:lang w:val="en-GB"/>
        </w:rPr>
        <w:t xml:space="preserve"> How a religious evolution secularized,</w:t>
      </w:r>
      <w:r w:rsidR="003F5C93">
        <w:rPr>
          <w:lang w:val="en-GB"/>
        </w:rPr>
        <w:t xml:space="preserve"> </w:t>
      </w:r>
      <w:bookmarkEnd w:id="0"/>
      <w:r>
        <w:rPr>
          <w:lang w:val="en-GB"/>
        </w:rPr>
        <w:t>P. 22.</w:t>
      </w:r>
    </w:p>
  </w:footnote>
  <w:footnote w:id="2">
    <w:p w14:paraId="68979B67" w14:textId="6FA58DC7" w:rsidR="00A75CAE" w:rsidRPr="003F5C93" w:rsidRDefault="00A75CAE">
      <w:pPr>
        <w:pStyle w:val="FootnoteText"/>
        <w:rPr>
          <w:i/>
          <w:iCs/>
          <w:lang w:val="en-GB"/>
        </w:rPr>
      </w:pPr>
      <w:r>
        <w:rPr>
          <w:rStyle w:val="FootnoteReference"/>
        </w:rPr>
        <w:footnoteRef/>
      </w:r>
      <w:r>
        <w:t xml:space="preserve"> </w:t>
      </w:r>
      <w:r w:rsidR="003F5C93" w:rsidRPr="003F5C93">
        <w:t>Brad Gregory the</w:t>
      </w:r>
      <w:r w:rsidR="003F5C93" w:rsidRPr="003F5C93">
        <w:rPr>
          <w:i/>
          <w:iCs/>
        </w:rPr>
        <w:t xml:space="preserve"> Unintended </w:t>
      </w:r>
      <w:proofErr w:type="gramStart"/>
      <w:r w:rsidR="003F5C93" w:rsidRPr="003F5C93">
        <w:rPr>
          <w:i/>
          <w:iCs/>
        </w:rPr>
        <w:t>Reformation</w:t>
      </w:r>
      <w:r w:rsidR="003F5C93" w:rsidRPr="003F5C93">
        <w:rPr>
          <w:i/>
          <w:iCs/>
          <w:lang w:val="en-GB"/>
        </w:rPr>
        <w:t xml:space="preserve"> :</w:t>
      </w:r>
      <w:proofErr w:type="gramEnd"/>
      <w:r w:rsidR="003F5C93" w:rsidRPr="003F5C93">
        <w:rPr>
          <w:i/>
          <w:iCs/>
          <w:lang w:val="en-GB"/>
        </w:rPr>
        <w:t xml:space="preserve"> How a religious evolution secularized, </w:t>
      </w:r>
      <w:r w:rsidRPr="003F5C93">
        <w:rPr>
          <w:i/>
          <w:iCs/>
          <w:lang w:val="en-GB"/>
        </w:rPr>
        <w:t xml:space="preserve"> P. 9.</w:t>
      </w:r>
    </w:p>
  </w:footnote>
  <w:footnote w:id="3">
    <w:p w14:paraId="2C47CC9A" w14:textId="408D501C" w:rsidR="00CF1BAB" w:rsidRPr="003F5C93" w:rsidRDefault="00CF1BAB">
      <w:pPr>
        <w:pStyle w:val="FootnoteText"/>
        <w:rPr>
          <w:i/>
          <w:iCs/>
          <w:lang w:val="en-GB"/>
        </w:rPr>
      </w:pPr>
      <w:r w:rsidRPr="003F5C93">
        <w:rPr>
          <w:rStyle w:val="FootnoteReference"/>
          <w:i/>
          <w:iCs/>
        </w:rPr>
        <w:footnoteRef/>
      </w:r>
      <w:r w:rsidRPr="003F5C93">
        <w:rPr>
          <w:i/>
          <w:iCs/>
        </w:rPr>
        <w:t xml:space="preserve"> </w:t>
      </w:r>
      <w:r w:rsidRPr="003F5C93">
        <w:rPr>
          <w:i/>
          <w:iCs/>
          <w:lang w:val="en-GB"/>
        </w:rPr>
        <w:t xml:space="preserve"> </w:t>
      </w:r>
      <w:r w:rsidR="003F5C93" w:rsidRPr="003F5C93">
        <w:rPr>
          <w:i/>
          <w:iCs/>
        </w:rPr>
        <w:t>Br</w:t>
      </w:r>
      <w:r w:rsidR="003F5C93" w:rsidRPr="003F5C93">
        <w:t xml:space="preserve">ad Gregory </w:t>
      </w:r>
      <w:r w:rsidR="003F5C93" w:rsidRPr="003F5C93">
        <w:rPr>
          <w:i/>
          <w:iCs/>
        </w:rPr>
        <w:t xml:space="preserve">the Unintended </w:t>
      </w:r>
      <w:proofErr w:type="gramStart"/>
      <w:r w:rsidR="003F5C93" w:rsidRPr="003F5C93">
        <w:rPr>
          <w:i/>
          <w:iCs/>
        </w:rPr>
        <w:t>Reformation</w:t>
      </w:r>
      <w:r w:rsidR="003F5C93" w:rsidRPr="003F5C93">
        <w:rPr>
          <w:i/>
          <w:iCs/>
          <w:lang w:val="en-GB"/>
        </w:rPr>
        <w:t xml:space="preserve"> :</w:t>
      </w:r>
      <w:proofErr w:type="gramEnd"/>
      <w:r w:rsidR="003F5C93" w:rsidRPr="003F5C93">
        <w:rPr>
          <w:i/>
          <w:iCs/>
          <w:lang w:val="en-GB"/>
        </w:rPr>
        <w:t xml:space="preserve"> How a religious evolution secularized, </w:t>
      </w:r>
      <w:r w:rsidRPr="003F5C93">
        <w:rPr>
          <w:i/>
          <w:iCs/>
          <w:lang w:val="en-GB"/>
        </w:rPr>
        <w:t xml:space="preserve"> P. 7.</w:t>
      </w:r>
    </w:p>
  </w:footnote>
  <w:footnote w:id="4">
    <w:p w14:paraId="077D7BA2" w14:textId="7A2BF578" w:rsidR="00CB60F2" w:rsidRPr="00CB60F2" w:rsidRDefault="00CB60F2">
      <w:pPr>
        <w:pStyle w:val="FootnoteText"/>
        <w:rPr>
          <w:lang w:val="en-GB"/>
        </w:rPr>
      </w:pPr>
      <w:r w:rsidRPr="003F5C93">
        <w:rPr>
          <w:rStyle w:val="FootnoteReference"/>
          <w:i/>
          <w:iCs/>
        </w:rPr>
        <w:footnoteRef/>
      </w:r>
      <w:r w:rsidRPr="003F5C93">
        <w:rPr>
          <w:i/>
          <w:iCs/>
        </w:rPr>
        <w:t xml:space="preserve"> </w:t>
      </w:r>
      <w:r w:rsidR="003F5C93" w:rsidRPr="003F5C93">
        <w:t xml:space="preserve">Brad Gregory </w:t>
      </w:r>
      <w:r w:rsidR="003F5C93" w:rsidRPr="003F5C93">
        <w:rPr>
          <w:i/>
          <w:iCs/>
        </w:rPr>
        <w:t xml:space="preserve">the Unintended </w:t>
      </w:r>
      <w:proofErr w:type="gramStart"/>
      <w:r w:rsidR="003F5C93" w:rsidRPr="003F5C93">
        <w:rPr>
          <w:i/>
          <w:iCs/>
        </w:rPr>
        <w:t>Reformation</w:t>
      </w:r>
      <w:r w:rsidR="003F5C93" w:rsidRPr="003F5C93">
        <w:rPr>
          <w:i/>
          <w:iCs/>
          <w:lang w:val="en-GB"/>
        </w:rPr>
        <w:t xml:space="preserve"> :</w:t>
      </w:r>
      <w:proofErr w:type="gramEnd"/>
      <w:r w:rsidR="003F5C93" w:rsidRPr="003F5C93">
        <w:rPr>
          <w:i/>
          <w:iCs/>
          <w:lang w:val="en-GB"/>
        </w:rPr>
        <w:t xml:space="preserve"> How a religious evolution secularized, </w:t>
      </w:r>
      <w:r w:rsidRPr="003F5C93">
        <w:rPr>
          <w:i/>
          <w:iCs/>
          <w:lang w:val="en-GB"/>
        </w:rPr>
        <w:t xml:space="preserve"> </w:t>
      </w:r>
      <w:r>
        <w:rPr>
          <w:lang w:val="en-GB"/>
        </w:rPr>
        <w:t>P. 25.</w:t>
      </w:r>
    </w:p>
  </w:footnote>
  <w:footnote w:id="5">
    <w:p w14:paraId="2CC6785B" w14:textId="467F1840" w:rsidR="00AD5CC5" w:rsidRPr="00AD5CC5" w:rsidRDefault="00AD5CC5">
      <w:pPr>
        <w:pStyle w:val="FootnoteText"/>
        <w:rPr>
          <w:lang w:val="en-GB"/>
        </w:rPr>
      </w:pPr>
      <w:r>
        <w:rPr>
          <w:rStyle w:val="FootnoteReference"/>
        </w:rPr>
        <w:footnoteRef/>
      </w:r>
      <w:r>
        <w:t xml:space="preserve">    </w:t>
      </w:r>
      <w:r w:rsidR="003F5C93" w:rsidRPr="003F5C93">
        <w:t xml:space="preserve">Brad Gregory the </w:t>
      </w:r>
      <w:r w:rsidR="003F5C93" w:rsidRPr="003F5C93">
        <w:rPr>
          <w:i/>
          <w:iCs/>
        </w:rPr>
        <w:t xml:space="preserve">Unintended </w:t>
      </w:r>
      <w:proofErr w:type="gramStart"/>
      <w:r w:rsidR="003F5C93" w:rsidRPr="003F5C93">
        <w:rPr>
          <w:i/>
          <w:iCs/>
        </w:rPr>
        <w:t>Reformation</w:t>
      </w:r>
      <w:r w:rsidR="003F5C93" w:rsidRPr="003F5C93">
        <w:rPr>
          <w:i/>
          <w:iCs/>
          <w:lang w:val="en-GB"/>
        </w:rPr>
        <w:t xml:space="preserve"> :</w:t>
      </w:r>
      <w:proofErr w:type="gramEnd"/>
      <w:r w:rsidR="003F5C93" w:rsidRPr="003F5C93">
        <w:rPr>
          <w:i/>
          <w:iCs/>
          <w:lang w:val="en-GB"/>
        </w:rPr>
        <w:t xml:space="preserve"> How a religious evolution secularized</w:t>
      </w:r>
      <w:r w:rsidR="003F5C93">
        <w:rPr>
          <w:lang w:val="en-GB"/>
        </w:rPr>
        <w:t xml:space="preserve">, </w:t>
      </w:r>
      <w:r>
        <w:t xml:space="preserve">P. </w:t>
      </w:r>
      <w:r>
        <w:rPr>
          <w:lang w:val="en-GB"/>
        </w:rPr>
        <w:t>55</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242"/>
    <w:rsid w:val="00016BED"/>
    <w:rsid w:val="00023370"/>
    <w:rsid w:val="00030483"/>
    <w:rsid w:val="000370C3"/>
    <w:rsid w:val="000372C2"/>
    <w:rsid w:val="00037941"/>
    <w:rsid w:val="000454DA"/>
    <w:rsid w:val="00050FFF"/>
    <w:rsid w:val="00053D05"/>
    <w:rsid w:val="00063636"/>
    <w:rsid w:val="00070AC4"/>
    <w:rsid w:val="000821C9"/>
    <w:rsid w:val="0009470B"/>
    <w:rsid w:val="000A22DD"/>
    <w:rsid w:val="000B27A1"/>
    <w:rsid w:val="000B2846"/>
    <w:rsid w:val="000C39B7"/>
    <w:rsid w:val="000C6C3D"/>
    <w:rsid w:val="000F2F1C"/>
    <w:rsid w:val="00103911"/>
    <w:rsid w:val="00111A96"/>
    <w:rsid w:val="001274BB"/>
    <w:rsid w:val="00127F1C"/>
    <w:rsid w:val="001332EA"/>
    <w:rsid w:val="001401DB"/>
    <w:rsid w:val="00153D92"/>
    <w:rsid w:val="0015472A"/>
    <w:rsid w:val="001A0455"/>
    <w:rsid w:val="001B2FE9"/>
    <w:rsid w:val="001B612E"/>
    <w:rsid w:val="001B7D69"/>
    <w:rsid w:val="001C0A65"/>
    <w:rsid w:val="001C5D40"/>
    <w:rsid w:val="001C76F4"/>
    <w:rsid w:val="001D6233"/>
    <w:rsid w:val="00211275"/>
    <w:rsid w:val="00212C24"/>
    <w:rsid w:val="00235E49"/>
    <w:rsid w:val="002363AA"/>
    <w:rsid w:val="00260E23"/>
    <w:rsid w:val="00266737"/>
    <w:rsid w:val="0026781D"/>
    <w:rsid w:val="00273983"/>
    <w:rsid w:val="00276070"/>
    <w:rsid w:val="00281A12"/>
    <w:rsid w:val="00287A70"/>
    <w:rsid w:val="002940DF"/>
    <w:rsid w:val="002B0BBF"/>
    <w:rsid w:val="002D76DA"/>
    <w:rsid w:val="002E1294"/>
    <w:rsid w:val="002E5A41"/>
    <w:rsid w:val="002F3EB6"/>
    <w:rsid w:val="00301AF8"/>
    <w:rsid w:val="00302881"/>
    <w:rsid w:val="00315705"/>
    <w:rsid w:val="00316C1F"/>
    <w:rsid w:val="003208EC"/>
    <w:rsid w:val="003229A5"/>
    <w:rsid w:val="00331EA5"/>
    <w:rsid w:val="003358B3"/>
    <w:rsid w:val="0035411E"/>
    <w:rsid w:val="003739C5"/>
    <w:rsid w:val="00377EAD"/>
    <w:rsid w:val="003856F6"/>
    <w:rsid w:val="003924FD"/>
    <w:rsid w:val="00395C87"/>
    <w:rsid w:val="003A0153"/>
    <w:rsid w:val="003B5118"/>
    <w:rsid w:val="003B5EB9"/>
    <w:rsid w:val="003C1A94"/>
    <w:rsid w:val="003C2D09"/>
    <w:rsid w:val="003C4A33"/>
    <w:rsid w:val="003D47F4"/>
    <w:rsid w:val="003E634E"/>
    <w:rsid w:val="003F5C93"/>
    <w:rsid w:val="00412DF3"/>
    <w:rsid w:val="004141AC"/>
    <w:rsid w:val="0042075B"/>
    <w:rsid w:val="004207BE"/>
    <w:rsid w:val="00422A16"/>
    <w:rsid w:val="00430A43"/>
    <w:rsid w:val="00435A57"/>
    <w:rsid w:val="00464F21"/>
    <w:rsid w:val="004658DC"/>
    <w:rsid w:val="00467414"/>
    <w:rsid w:val="004735DE"/>
    <w:rsid w:val="004844C8"/>
    <w:rsid w:val="004943F0"/>
    <w:rsid w:val="004A2EF6"/>
    <w:rsid w:val="004B108F"/>
    <w:rsid w:val="004C5539"/>
    <w:rsid w:val="004D17F6"/>
    <w:rsid w:val="004D3933"/>
    <w:rsid w:val="004E66B7"/>
    <w:rsid w:val="004F0164"/>
    <w:rsid w:val="004F1F88"/>
    <w:rsid w:val="00521302"/>
    <w:rsid w:val="00521ABB"/>
    <w:rsid w:val="00525685"/>
    <w:rsid w:val="00525D14"/>
    <w:rsid w:val="00526487"/>
    <w:rsid w:val="005327ED"/>
    <w:rsid w:val="00535294"/>
    <w:rsid w:val="0055329A"/>
    <w:rsid w:val="005822CD"/>
    <w:rsid w:val="005A09C6"/>
    <w:rsid w:val="005A34B0"/>
    <w:rsid w:val="005B708D"/>
    <w:rsid w:val="005C129E"/>
    <w:rsid w:val="005D21CE"/>
    <w:rsid w:val="005D47CF"/>
    <w:rsid w:val="005D6D6D"/>
    <w:rsid w:val="005E26DE"/>
    <w:rsid w:val="005E3994"/>
    <w:rsid w:val="005E428B"/>
    <w:rsid w:val="005F2DCA"/>
    <w:rsid w:val="005F6D96"/>
    <w:rsid w:val="00606267"/>
    <w:rsid w:val="00620586"/>
    <w:rsid w:val="00632C8F"/>
    <w:rsid w:val="006624E1"/>
    <w:rsid w:val="00663736"/>
    <w:rsid w:val="00681053"/>
    <w:rsid w:val="00696504"/>
    <w:rsid w:val="00697315"/>
    <w:rsid w:val="006B2188"/>
    <w:rsid w:val="006B37BF"/>
    <w:rsid w:val="006D2012"/>
    <w:rsid w:val="006E0FD9"/>
    <w:rsid w:val="006E13A2"/>
    <w:rsid w:val="006E21E1"/>
    <w:rsid w:val="006F6DDF"/>
    <w:rsid w:val="00700504"/>
    <w:rsid w:val="00715556"/>
    <w:rsid w:val="00722478"/>
    <w:rsid w:val="00727BD0"/>
    <w:rsid w:val="00730B1D"/>
    <w:rsid w:val="00732623"/>
    <w:rsid w:val="007503D6"/>
    <w:rsid w:val="00763A4A"/>
    <w:rsid w:val="007803AF"/>
    <w:rsid w:val="00780C1B"/>
    <w:rsid w:val="00792C76"/>
    <w:rsid w:val="007E4ED7"/>
    <w:rsid w:val="00805242"/>
    <w:rsid w:val="00810239"/>
    <w:rsid w:val="00840855"/>
    <w:rsid w:val="0084448A"/>
    <w:rsid w:val="008561DB"/>
    <w:rsid w:val="008668FB"/>
    <w:rsid w:val="00883139"/>
    <w:rsid w:val="008B4C4C"/>
    <w:rsid w:val="008C22E4"/>
    <w:rsid w:val="008C6784"/>
    <w:rsid w:val="008D56DD"/>
    <w:rsid w:val="008D5CCF"/>
    <w:rsid w:val="008E01F1"/>
    <w:rsid w:val="008E3283"/>
    <w:rsid w:val="008F1314"/>
    <w:rsid w:val="008F23DE"/>
    <w:rsid w:val="008F778E"/>
    <w:rsid w:val="00905AE4"/>
    <w:rsid w:val="00910B5C"/>
    <w:rsid w:val="00912BBC"/>
    <w:rsid w:val="009158F9"/>
    <w:rsid w:val="009221D4"/>
    <w:rsid w:val="00922DB2"/>
    <w:rsid w:val="00936EB1"/>
    <w:rsid w:val="00942E87"/>
    <w:rsid w:val="00950BF8"/>
    <w:rsid w:val="00956843"/>
    <w:rsid w:val="009577A6"/>
    <w:rsid w:val="00966CFC"/>
    <w:rsid w:val="009839A4"/>
    <w:rsid w:val="00997923"/>
    <w:rsid w:val="009C1A5E"/>
    <w:rsid w:val="009F121C"/>
    <w:rsid w:val="009F62B8"/>
    <w:rsid w:val="00A032E7"/>
    <w:rsid w:val="00A13D29"/>
    <w:rsid w:val="00A34135"/>
    <w:rsid w:val="00A521D3"/>
    <w:rsid w:val="00A73FB8"/>
    <w:rsid w:val="00A757F7"/>
    <w:rsid w:val="00A75CAE"/>
    <w:rsid w:val="00AA2F28"/>
    <w:rsid w:val="00AA74D8"/>
    <w:rsid w:val="00AA74F5"/>
    <w:rsid w:val="00AB00D4"/>
    <w:rsid w:val="00AB6771"/>
    <w:rsid w:val="00AD5BD9"/>
    <w:rsid w:val="00AD5CC5"/>
    <w:rsid w:val="00AE302F"/>
    <w:rsid w:val="00AE73A1"/>
    <w:rsid w:val="00AE7471"/>
    <w:rsid w:val="00B139F6"/>
    <w:rsid w:val="00B14AF8"/>
    <w:rsid w:val="00B5219B"/>
    <w:rsid w:val="00B553E5"/>
    <w:rsid w:val="00B55A8A"/>
    <w:rsid w:val="00B65852"/>
    <w:rsid w:val="00B74B32"/>
    <w:rsid w:val="00B946D1"/>
    <w:rsid w:val="00B97A8D"/>
    <w:rsid w:val="00BA1C77"/>
    <w:rsid w:val="00BA2E3C"/>
    <w:rsid w:val="00BE24C3"/>
    <w:rsid w:val="00BF6D87"/>
    <w:rsid w:val="00C007C3"/>
    <w:rsid w:val="00C04341"/>
    <w:rsid w:val="00C10510"/>
    <w:rsid w:val="00C13EFC"/>
    <w:rsid w:val="00C24876"/>
    <w:rsid w:val="00C33FFA"/>
    <w:rsid w:val="00C36B29"/>
    <w:rsid w:val="00C41218"/>
    <w:rsid w:val="00C5183D"/>
    <w:rsid w:val="00C71415"/>
    <w:rsid w:val="00C82DF7"/>
    <w:rsid w:val="00C833E6"/>
    <w:rsid w:val="00C95FF3"/>
    <w:rsid w:val="00C97066"/>
    <w:rsid w:val="00CA2B0E"/>
    <w:rsid w:val="00CA62B8"/>
    <w:rsid w:val="00CB60F2"/>
    <w:rsid w:val="00CB7CF8"/>
    <w:rsid w:val="00CC3344"/>
    <w:rsid w:val="00CC4E59"/>
    <w:rsid w:val="00CE7C25"/>
    <w:rsid w:val="00CF1BAB"/>
    <w:rsid w:val="00D159B8"/>
    <w:rsid w:val="00D3595A"/>
    <w:rsid w:val="00D40C40"/>
    <w:rsid w:val="00D67694"/>
    <w:rsid w:val="00D74619"/>
    <w:rsid w:val="00D7620F"/>
    <w:rsid w:val="00D76740"/>
    <w:rsid w:val="00D77157"/>
    <w:rsid w:val="00D84358"/>
    <w:rsid w:val="00D84523"/>
    <w:rsid w:val="00DA0551"/>
    <w:rsid w:val="00DA731D"/>
    <w:rsid w:val="00DA7B68"/>
    <w:rsid w:val="00DB4FF7"/>
    <w:rsid w:val="00DC0C4D"/>
    <w:rsid w:val="00DE078F"/>
    <w:rsid w:val="00DE5ABC"/>
    <w:rsid w:val="00DF4624"/>
    <w:rsid w:val="00E013C0"/>
    <w:rsid w:val="00E032BD"/>
    <w:rsid w:val="00E25B3F"/>
    <w:rsid w:val="00E32793"/>
    <w:rsid w:val="00E526A0"/>
    <w:rsid w:val="00E61242"/>
    <w:rsid w:val="00E63329"/>
    <w:rsid w:val="00E72F50"/>
    <w:rsid w:val="00E77151"/>
    <w:rsid w:val="00E84707"/>
    <w:rsid w:val="00E9282E"/>
    <w:rsid w:val="00E9336B"/>
    <w:rsid w:val="00EA043C"/>
    <w:rsid w:val="00EA1ED0"/>
    <w:rsid w:val="00EA4E04"/>
    <w:rsid w:val="00ED7C63"/>
    <w:rsid w:val="00F31E01"/>
    <w:rsid w:val="00F33CD4"/>
    <w:rsid w:val="00F443CE"/>
    <w:rsid w:val="00F46FC2"/>
    <w:rsid w:val="00FC122F"/>
    <w:rsid w:val="00FC1F42"/>
    <w:rsid w:val="00FC5F53"/>
    <w:rsid w:val="00FC6C7E"/>
    <w:rsid w:val="00FC6DFA"/>
    <w:rsid w:val="00FD5045"/>
    <w:rsid w:val="00FF5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E857"/>
  <w15:docId w15:val="{07DE0E92-3B0C-4EB9-800A-301F5A56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2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1CE"/>
    <w:rPr>
      <w:sz w:val="20"/>
      <w:szCs w:val="20"/>
    </w:rPr>
  </w:style>
  <w:style w:type="character" w:styleId="FootnoteReference">
    <w:name w:val="footnote reference"/>
    <w:basedOn w:val="DefaultParagraphFont"/>
    <w:uiPriority w:val="99"/>
    <w:semiHidden/>
    <w:unhideWhenUsed/>
    <w:rsid w:val="005D21CE"/>
    <w:rPr>
      <w:vertAlign w:val="superscript"/>
    </w:rPr>
  </w:style>
  <w:style w:type="paragraph" w:styleId="Header">
    <w:name w:val="header"/>
    <w:basedOn w:val="Normal"/>
    <w:link w:val="HeaderChar"/>
    <w:uiPriority w:val="99"/>
    <w:unhideWhenUsed/>
    <w:rsid w:val="00414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1AC"/>
  </w:style>
  <w:style w:type="paragraph" w:styleId="Footer">
    <w:name w:val="footer"/>
    <w:basedOn w:val="Normal"/>
    <w:link w:val="FooterChar"/>
    <w:uiPriority w:val="99"/>
    <w:unhideWhenUsed/>
    <w:rsid w:val="004141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1AC"/>
  </w:style>
  <w:style w:type="character" w:styleId="CommentReference">
    <w:name w:val="annotation reference"/>
    <w:basedOn w:val="DefaultParagraphFont"/>
    <w:uiPriority w:val="99"/>
    <w:semiHidden/>
    <w:unhideWhenUsed/>
    <w:rsid w:val="00053D05"/>
    <w:rPr>
      <w:sz w:val="16"/>
      <w:szCs w:val="16"/>
    </w:rPr>
  </w:style>
  <w:style w:type="paragraph" w:styleId="CommentText">
    <w:name w:val="annotation text"/>
    <w:basedOn w:val="Normal"/>
    <w:link w:val="CommentTextChar"/>
    <w:uiPriority w:val="99"/>
    <w:unhideWhenUsed/>
    <w:rsid w:val="00053D05"/>
    <w:pPr>
      <w:spacing w:line="240" w:lineRule="auto"/>
    </w:pPr>
    <w:rPr>
      <w:sz w:val="20"/>
      <w:szCs w:val="20"/>
    </w:rPr>
  </w:style>
  <w:style w:type="character" w:customStyle="1" w:styleId="CommentTextChar">
    <w:name w:val="Comment Text Char"/>
    <w:basedOn w:val="DefaultParagraphFont"/>
    <w:link w:val="CommentText"/>
    <w:uiPriority w:val="99"/>
    <w:rsid w:val="00053D05"/>
    <w:rPr>
      <w:sz w:val="20"/>
      <w:szCs w:val="20"/>
    </w:rPr>
  </w:style>
  <w:style w:type="paragraph" w:styleId="CommentSubject">
    <w:name w:val="annotation subject"/>
    <w:basedOn w:val="CommentText"/>
    <w:next w:val="CommentText"/>
    <w:link w:val="CommentSubjectChar"/>
    <w:uiPriority w:val="99"/>
    <w:semiHidden/>
    <w:unhideWhenUsed/>
    <w:rsid w:val="00053D05"/>
    <w:rPr>
      <w:b/>
      <w:bCs/>
    </w:rPr>
  </w:style>
  <w:style w:type="character" w:customStyle="1" w:styleId="CommentSubjectChar">
    <w:name w:val="Comment Subject Char"/>
    <w:basedOn w:val="CommentTextChar"/>
    <w:link w:val="CommentSubject"/>
    <w:uiPriority w:val="99"/>
    <w:semiHidden/>
    <w:rsid w:val="00053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5CDF6-33C6-421E-B803-D11F7123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3896</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Frere Joel Thierry</dc:creator>
  <cp:lastModifiedBy>Benedict Iwatt</cp:lastModifiedBy>
  <cp:revision>80</cp:revision>
  <dcterms:created xsi:type="dcterms:W3CDTF">2022-06-08T19:22:00Z</dcterms:created>
  <dcterms:modified xsi:type="dcterms:W3CDTF">2023-01-20T00:04:00Z</dcterms:modified>
</cp:coreProperties>
</file>