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0C51" w:rsidRPr="00D50C51" w:rsidRDefault="00D50C51" w:rsidP="00D50C51">
      <w:pPr>
        <w:autoSpaceDE w:val="0"/>
        <w:autoSpaceDN w:val="0"/>
        <w:adjustRightInd w:val="0"/>
        <w:spacing w:before="720"/>
        <w:rPr>
          <w:rFonts w:ascii="Calibri" w:hAnsi="Calibri" w:cs="Calibri"/>
          <w:b/>
        </w:rPr>
      </w:pPr>
      <w:r w:rsidRPr="00D50C51">
        <w:rPr>
          <w:rFonts w:ascii="Open Sans" w:hAnsi="Open Sans" w:cs="Open Sans"/>
          <w:b/>
          <w:bCs/>
          <w:sz w:val="48"/>
          <w:szCs w:val="48"/>
        </w:rPr>
        <w:t>Forgiveness</w:t>
      </w:r>
      <w:r>
        <w:rPr>
          <w:rFonts w:ascii="Open Sans" w:hAnsi="Open Sans" w:cs="Open Sans"/>
          <w:b/>
          <w:bCs/>
          <w:sz w:val="48"/>
          <w:szCs w:val="48"/>
        </w:rPr>
        <w:t xml:space="preserve"> </w:t>
      </w:r>
      <w:r w:rsidRPr="00D50C51">
        <w:rPr>
          <w:b/>
          <w:smallCaps/>
        </w:rPr>
        <w:t>Stark, J. D.</w:t>
      </w:r>
      <w:r w:rsidRPr="00D50C51">
        <w:rPr>
          <w:b/>
        </w:rPr>
        <w:t>, “</w:t>
      </w:r>
      <w:hyperlink r:id="rId6" w:history="1">
        <w:r w:rsidRPr="00D50C51">
          <w:rPr>
            <w:b/>
            <w:color w:val="0000FF"/>
            <w:u w:val="single"/>
          </w:rPr>
          <w:t>Forgiveness</w:t>
        </w:r>
      </w:hyperlink>
      <w:r w:rsidRPr="00D50C51">
        <w:rPr>
          <w:b/>
        </w:rPr>
        <w:t xml:space="preserve">”, </w:t>
      </w:r>
      <w:proofErr w:type="spellStart"/>
      <w:r w:rsidRPr="00D50C51">
        <w:rPr>
          <w:b/>
          <w:i/>
        </w:rPr>
        <w:t>Lexham</w:t>
      </w:r>
      <w:proofErr w:type="spellEnd"/>
      <w:r w:rsidRPr="00D50C51">
        <w:rPr>
          <w:b/>
          <w:i/>
        </w:rPr>
        <w:t xml:space="preserve"> Theological Wordbook</w:t>
      </w:r>
      <w:r w:rsidRPr="00D50C51">
        <w:rPr>
          <w:b/>
        </w:rPr>
        <w:t>,.</w:t>
      </w:r>
    </w:p>
    <w:p w:rsidR="00D50C51" w:rsidRPr="00D50C51" w:rsidRDefault="00D50C51" w:rsidP="00D50C51">
      <w:pPr>
        <w:autoSpaceDE w:val="0"/>
        <w:autoSpaceDN w:val="0"/>
        <w:adjustRightInd w:val="0"/>
        <w:spacing w:before="180"/>
        <w:jc w:val="both"/>
        <w:rPr>
          <w:rFonts w:ascii="Calibri" w:hAnsi="Calibri" w:cs="Calibri"/>
        </w:rPr>
      </w:pPr>
      <w:r w:rsidRPr="00D50C51">
        <w:rPr>
          <w:rFonts w:ascii="Calibri" w:hAnsi="Calibri" w:cs="Calibri"/>
          <w:b/>
        </w:rPr>
        <w:t>Forgiveness is the release, on the part of the creditor or offended party, of any expectation that a debt will be repaid or that an offender will receive punishment for an offense. When describing the removal o</w:t>
      </w:r>
      <w:bookmarkStart w:id="0" w:name="_GoBack"/>
      <w:bookmarkEnd w:id="0"/>
      <w:r w:rsidRPr="00D50C51">
        <w:rPr>
          <w:rFonts w:ascii="Calibri" w:hAnsi="Calibri" w:cs="Calibri"/>
          <w:b/>
        </w:rPr>
        <w:t>f an inappropriate offense in this way, the removal does not condone the behavior or suggest approval for the offense.</w:t>
      </w:r>
    </w:p>
    <w:p w:rsidR="00D50C51" w:rsidRPr="00D50C51" w:rsidRDefault="00D50C51" w:rsidP="00D50C51">
      <w:pPr>
        <w:autoSpaceDE w:val="0"/>
        <w:autoSpaceDN w:val="0"/>
        <w:adjustRightInd w:val="0"/>
        <w:spacing w:before="360"/>
        <w:rPr>
          <w:rFonts w:ascii="Calibri" w:hAnsi="Calibri" w:cs="Calibri"/>
        </w:rPr>
      </w:pPr>
      <w:r w:rsidRPr="00D50C51">
        <w:rPr>
          <w:rFonts w:ascii="Open Sans" w:hAnsi="Open Sans" w:cs="Calibri"/>
          <w:sz w:val="32"/>
        </w:rPr>
        <w:t>Concept Summary</w:t>
      </w:r>
    </w:p>
    <w:p w:rsidR="00D50C51" w:rsidRPr="00D50C51" w:rsidRDefault="00D50C51" w:rsidP="00D50C51">
      <w:pPr>
        <w:autoSpaceDE w:val="0"/>
        <w:autoSpaceDN w:val="0"/>
        <w:adjustRightInd w:val="0"/>
        <w:spacing w:before="180"/>
        <w:jc w:val="both"/>
        <w:rPr>
          <w:rFonts w:ascii="Calibri" w:hAnsi="Calibri" w:cs="Calibri"/>
        </w:rPr>
      </w:pPr>
      <w:r w:rsidRPr="00D50C51">
        <w:rPr>
          <w:rFonts w:ascii="Calibri" w:hAnsi="Calibri" w:cs="Calibri"/>
        </w:rPr>
        <w:t xml:space="preserve">In the </w:t>
      </w:r>
      <w:proofErr w:type="spellStart"/>
      <w:r w:rsidRPr="00D50C51">
        <w:rPr>
          <w:rFonts w:ascii="Calibri" w:hAnsi="Calibri" w:cs="Calibri"/>
          <w:smallCaps/>
        </w:rPr>
        <w:t>ot</w:t>
      </w:r>
      <w:proofErr w:type="spellEnd"/>
      <w:r w:rsidRPr="00D50C51">
        <w:rPr>
          <w:rFonts w:ascii="Calibri" w:hAnsi="Calibri" w:cs="Calibri"/>
        </w:rPr>
        <w:t xml:space="preserve">, the most direct words for forgiveness are </w:t>
      </w:r>
      <w:r w:rsidRPr="00D50C51">
        <w:rPr>
          <w:rFonts w:ascii="Times New Roman" w:hAnsi="Times New Roman" w:cs="Times New Roman" w:hint="cs"/>
          <w:szCs w:val="32"/>
          <w:rtl/>
          <w:lang w:bidi="he-IL"/>
        </w:rPr>
        <w:t>סָלַח</w:t>
      </w:r>
      <w:r w:rsidRPr="00D50C51">
        <w:rPr>
          <w:rFonts w:ascii="Calibri" w:hAnsi="Calibri" w:cs="Calibri"/>
        </w:rPr>
        <w:t xml:space="preserve"> (</w:t>
      </w:r>
      <w:proofErr w:type="spellStart"/>
      <w:r w:rsidRPr="00D50C51">
        <w:rPr>
          <w:rFonts w:ascii="Calibri" w:hAnsi="Calibri" w:cs="Calibri"/>
          <w:i/>
        </w:rPr>
        <w:t>sālaḥ</w:t>
      </w:r>
      <w:proofErr w:type="spellEnd"/>
      <w:r w:rsidRPr="00D50C51">
        <w:rPr>
          <w:rFonts w:ascii="Calibri" w:hAnsi="Calibri" w:cs="Calibri"/>
        </w:rPr>
        <w:t xml:space="preserve">, “forgive”) and </w:t>
      </w:r>
      <w:r w:rsidRPr="00D50C51">
        <w:rPr>
          <w:rFonts w:ascii="Times New Roman" w:hAnsi="Times New Roman" w:cs="Times New Roman" w:hint="cs"/>
          <w:szCs w:val="32"/>
          <w:rtl/>
          <w:lang w:bidi="he-IL"/>
        </w:rPr>
        <w:t>סְלִיחָה</w:t>
      </w:r>
      <w:r w:rsidRPr="00D50C51">
        <w:rPr>
          <w:rFonts w:ascii="Calibri" w:hAnsi="Calibri" w:cs="Calibri"/>
        </w:rPr>
        <w:t xml:space="preserve"> (</w:t>
      </w:r>
      <w:proofErr w:type="spellStart"/>
      <w:r w:rsidRPr="00D50C51">
        <w:rPr>
          <w:rFonts w:ascii="Calibri" w:hAnsi="Calibri" w:cs="Calibri"/>
        </w:rPr>
        <w:t>sĕ</w:t>
      </w:r>
      <w:r w:rsidRPr="00D50C51">
        <w:rPr>
          <w:rFonts w:ascii="Calibri" w:hAnsi="Calibri" w:cs="Calibri"/>
          <w:i/>
        </w:rPr>
        <w:t>lîḥâ</w:t>
      </w:r>
      <w:proofErr w:type="spellEnd"/>
      <w:r w:rsidRPr="00D50C51">
        <w:rPr>
          <w:rFonts w:ascii="Calibri" w:hAnsi="Calibri" w:cs="Calibri"/>
        </w:rPr>
        <w:t>, “forgiveness”). Forgiveness can also be expressed by stating that one will not “remember” (</w:t>
      </w:r>
      <w:r w:rsidRPr="00D50C51">
        <w:rPr>
          <w:rFonts w:ascii="Times New Roman" w:hAnsi="Times New Roman" w:cs="Times New Roman" w:hint="cs"/>
          <w:szCs w:val="32"/>
          <w:rtl/>
          <w:lang w:bidi="he-IL"/>
        </w:rPr>
        <w:t>זָכַר</w:t>
      </w:r>
      <w:r w:rsidRPr="00D50C51">
        <w:rPr>
          <w:rFonts w:ascii="Calibri" w:hAnsi="Calibri" w:cs="Calibri"/>
        </w:rPr>
        <w:t xml:space="preserve">, </w:t>
      </w:r>
      <w:proofErr w:type="spellStart"/>
      <w:r w:rsidRPr="00D50C51">
        <w:rPr>
          <w:rFonts w:ascii="Calibri" w:hAnsi="Calibri" w:cs="Calibri"/>
          <w:i/>
        </w:rPr>
        <w:t>zākar</w:t>
      </w:r>
      <w:proofErr w:type="spellEnd"/>
      <w:r w:rsidRPr="00D50C51">
        <w:rPr>
          <w:rFonts w:ascii="Calibri" w:hAnsi="Calibri" w:cs="Calibri"/>
        </w:rPr>
        <w:t>) the offense or “count” (</w:t>
      </w:r>
      <w:r w:rsidRPr="00D50C51">
        <w:rPr>
          <w:rFonts w:ascii="Times New Roman" w:hAnsi="Times New Roman" w:cs="Times New Roman" w:hint="cs"/>
          <w:szCs w:val="32"/>
          <w:rtl/>
          <w:lang w:bidi="he-IL"/>
        </w:rPr>
        <w:t>חָשַׁב</w:t>
      </w:r>
      <w:r w:rsidRPr="00D50C51">
        <w:rPr>
          <w:rFonts w:ascii="Calibri" w:hAnsi="Calibri" w:cs="Calibri"/>
        </w:rPr>
        <w:t xml:space="preserve">, </w:t>
      </w:r>
      <w:proofErr w:type="spellStart"/>
      <w:r w:rsidRPr="00D50C51">
        <w:rPr>
          <w:rFonts w:ascii="Calibri" w:hAnsi="Calibri" w:cs="Calibri"/>
          <w:i/>
        </w:rPr>
        <w:t>ḥāšab</w:t>
      </w:r>
      <w:proofErr w:type="spellEnd"/>
      <w:r w:rsidRPr="00D50C51">
        <w:rPr>
          <w:rFonts w:ascii="Calibri" w:hAnsi="Calibri" w:cs="Calibri"/>
        </w:rPr>
        <w:t>) the offense against someone. Where such mental acts are negated for a debt or offense, the result is a kind of forgetfulness concerning the debt or offense. Forgiveness may be motivated by or result in the demonstration of compassion (</w:t>
      </w:r>
      <w:r w:rsidRPr="00D50C51">
        <w:rPr>
          <w:rFonts w:ascii="Times New Roman" w:hAnsi="Times New Roman" w:cs="Times New Roman" w:hint="cs"/>
          <w:szCs w:val="32"/>
          <w:rtl/>
          <w:lang w:bidi="he-IL"/>
        </w:rPr>
        <w:t>רַחֲמִים</w:t>
      </w:r>
      <w:r w:rsidRPr="00D50C51">
        <w:rPr>
          <w:rFonts w:ascii="Calibri" w:hAnsi="Calibri" w:cs="Calibri"/>
        </w:rPr>
        <w:t xml:space="preserve">, </w:t>
      </w:r>
      <w:proofErr w:type="spellStart"/>
      <w:r w:rsidRPr="00D50C51">
        <w:rPr>
          <w:rFonts w:ascii="Calibri" w:hAnsi="Calibri" w:cs="Calibri"/>
          <w:i/>
        </w:rPr>
        <w:t>raḥămîm</w:t>
      </w:r>
      <w:proofErr w:type="spellEnd"/>
      <w:r w:rsidRPr="00D50C51">
        <w:rPr>
          <w:rFonts w:ascii="Calibri" w:hAnsi="Calibri" w:cs="Calibri"/>
        </w:rPr>
        <w:t>). More metaphorically, forgiveness may be compared with physical removal (</w:t>
      </w:r>
      <w:r w:rsidRPr="00D50C51">
        <w:rPr>
          <w:rFonts w:ascii="Times New Roman" w:hAnsi="Times New Roman" w:cs="Times New Roman" w:hint="cs"/>
          <w:szCs w:val="32"/>
          <w:rtl/>
          <w:lang w:bidi="he-IL"/>
        </w:rPr>
        <w:t>נָשָׂא</w:t>
      </w:r>
      <w:r w:rsidRPr="00D50C51">
        <w:rPr>
          <w:rFonts w:ascii="Calibri" w:hAnsi="Calibri" w:cs="Calibri"/>
        </w:rPr>
        <w:t xml:space="preserve">, </w:t>
      </w:r>
      <w:proofErr w:type="spellStart"/>
      <w:r w:rsidRPr="00D50C51">
        <w:rPr>
          <w:rFonts w:ascii="Calibri" w:hAnsi="Calibri" w:cs="Calibri"/>
          <w:i/>
        </w:rPr>
        <w:t>nāśāʾ</w:t>
      </w:r>
      <w:proofErr w:type="spellEnd"/>
      <w:r w:rsidRPr="00D50C51">
        <w:rPr>
          <w:rFonts w:ascii="Calibri" w:hAnsi="Calibri" w:cs="Calibri"/>
        </w:rPr>
        <w:t xml:space="preserve">, “lift up”; </w:t>
      </w:r>
      <w:r w:rsidRPr="00D50C51">
        <w:rPr>
          <w:rFonts w:ascii="Times New Roman" w:hAnsi="Times New Roman" w:cs="Times New Roman" w:hint="cs"/>
          <w:szCs w:val="32"/>
          <w:rtl/>
          <w:lang w:bidi="he-IL"/>
        </w:rPr>
        <w:t>עָבַר</w:t>
      </w:r>
      <w:r w:rsidRPr="00D50C51">
        <w:rPr>
          <w:rFonts w:ascii="Calibri" w:hAnsi="Calibri" w:cs="Calibri"/>
        </w:rPr>
        <w:t xml:space="preserve">, </w:t>
      </w:r>
      <w:proofErr w:type="spellStart"/>
      <w:r w:rsidRPr="00D50C51">
        <w:rPr>
          <w:rFonts w:ascii="Calibri" w:hAnsi="Calibri" w:cs="Calibri"/>
          <w:i/>
        </w:rPr>
        <w:t>ʿābar</w:t>
      </w:r>
      <w:proofErr w:type="spellEnd"/>
      <w:r w:rsidRPr="00D50C51">
        <w:rPr>
          <w:rFonts w:ascii="Calibri" w:hAnsi="Calibri" w:cs="Calibri"/>
        </w:rPr>
        <w:t>, “pass over”), covering (</w:t>
      </w:r>
      <w:r w:rsidRPr="00D50C51">
        <w:rPr>
          <w:rFonts w:ascii="Times New Roman" w:hAnsi="Times New Roman" w:cs="Times New Roman" w:hint="cs"/>
          <w:szCs w:val="32"/>
          <w:rtl/>
          <w:lang w:bidi="he-IL"/>
        </w:rPr>
        <w:t>כָּסָה</w:t>
      </w:r>
      <w:r w:rsidRPr="00D50C51">
        <w:rPr>
          <w:rFonts w:ascii="Calibri" w:hAnsi="Calibri" w:cs="Calibri"/>
        </w:rPr>
        <w:t xml:space="preserve">, </w:t>
      </w:r>
      <w:proofErr w:type="spellStart"/>
      <w:r w:rsidRPr="00D50C51">
        <w:rPr>
          <w:rFonts w:ascii="Calibri" w:hAnsi="Calibri" w:cs="Calibri"/>
          <w:i/>
        </w:rPr>
        <w:t>kāsâ</w:t>
      </w:r>
      <w:proofErr w:type="spellEnd"/>
      <w:r w:rsidRPr="00D50C51">
        <w:rPr>
          <w:rFonts w:ascii="Calibri" w:hAnsi="Calibri" w:cs="Calibri"/>
        </w:rPr>
        <w:t xml:space="preserve">, “cover”; </w:t>
      </w:r>
      <w:r w:rsidRPr="00D50C51">
        <w:rPr>
          <w:rFonts w:ascii="Times New Roman" w:hAnsi="Times New Roman" w:cs="Times New Roman" w:hint="cs"/>
          <w:szCs w:val="32"/>
          <w:rtl/>
          <w:lang w:bidi="he-IL"/>
        </w:rPr>
        <w:t>כָּפַר</w:t>
      </w:r>
      <w:r w:rsidRPr="00D50C51">
        <w:rPr>
          <w:rFonts w:ascii="Calibri" w:hAnsi="Calibri" w:cs="Calibri"/>
        </w:rPr>
        <w:t xml:space="preserve">, </w:t>
      </w:r>
      <w:proofErr w:type="spellStart"/>
      <w:r w:rsidRPr="00D50C51">
        <w:rPr>
          <w:rFonts w:ascii="Calibri" w:hAnsi="Calibri" w:cs="Calibri"/>
          <w:i/>
        </w:rPr>
        <w:t>kāpar</w:t>
      </w:r>
      <w:proofErr w:type="spellEnd"/>
      <w:r w:rsidRPr="00D50C51">
        <w:rPr>
          <w:rFonts w:ascii="Calibri" w:hAnsi="Calibri" w:cs="Calibri"/>
        </w:rPr>
        <w:t>, “atone”), and cleaning or repairing (</w:t>
      </w:r>
      <w:r w:rsidRPr="00D50C51">
        <w:rPr>
          <w:rFonts w:ascii="Times New Roman" w:hAnsi="Times New Roman" w:cs="Times New Roman" w:hint="cs"/>
          <w:szCs w:val="32"/>
          <w:rtl/>
          <w:lang w:bidi="he-IL"/>
        </w:rPr>
        <w:t>רָפָא</w:t>
      </w:r>
      <w:r w:rsidRPr="00D50C51">
        <w:rPr>
          <w:rFonts w:ascii="Calibri" w:hAnsi="Calibri" w:cs="Calibri"/>
        </w:rPr>
        <w:t xml:space="preserve">, </w:t>
      </w:r>
      <w:proofErr w:type="spellStart"/>
      <w:r w:rsidRPr="00D50C51">
        <w:rPr>
          <w:rFonts w:ascii="Calibri" w:hAnsi="Calibri" w:cs="Calibri"/>
          <w:i/>
        </w:rPr>
        <w:t>rāpāʾ</w:t>
      </w:r>
      <w:proofErr w:type="spellEnd"/>
      <w:r w:rsidRPr="00D50C51">
        <w:rPr>
          <w:rFonts w:ascii="Calibri" w:hAnsi="Calibri" w:cs="Calibri"/>
        </w:rPr>
        <w:t xml:space="preserve">, “cure”; </w:t>
      </w:r>
      <w:r w:rsidRPr="00D50C51">
        <w:rPr>
          <w:rFonts w:ascii="Times New Roman" w:hAnsi="Times New Roman" w:cs="Times New Roman" w:hint="cs"/>
          <w:szCs w:val="32"/>
          <w:rtl/>
          <w:lang w:bidi="he-IL"/>
        </w:rPr>
        <w:t>מָחָה</w:t>
      </w:r>
      <w:r w:rsidRPr="00D50C51">
        <w:rPr>
          <w:rFonts w:ascii="Calibri" w:hAnsi="Calibri" w:cs="Calibri"/>
        </w:rPr>
        <w:t xml:space="preserve">, </w:t>
      </w:r>
      <w:proofErr w:type="spellStart"/>
      <w:r w:rsidRPr="00D50C51">
        <w:rPr>
          <w:rFonts w:ascii="Calibri" w:hAnsi="Calibri" w:cs="Calibri"/>
          <w:i/>
        </w:rPr>
        <w:t>māḥâ</w:t>
      </w:r>
      <w:proofErr w:type="spellEnd"/>
      <w:r w:rsidRPr="00D50C51">
        <w:rPr>
          <w:rFonts w:ascii="Calibri" w:hAnsi="Calibri" w:cs="Calibri"/>
        </w:rPr>
        <w:t>, “wipe”;</w:t>
      </w:r>
      <w:r w:rsidRPr="00D50C51">
        <w:rPr>
          <w:rFonts w:ascii="Times New Roman" w:hAnsi="Times New Roman" w:cs="Times New Roman" w:hint="cs"/>
          <w:szCs w:val="32"/>
          <w:rtl/>
          <w:lang w:bidi="he-IL"/>
        </w:rPr>
        <w:t>טָהֵר</w:t>
      </w:r>
      <w:r w:rsidRPr="00D50C51">
        <w:rPr>
          <w:rFonts w:ascii="Calibri" w:hAnsi="Calibri" w:cs="Calibri"/>
        </w:rPr>
        <w:t xml:space="preserve">, </w:t>
      </w:r>
      <w:proofErr w:type="spellStart"/>
      <w:r w:rsidRPr="00D50C51">
        <w:rPr>
          <w:rFonts w:ascii="Calibri" w:hAnsi="Calibri" w:cs="Calibri"/>
          <w:i/>
        </w:rPr>
        <w:t>ṭāhēr</w:t>
      </w:r>
      <w:proofErr w:type="spellEnd"/>
      <w:r w:rsidRPr="00D50C51">
        <w:rPr>
          <w:rFonts w:ascii="Calibri" w:hAnsi="Calibri" w:cs="Calibri"/>
        </w:rPr>
        <w:t>, “be clean”).</w:t>
      </w:r>
    </w:p>
    <w:p w:rsidR="00D50C51" w:rsidRPr="00D50C51" w:rsidRDefault="00D50C51" w:rsidP="00D50C51">
      <w:pPr>
        <w:autoSpaceDE w:val="0"/>
        <w:autoSpaceDN w:val="0"/>
        <w:adjustRightInd w:val="0"/>
        <w:ind w:firstLine="360"/>
        <w:jc w:val="both"/>
        <w:rPr>
          <w:rFonts w:ascii="Calibri" w:hAnsi="Calibri" w:cs="Calibri"/>
        </w:rPr>
      </w:pPr>
      <w:r w:rsidRPr="00D50C51">
        <w:rPr>
          <w:rFonts w:ascii="Calibri" w:hAnsi="Calibri" w:cs="Calibri"/>
        </w:rPr>
        <w:t xml:space="preserve">In the </w:t>
      </w:r>
      <w:proofErr w:type="spellStart"/>
      <w:r w:rsidRPr="00D50C51">
        <w:rPr>
          <w:rFonts w:ascii="Calibri" w:hAnsi="Calibri" w:cs="Calibri"/>
          <w:smallCaps/>
        </w:rPr>
        <w:t>nt</w:t>
      </w:r>
      <w:proofErr w:type="spellEnd"/>
      <w:r w:rsidRPr="00D50C51">
        <w:rPr>
          <w:rFonts w:ascii="Calibri" w:hAnsi="Calibri" w:cs="Calibri"/>
        </w:rPr>
        <w:t xml:space="preserve">, although the terms may also have other forces in particular contexts, forgiveness is generally indicated with the words </w:t>
      </w:r>
      <w:proofErr w:type="spellStart"/>
      <w:r w:rsidRPr="00D50C51">
        <w:rPr>
          <w:rFonts w:ascii="Calibri" w:hAnsi="Calibri" w:cs="Calibri"/>
          <w:lang w:val="el-GR"/>
        </w:rPr>
        <w:t>ἀφίημι</w:t>
      </w:r>
      <w:proofErr w:type="spellEnd"/>
      <w:r w:rsidRPr="00D50C51">
        <w:rPr>
          <w:rFonts w:ascii="Calibri" w:hAnsi="Calibri" w:cs="Calibri"/>
        </w:rPr>
        <w:t xml:space="preserve"> (</w:t>
      </w:r>
      <w:proofErr w:type="spellStart"/>
      <w:r w:rsidRPr="00D50C51">
        <w:rPr>
          <w:rFonts w:ascii="Calibri" w:hAnsi="Calibri" w:cs="Calibri"/>
          <w:i/>
        </w:rPr>
        <w:t>aphiēmi</w:t>
      </w:r>
      <w:proofErr w:type="spellEnd"/>
      <w:r w:rsidRPr="00D50C51">
        <w:rPr>
          <w:rFonts w:ascii="Calibri" w:hAnsi="Calibri" w:cs="Calibri"/>
        </w:rPr>
        <w:t xml:space="preserve">, “forgive”), </w:t>
      </w:r>
      <w:proofErr w:type="spellStart"/>
      <w:r w:rsidRPr="00D50C51">
        <w:rPr>
          <w:rFonts w:ascii="Calibri" w:hAnsi="Calibri" w:cs="Calibri"/>
          <w:lang w:val="el-GR"/>
        </w:rPr>
        <w:t>ἄφεσις</w:t>
      </w:r>
      <w:proofErr w:type="spellEnd"/>
      <w:r w:rsidRPr="00D50C51">
        <w:rPr>
          <w:rFonts w:ascii="Calibri" w:hAnsi="Calibri" w:cs="Calibri"/>
        </w:rPr>
        <w:t xml:space="preserve"> (</w:t>
      </w:r>
      <w:r w:rsidRPr="00D50C51">
        <w:rPr>
          <w:rFonts w:ascii="Calibri" w:hAnsi="Calibri" w:cs="Calibri"/>
          <w:i/>
        </w:rPr>
        <w:t>aphesis</w:t>
      </w:r>
      <w:r w:rsidRPr="00D50C51">
        <w:rPr>
          <w:rFonts w:ascii="Calibri" w:hAnsi="Calibri" w:cs="Calibri"/>
        </w:rPr>
        <w:t xml:space="preserve">, “release”), </w:t>
      </w:r>
      <w:r w:rsidRPr="00D50C51">
        <w:rPr>
          <w:rFonts w:ascii="Calibri" w:hAnsi="Calibri" w:cs="Calibri"/>
          <w:lang w:val="el-GR"/>
        </w:rPr>
        <w:t>χαρίζομαι</w:t>
      </w:r>
      <w:r w:rsidRPr="00D50C51">
        <w:rPr>
          <w:rFonts w:ascii="Calibri" w:hAnsi="Calibri" w:cs="Calibri"/>
        </w:rPr>
        <w:t xml:space="preserve"> (</w:t>
      </w:r>
      <w:proofErr w:type="spellStart"/>
      <w:r w:rsidRPr="00D50C51">
        <w:rPr>
          <w:rFonts w:ascii="Calibri" w:hAnsi="Calibri" w:cs="Calibri"/>
          <w:i/>
        </w:rPr>
        <w:t>charizomai</w:t>
      </w:r>
      <w:proofErr w:type="spellEnd"/>
      <w:r w:rsidRPr="00D50C51">
        <w:rPr>
          <w:rFonts w:ascii="Calibri" w:hAnsi="Calibri" w:cs="Calibri"/>
        </w:rPr>
        <w:t xml:space="preserve">, “forgive”), and </w:t>
      </w:r>
      <w:proofErr w:type="spellStart"/>
      <w:r w:rsidRPr="00D50C51">
        <w:rPr>
          <w:rFonts w:ascii="Calibri" w:hAnsi="Calibri" w:cs="Calibri"/>
          <w:lang w:val="el-GR"/>
        </w:rPr>
        <w:t>ἀπολύω</w:t>
      </w:r>
      <w:proofErr w:type="spellEnd"/>
      <w:r w:rsidRPr="00D50C51">
        <w:rPr>
          <w:rFonts w:ascii="Calibri" w:hAnsi="Calibri" w:cs="Calibri"/>
        </w:rPr>
        <w:t xml:space="preserve"> (</w:t>
      </w:r>
      <w:proofErr w:type="spellStart"/>
      <w:r w:rsidRPr="00D50C51">
        <w:rPr>
          <w:rFonts w:ascii="Calibri" w:hAnsi="Calibri" w:cs="Calibri"/>
          <w:i/>
        </w:rPr>
        <w:t>apolyō</w:t>
      </w:r>
      <w:proofErr w:type="spellEnd"/>
      <w:r w:rsidRPr="00D50C51">
        <w:rPr>
          <w:rFonts w:ascii="Calibri" w:hAnsi="Calibri" w:cs="Calibri"/>
        </w:rPr>
        <w:t xml:space="preserve">, “give leave”). As with the Hebrew </w:t>
      </w:r>
      <w:r w:rsidRPr="00D50C51">
        <w:rPr>
          <w:rFonts w:ascii="Times New Roman" w:hAnsi="Times New Roman" w:cs="Times New Roman" w:hint="cs"/>
          <w:szCs w:val="32"/>
          <w:rtl/>
          <w:lang w:bidi="he-IL"/>
        </w:rPr>
        <w:t>חָשַׁב</w:t>
      </w:r>
      <w:r w:rsidRPr="00D50C51">
        <w:rPr>
          <w:rFonts w:ascii="Calibri" w:hAnsi="Calibri" w:cs="Calibri"/>
        </w:rPr>
        <w:t xml:space="preserve"> (</w:t>
      </w:r>
      <w:proofErr w:type="spellStart"/>
      <w:r w:rsidRPr="00D50C51">
        <w:rPr>
          <w:rFonts w:ascii="Calibri" w:hAnsi="Calibri" w:cs="Calibri"/>
          <w:i/>
        </w:rPr>
        <w:t>ḥāšab</w:t>
      </w:r>
      <w:proofErr w:type="spellEnd"/>
      <w:r w:rsidRPr="00D50C51">
        <w:rPr>
          <w:rFonts w:ascii="Calibri" w:hAnsi="Calibri" w:cs="Calibri"/>
        </w:rPr>
        <w:t xml:space="preserve">) or </w:t>
      </w:r>
      <w:r w:rsidRPr="00D50C51">
        <w:rPr>
          <w:rFonts w:ascii="Times New Roman" w:hAnsi="Times New Roman" w:cs="Times New Roman" w:hint="cs"/>
          <w:szCs w:val="32"/>
          <w:rtl/>
          <w:lang w:bidi="he-IL"/>
        </w:rPr>
        <w:t>זָכַר</w:t>
      </w:r>
      <w:r w:rsidRPr="00D50C51">
        <w:rPr>
          <w:rFonts w:ascii="Calibri" w:hAnsi="Calibri" w:cs="Calibri"/>
        </w:rPr>
        <w:t xml:space="preserve"> (</w:t>
      </w:r>
      <w:proofErr w:type="spellStart"/>
      <w:r w:rsidRPr="00D50C51">
        <w:rPr>
          <w:rFonts w:ascii="Calibri" w:hAnsi="Calibri" w:cs="Calibri"/>
          <w:i/>
        </w:rPr>
        <w:t>zākar</w:t>
      </w:r>
      <w:proofErr w:type="spellEnd"/>
      <w:r w:rsidRPr="00D50C51">
        <w:rPr>
          <w:rFonts w:ascii="Calibri" w:hAnsi="Calibri" w:cs="Calibri"/>
        </w:rPr>
        <w:t>), not reckoning (</w:t>
      </w:r>
      <w:r w:rsidRPr="00D50C51">
        <w:rPr>
          <w:rFonts w:ascii="Calibri" w:hAnsi="Calibri" w:cs="Calibri"/>
          <w:lang w:val="el-GR"/>
        </w:rPr>
        <w:t>λογίζομαι,</w:t>
      </w:r>
      <w:r w:rsidRPr="00D50C51">
        <w:rPr>
          <w:rFonts w:ascii="Calibri" w:hAnsi="Calibri" w:cs="Calibri"/>
        </w:rPr>
        <w:t xml:space="preserve"> </w:t>
      </w:r>
      <w:proofErr w:type="spellStart"/>
      <w:r w:rsidRPr="00D50C51">
        <w:rPr>
          <w:rFonts w:ascii="Calibri" w:hAnsi="Calibri" w:cs="Calibri"/>
          <w:i/>
        </w:rPr>
        <w:t>logizomai</w:t>
      </w:r>
      <w:proofErr w:type="spellEnd"/>
      <w:r w:rsidRPr="00D50C51">
        <w:rPr>
          <w:rFonts w:ascii="Calibri" w:hAnsi="Calibri" w:cs="Calibri"/>
        </w:rPr>
        <w:t xml:space="preserve">) an offense against someone may indicate forgiveness. Terms like </w:t>
      </w:r>
      <w:proofErr w:type="spellStart"/>
      <w:r w:rsidRPr="00D50C51">
        <w:rPr>
          <w:rFonts w:ascii="Calibri" w:hAnsi="Calibri" w:cs="Calibri"/>
          <w:lang w:val="el-GR"/>
        </w:rPr>
        <w:t>ἱλάσκομαι</w:t>
      </w:r>
      <w:proofErr w:type="spellEnd"/>
      <w:r w:rsidRPr="00D50C51">
        <w:rPr>
          <w:rFonts w:ascii="Calibri" w:hAnsi="Calibri" w:cs="Calibri"/>
        </w:rPr>
        <w:t xml:space="preserve"> (</w:t>
      </w:r>
      <w:proofErr w:type="spellStart"/>
      <w:r w:rsidRPr="00D50C51">
        <w:rPr>
          <w:rFonts w:ascii="Calibri" w:hAnsi="Calibri" w:cs="Calibri"/>
          <w:i/>
        </w:rPr>
        <w:t>hilaskomai</w:t>
      </w:r>
      <w:proofErr w:type="spellEnd"/>
      <w:r w:rsidRPr="00D50C51">
        <w:rPr>
          <w:rFonts w:ascii="Calibri" w:hAnsi="Calibri" w:cs="Calibri"/>
        </w:rPr>
        <w:t xml:space="preserve">, “atone”) and </w:t>
      </w:r>
      <w:proofErr w:type="spellStart"/>
      <w:r w:rsidRPr="00D50C51">
        <w:rPr>
          <w:rFonts w:ascii="Calibri" w:hAnsi="Calibri" w:cs="Calibri"/>
          <w:lang w:val="el-GR"/>
        </w:rPr>
        <w:t>αἴρω</w:t>
      </w:r>
      <w:proofErr w:type="spellEnd"/>
      <w:r w:rsidRPr="00D50C51">
        <w:rPr>
          <w:rFonts w:ascii="Calibri" w:hAnsi="Calibri" w:cs="Calibri"/>
        </w:rPr>
        <w:t xml:space="preserve"> (</w:t>
      </w:r>
      <w:proofErr w:type="spellStart"/>
      <w:r w:rsidRPr="00D50C51">
        <w:rPr>
          <w:rFonts w:ascii="Calibri" w:hAnsi="Calibri" w:cs="Calibri"/>
          <w:i/>
        </w:rPr>
        <w:t>airō</w:t>
      </w:r>
      <w:proofErr w:type="spellEnd"/>
      <w:r w:rsidRPr="00D50C51">
        <w:rPr>
          <w:rFonts w:ascii="Calibri" w:hAnsi="Calibri" w:cs="Calibri"/>
        </w:rPr>
        <w:t>, “take away”) also mirror Hebrew counterparts in how they communicate release from an obligation or removal of a burden.</w:t>
      </w:r>
    </w:p>
    <w:p w:rsidR="00D50C51" w:rsidRPr="00D50C51" w:rsidRDefault="00D50C51" w:rsidP="00D50C51">
      <w:pPr>
        <w:autoSpaceDE w:val="0"/>
        <w:autoSpaceDN w:val="0"/>
        <w:adjustRightInd w:val="0"/>
        <w:spacing w:before="360"/>
        <w:rPr>
          <w:rFonts w:ascii="Calibri" w:hAnsi="Calibri" w:cs="Calibri"/>
        </w:rPr>
      </w:pPr>
      <w:r w:rsidRPr="00D50C51">
        <w:rPr>
          <w:rFonts w:ascii="Open Sans" w:hAnsi="Open Sans" w:cs="Calibri"/>
          <w:sz w:val="32"/>
        </w:rPr>
        <w:t>Theological Overview</w:t>
      </w:r>
    </w:p>
    <w:p w:rsidR="00D50C51" w:rsidRPr="00D50C51" w:rsidRDefault="00D50C51" w:rsidP="00D50C51">
      <w:pPr>
        <w:autoSpaceDE w:val="0"/>
        <w:autoSpaceDN w:val="0"/>
        <w:adjustRightInd w:val="0"/>
        <w:spacing w:before="180"/>
        <w:jc w:val="both"/>
        <w:rPr>
          <w:rFonts w:ascii="Calibri" w:hAnsi="Calibri" w:cs="Calibri"/>
        </w:rPr>
      </w:pPr>
      <w:r w:rsidRPr="00D50C51">
        <w:rPr>
          <w:rFonts w:ascii="Calibri" w:hAnsi="Calibri" w:cs="Calibri"/>
        </w:rPr>
        <w:t xml:space="preserve">In both the </w:t>
      </w:r>
      <w:proofErr w:type="spellStart"/>
      <w:r w:rsidRPr="00D50C51">
        <w:rPr>
          <w:rFonts w:ascii="Calibri" w:hAnsi="Calibri" w:cs="Calibri"/>
          <w:smallCaps/>
        </w:rPr>
        <w:t>ot</w:t>
      </w:r>
      <w:proofErr w:type="spellEnd"/>
      <w:r w:rsidRPr="00D50C51">
        <w:rPr>
          <w:rFonts w:ascii="Calibri" w:hAnsi="Calibri" w:cs="Calibri"/>
        </w:rPr>
        <w:t xml:space="preserve"> and the </w:t>
      </w:r>
      <w:proofErr w:type="spellStart"/>
      <w:r w:rsidRPr="00D50C51">
        <w:rPr>
          <w:rFonts w:ascii="Calibri" w:hAnsi="Calibri" w:cs="Calibri"/>
          <w:smallCaps/>
        </w:rPr>
        <w:t>nt</w:t>
      </w:r>
      <w:proofErr w:type="spellEnd"/>
      <w:r w:rsidRPr="00D50C51">
        <w:rPr>
          <w:rFonts w:ascii="Calibri" w:hAnsi="Calibri" w:cs="Calibri"/>
        </w:rPr>
        <w:t>, economic debt and wrongdoing have a close relationship. Not all wrongdoing may result in economic debt (</w:t>
      </w:r>
      <w:proofErr w:type="spellStart"/>
      <w:r w:rsidRPr="00D50C51">
        <w:rPr>
          <w:rFonts w:ascii="Calibri" w:hAnsi="Calibri" w:cs="Calibri"/>
        </w:rPr>
        <w:t>Psa</w:t>
      </w:r>
      <w:proofErr w:type="spellEnd"/>
      <w:r w:rsidRPr="00D50C51">
        <w:rPr>
          <w:rFonts w:ascii="Calibri" w:hAnsi="Calibri" w:cs="Calibri"/>
        </w:rPr>
        <w:t xml:space="preserve"> 73:3), but economic debt is a frequent (if sometimes implicit) metaphor for wrongdoing or for the state that results from wrongdoing (Matt 6:12). Consequently, expressions for forgiveness of economic debt and forgiveness of wrongdoing are often tightly bound together. Over time (at least in some strands of interpretation), Israel’s sabbatical debt cancellation became a metaphor for forgiveness of sins (11Q13 2.2–6; compare Isa 61:1–3).</w:t>
      </w:r>
    </w:p>
    <w:p w:rsidR="00D50C51" w:rsidRPr="00D50C51" w:rsidRDefault="00D50C51" w:rsidP="00D50C51">
      <w:pPr>
        <w:autoSpaceDE w:val="0"/>
        <w:autoSpaceDN w:val="0"/>
        <w:adjustRightInd w:val="0"/>
        <w:ind w:firstLine="360"/>
        <w:jc w:val="both"/>
        <w:rPr>
          <w:rFonts w:ascii="Calibri" w:hAnsi="Calibri" w:cs="Calibri"/>
        </w:rPr>
      </w:pPr>
      <w:r w:rsidRPr="00D50C51">
        <w:rPr>
          <w:rFonts w:ascii="Calibri" w:hAnsi="Calibri" w:cs="Calibri"/>
        </w:rPr>
        <w:t xml:space="preserve">Within this context, several common ways of describing forgiveness cluster together. First, forgiveness may be portrayed as release from an obligation. Frequent language in this connection includes </w:t>
      </w:r>
      <w:r w:rsidRPr="00D50C51">
        <w:rPr>
          <w:rFonts w:ascii="Times New Roman" w:hAnsi="Times New Roman" w:cs="Times New Roman" w:hint="cs"/>
          <w:szCs w:val="32"/>
          <w:rtl/>
          <w:lang w:bidi="he-IL"/>
        </w:rPr>
        <w:t>סָלַח</w:t>
      </w:r>
      <w:r w:rsidRPr="00D50C51">
        <w:rPr>
          <w:rFonts w:ascii="Calibri" w:hAnsi="Calibri" w:cs="Calibri"/>
        </w:rPr>
        <w:t xml:space="preserve"> (</w:t>
      </w:r>
      <w:proofErr w:type="spellStart"/>
      <w:r w:rsidRPr="00D50C51">
        <w:rPr>
          <w:rFonts w:ascii="Calibri" w:hAnsi="Calibri" w:cs="Calibri"/>
          <w:i/>
        </w:rPr>
        <w:t>sālaḥ</w:t>
      </w:r>
      <w:proofErr w:type="spellEnd"/>
      <w:r w:rsidRPr="00D50C51">
        <w:rPr>
          <w:rFonts w:ascii="Calibri" w:hAnsi="Calibri" w:cs="Calibri"/>
        </w:rPr>
        <w:t xml:space="preserve">, “forgive”), </w:t>
      </w:r>
      <w:r w:rsidRPr="00D50C51">
        <w:rPr>
          <w:rFonts w:ascii="Times New Roman" w:hAnsi="Times New Roman" w:cs="Times New Roman" w:hint="cs"/>
          <w:szCs w:val="32"/>
          <w:rtl/>
          <w:lang w:bidi="he-IL"/>
        </w:rPr>
        <w:t>סְלִיחָה</w:t>
      </w:r>
      <w:r w:rsidRPr="00D50C51">
        <w:rPr>
          <w:rFonts w:ascii="Calibri" w:hAnsi="Calibri" w:cs="Calibri"/>
        </w:rPr>
        <w:t xml:space="preserve"> (</w:t>
      </w:r>
      <w:proofErr w:type="spellStart"/>
      <w:r w:rsidRPr="00D50C51">
        <w:rPr>
          <w:rFonts w:ascii="Calibri" w:hAnsi="Calibri" w:cs="Calibri"/>
          <w:i/>
        </w:rPr>
        <w:t>sĕlîḥâ</w:t>
      </w:r>
      <w:proofErr w:type="spellEnd"/>
      <w:r w:rsidRPr="00D50C51">
        <w:rPr>
          <w:rFonts w:ascii="Calibri" w:hAnsi="Calibri" w:cs="Calibri"/>
        </w:rPr>
        <w:t xml:space="preserve">, “forgiveness”), </w:t>
      </w:r>
      <w:proofErr w:type="spellStart"/>
      <w:r w:rsidRPr="00D50C51">
        <w:rPr>
          <w:rFonts w:ascii="Calibri" w:hAnsi="Calibri" w:cs="Calibri"/>
          <w:lang w:val="el-GR"/>
        </w:rPr>
        <w:t>ἀφίημι</w:t>
      </w:r>
      <w:proofErr w:type="spellEnd"/>
      <w:r w:rsidRPr="00D50C51">
        <w:rPr>
          <w:rFonts w:ascii="Calibri" w:hAnsi="Calibri" w:cs="Calibri"/>
        </w:rPr>
        <w:t xml:space="preserve"> (</w:t>
      </w:r>
      <w:proofErr w:type="spellStart"/>
      <w:r w:rsidRPr="00D50C51">
        <w:rPr>
          <w:rFonts w:ascii="Calibri" w:hAnsi="Calibri" w:cs="Calibri"/>
          <w:i/>
        </w:rPr>
        <w:t>aphiēmi</w:t>
      </w:r>
      <w:proofErr w:type="spellEnd"/>
      <w:r w:rsidRPr="00D50C51">
        <w:rPr>
          <w:rFonts w:ascii="Calibri" w:hAnsi="Calibri" w:cs="Calibri"/>
        </w:rPr>
        <w:t xml:space="preserve">, “give leave”), </w:t>
      </w:r>
      <w:proofErr w:type="spellStart"/>
      <w:r w:rsidRPr="00D50C51">
        <w:rPr>
          <w:rFonts w:ascii="Calibri" w:hAnsi="Calibri" w:cs="Calibri"/>
          <w:lang w:val="el-GR"/>
        </w:rPr>
        <w:lastRenderedPageBreak/>
        <w:t>ἄφεσις</w:t>
      </w:r>
      <w:proofErr w:type="spellEnd"/>
      <w:r w:rsidRPr="00D50C51">
        <w:rPr>
          <w:rFonts w:ascii="Calibri" w:hAnsi="Calibri" w:cs="Calibri"/>
        </w:rPr>
        <w:t xml:space="preserve"> (</w:t>
      </w:r>
      <w:r w:rsidRPr="00D50C51">
        <w:rPr>
          <w:rFonts w:ascii="Calibri" w:hAnsi="Calibri" w:cs="Calibri"/>
          <w:i/>
        </w:rPr>
        <w:t>aphesis</w:t>
      </w:r>
      <w:r w:rsidRPr="00D50C51">
        <w:rPr>
          <w:rFonts w:ascii="Calibri" w:hAnsi="Calibri" w:cs="Calibri"/>
        </w:rPr>
        <w:t xml:space="preserve">, “release”), </w:t>
      </w:r>
      <w:proofErr w:type="spellStart"/>
      <w:r w:rsidRPr="00D50C51">
        <w:rPr>
          <w:rFonts w:ascii="Calibri" w:hAnsi="Calibri" w:cs="Calibri"/>
          <w:lang w:val="el-GR"/>
        </w:rPr>
        <w:t>ἀπολύω</w:t>
      </w:r>
      <w:proofErr w:type="spellEnd"/>
      <w:r w:rsidRPr="00D50C51">
        <w:rPr>
          <w:rFonts w:ascii="Calibri" w:hAnsi="Calibri" w:cs="Calibri"/>
        </w:rPr>
        <w:t xml:space="preserve"> (</w:t>
      </w:r>
      <w:proofErr w:type="spellStart"/>
      <w:r w:rsidRPr="00D50C51">
        <w:rPr>
          <w:rFonts w:ascii="Calibri" w:hAnsi="Calibri" w:cs="Calibri"/>
          <w:i/>
        </w:rPr>
        <w:t>apolyō</w:t>
      </w:r>
      <w:proofErr w:type="spellEnd"/>
      <w:r w:rsidRPr="00D50C51">
        <w:rPr>
          <w:rFonts w:ascii="Calibri" w:hAnsi="Calibri" w:cs="Calibri"/>
        </w:rPr>
        <w:t xml:space="preserve">, “give leave”), and </w:t>
      </w:r>
      <w:proofErr w:type="spellStart"/>
      <w:r w:rsidRPr="00D50C51">
        <w:rPr>
          <w:rFonts w:ascii="Calibri" w:hAnsi="Calibri" w:cs="Calibri"/>
          <w:lang w:val="el-GR"/>
        </w:rPr>
        <w:t>ἱλάσκομαι</w:t>
      </w:r>
      <w:proofErr w:type="spellEnd"/>
      <w:r w:rsidRPr="00D50C51">
        <w:rPr>
          <w:rFonts w:ascii="Calibri" w:hAnsi="Calibri" w:cs="Calibri"/>
        </w:rPr>
        <w:t xml:space="preserve"> (</w:t>
      </w:r>
      <w:proofErr w:type="spellStart"/>
      <w:r w:rsidRPr="00D50C51">
        <w:rPr>
          <w:rFonts w:ascii="Calibri" w:hAnsi="Calibri" w:cs="Calibri"/>
          <w:i/>
        </w:rPr>
        <w:t>hilaskomai</w:t>
      </w:r>
      <w:proofErr w:type="spellEnd"/>
      <w:r w:rsidRPr="00D50C51">
        <w:rPr>
          <w:rFonts w:ascii="Calibri" w:hAnsi="Calibri" w:cs="Calibri"/>
        </w:rPr>
        <w:t>, “atone”). For instance, if a man annuls or cancels a vow made by his wife or daughter, Yahweh will not hold the women responsible for performing that vow (</w:t>
      </w:r>
      <w:proofErr w:type="spellStart"/>
      <w:r w:rsidRPr="00D50C51">
        <w:rPr>
          <w:rFonts w:ascii="Calibri" w:hAnsi="Calibri" w:cs="Calibri"/>
        </w:rPr>
        <w:t>Num</w:t>
      </w:r>
      <w:proofErr w:type="spellEnd"/>
      <w:r w:rsidRPr="00D50C51">
        <w:rPr>
          <w:rFonts w:ascii="Calibri" w:hAnsi="Calibri" w:cs="Calibri"/>
        </w:rPr>
        <w:t xml:space="preserve"> 30:5, 8, 12); they are released (</w:t>
      </w:r>
      <w:proofErr w:type="spellStart"/>
      <w:r w:rsidRPr="00D50C51">
        <w:rPr>
          <w:rFonts w:ascii="Calibri" w:hAnsi="Calibri" w:cs="Calibri"/>
          <w:i/>
        </w:rPr>
        <w:t>sālaḥ</w:t>
      </w:r>
      <w:proofErr w:type="spellEnd"/>
      <w:r w:rsidRPr="00D50C51">
        <w:rPr>
          <w:rFonts w:ascii="Calibri" w:hAnsi="Calibri" w:cs="Calibri"/>
        </w:rPr>
        <w:t xml:space="preserve">) from the obligation. In the </w:t>
      </w:r>
      <w:proofErr w:type="spellStart"/>
      <w:r w:rsidRPr="00D50C51">
        <w:rPr>
          <w:rFonts w:ascii="Calibri" w:hAnsi="Calibri" w:cs="Calibri"/>
          <w:smallCaps/>
        </w:rPr>
        <w:t>nt</w:t>
      </w:r>
      <w:proofErr w:type="spellEnd"/>
      <w:r w:rsidRPr="00D50C51">
        <w:rPr>
          <w:rFonts w:ascii="Calibri" w:hAnsi="Calibri" w:cs="Calibri"/>
        </w:rPr>
        <w:t xml:space="preserve">, </w:t>
      </w:r>
      <w:r w:rsidRPr="00D50C51">
        <w:rPr>
          <w:rFonts w:ascii="Calibri" w:hAnsi="Calibri" w:cs="Calibri"/>
          <w:lang w:val="el-GR"/>
        </w:rPr>
        <w:t>χαρίζομαι</w:t>
      </w:r>
      <w:r w:rsidRPr="00D50C51">
        <w:rPr>
          <w:rFonts w:ascii="Calibri" w:hAnsi="Calibri" w:cs="Calibri"/>
        </w:rPr>
        <w:t xml:space="preserve"> (</w:t>
      </w:r>
      <w:proofErr w:type="spellStart"/>
      <w:r w:rsidRPr="00D50C51">
        <w:rPr>
          <w:rFonts w:ascii="Calibri" w:hAnsi="Calibri" w:cs="Calibri"/>
          <w:i/>
        </w:rPr>
        <w:t>charizomai</w:t>
      </w:r>
      <w:proofErr w:type="spellEnd"/>
      <w:r w:rsidRPr="00D50C51">
        <w:rPr>
          <w:rFonts w:ascii="Calibri" w:hAnsi="Calibri" w:cs="Calibri"/>
        </w:rPr>
        <w:t xml:space="preserve">, “forgive”) may also fall under this category, although the term seems to focus on the kindness displayed by the forgiver in releasing another from a particular obligation (Col 3:13; </w:t>
      </w:r>
      <w:proofErr w:type="spellStart"/>
      <w:r w:rsidRPr="00D50C51">
        <w:rPr>
          <w:rFonts w:ascii="Calibri" w:hAnsi="Calibri" w:cs="Calibri"/>
        </w:rPr>
        <w:t>Eph</w:t>
      </w:r>
      <w:proofErr w:type="spellEnd"/>
      <w:r w:rsidRPr="00D50C51">
        <w:rPr>
          <w:rFonts w:ascii="Calibri" w:hAnsi="Calibri" w:cs="Calibri"/>
        </w:rPr>
        <w:t xml:space="preserve"> 4:32).</w:t>
      </w:r>
    </w:p>
    <w:p w:rsidR="00D50C51" w:rsidRPr="00D50C51" w:rsidRDefault="00D50C51" w:rsidP="00D50C51">
      <w:pPr>
        <w:autoSpaceDE w:val="0"/>
        <w:autoSpaceDN w:val="0"/>
        <w:adjustRightInd w:val="0"/>
        <w:ind w:firstLine="360"/>
        <w:jc w:val="both"/>
        <w:rPr>
          <w:rFonts w:ascii="Calibri" w:hAnsi="Calibri" w:cs="Calibri"/>
        </w:rPr>
      </w:pPr>
      <w:r w:rsidRPr="00D50C51">
        <w:rPr>
          <w:rFonts w:ascii="Calibri" w:hAnsi="Calibri" w:cs="Calibri"/>
        </w:rPr>
        <w:t xml:space="preserve">Forgiveness may be described as a decision not to consider a debt or offense in connection with the debtor or offender’s relationship to the creditor or offended. Often, this portrayal is made by negating a verb of mental operation like </w:t>
      </w:r>
      <w:r w:rsidRPr="00D50C51">
        <w:rPr>
          <w:rFonts w:ascii="Times New Roman" w:hAnsi="Times New Roman" w:cs="Times New Roman" w:hint="cs"/>
          <w:szCs w:val="32"/>
          <w:rtl/>
          <w:lang w:bidi="he-IL"/>
        </w:rPr>
        <w:t>חָשַׁב</w:t>
      </w:r>
      <w:r w:rsidRPr="00D50C51">
        <w:rPr>
          <w:rFonts w:ascii="Calibri" w:hAnsi="Calibri" w:cs="Calibri"/>
        </w:rPr>
        <w:t xml:space="preserve"> (</w:t>
      </w:r>
      <w:proofErr w:type="spellStart"/>
      <w:r w:rsidRPr="00D50C51">
        <w:rPr>
          <w:rFonts w:ascii="Calibri" w:hAnsi="Calibri" w:cs="Calibri"/>
          <w:i/>
        </w:rPr>
        <w:t>ḥāšab</w:t>
      </w:r>
      <w:proofErr w:type="spellEnd"/>
      <w:r w:rsidRPr="00D50C51">
        <w:rPr>
          <w:rFonts w:ascii="Calibri" w:hAnsi="Calibri" w:cs="Calibri"/>
        </w:rPr>
        <w:t xml:space="preserve">, “reckon”), </w:t>
      </w:r>
      <w:r w:rsidRPr="00D50C51">
        <w:rPr>
          <w:rFonts w:ascii="Times New Roman" w:hAnsi="Times New Roman" w:cs="Times New Roman" w:hint="cs"/>
          <w:szCs w:val="32"/>
          <w:rtl/>
          <w:lang w:bidi="he-IL"/>
        </w:rPr>
        <w:t>זָכַר</w:t>
      </w:r>
      <w:r w:rsidRPr="00D50C51">
        <w:rPr>
          <w:rFonts w:ascii="Calibri" w:hAnsi="Calibri" w:cs="Calibri"/>
        </w:rPr>
        <w:t xml:space="preserve"> (</w:t>
      </w:r>
      <w:proofErr w:type="spellStart"/>
      <w:r w:rsidRPr="00D50C51">
        <w:rPr>
          <w:rFonts w:ascii="Calibri" w:hAnsi="Calibri" w:cs="Calibri"/>
          <w:i/>
        </w:rPr>
        <w:t>zākar</w:t>
      </w:r>
      <w:proofErr w:type="spellEnd"/>
      <w:r w:rsidRPr="00D50C51">
        <w:rPr>
          <w:rFonts w:ascii="Calibri" w:hAnsi="Calibri" w:cs="Calibri"/>
        </w:rPr>
        <w:t xml:space="preserve">, “remember”), or </w:t>
      </w:r>
      <w:r w:rsidRPr="00D50C51">
        <w:rPr>
          <w:rFonts w:ascii="Calibri" w:hAnsi="Calibri" w:cs="Calibri"/>
          <w:lang w:val="el-GR"/>
        </w:rPr>
        <w:t>λογίζομαι</w:t>
      </w:r>
      <w:r w:rsidRPr="00D50C51">
        <w:rPr>
          <w:rFonts w:ascii="Calibri" w:hAnsi="Calibri" w:cs="Calibri"/>
        </w:rPr>
        <w:t xml:space="preserve"> (</w:t>
      </w:r>
      <w:proofErr w:type="spellStart"/>
      <w:r w:rsidRPr="00D50C51">
        <w:rPr>
          <w:rFonts w:ascii="Calibri" w:hAnsi="Calibri" w:cs="Calibri"/>
          <w:i/>
        </w:rPr>
        <w:t>logizomai</w:t>
      </w:r>
      <w:proofErr w:type="spellEnd"/>
      <w:r w:rsidRPr="00D50C51">
        <w:rPr>
          <w:rFonts w:ascii="Calibri" w:hAnsi="Calibri" w:cs="Calibri"/>
        </w:rPr>
        <w:t>, “reckon”). For example, Shimei begs David to forgive him, saying “do not count me guilty” (</w:t>
      </w:r>
      <w:proofErr w:type="spellStart"/>
      <w:r w:rsidRPr="00D50C51">
        <w:rPr>
          <w:rFonts w:ascii="Times New Roman" w:hAnsi="Times New Roman" w:cs="Times New Roman" w:hint="cs"/>
          <w:szCs w:val="32"/>
          <w:rtl/>
          <w:lang w:bidi="he-IL"/>
        </w:rPr>
        <w:t>אַל־יַחֲשָׁב־לִי</w:t>
      </w:r>
      <w:proofErr w:type="spellEnd"/>
      <w:r w:rsidRPr="00D50C51">
        <w:rPr>
          <w:rFonts w:ascii="Calibri" w:hAnsi="Calibri" w:cs="Ezra SIL SR"/>
          <w:szCs w:val="32"/>
          <w:rtl/>
          <w:lang w:bidi="he-IL"/>
        </w:rPr>
        <w:t xml:space="preserve"> </w:t>
      </w:r>
      <w:proofErr w:type="spellStart"/>
      <w:r w:rsidRPr="00D50C51">
        <w:rPr>
          <w:rFonts w:ascii="Times New Roman" w:hAnsi="Times New Roman" w:cs="Times New Roman" w:hint="cs"/>
          <w:szCs w:val="32"/>
          <w:rtl/>
          <w:lang w:bidi="he-IL"/>
        </w:rPr>
        <w:t>עָוֹן</w:t>
      </w:r>
      <w:proofErr w:type="spellEnd"/>
      <w:r w:rsidRPr="00D50C51">
        <w:rPr>
          <w:rFonts w:ascii="Calibri" w:hAnsi="Calibri" w:cs="Calibri"/>
        </w:rPr>
        <w:t xml:space="preserve">, </w:t>
      </w:r>
      <w:proofErr w:type="spellStart"/>
      <w:r w:rsidRPr="00D50C51">
        <w:rPr>
          <w:rFonts w:ascii="Calibri" w:hAnsi="Calibri" w:cs="Calibri"/>
          <w:i/>
        </w:rPr>
        <w:t>ʾal-yaḥăšāb-lî</w:t>
      </w:r>
      <w:proofErr w:type="spellEnd"/>
      <w:r w:rsidRPr="00D50C51">
        <w:rPr>
          <w:rFonts w:ascii="Calibri" w:hAnsi="Calibri" w:cs="Calibri"/>
          <w:i/>
        </w:rPr>
        <w:t xml:space="preserve"> </w:t>
      </w:r>
      <w:proofErr w:type="spellStart"/>
      <w:r w:rsidRPr="00D50C51">
        <w:rPr>
          <w:rFonts w:ascii="Calibri" w:hAnsi="Calibri" w:cs="Calibri"/>
          <w:i/>
        </w:rPr>
        <w:t>ʿāwōn</w:t>
      </w:r>
      <w:proofErr w:type="spellEnd"/>
      <w:r w:rsidRPr="00D50C51">
        <w:rPr>
          <w:rFonts w:ascii="Calibri" w:hAnsi="Calibri" w:cs="Calibri"/>
        </w:rPr>
        <w:t>; 2 Sam 19:19). In Ezekiel 33:14–16, God says that when a wicked person repents, his sins will not be remembered (</w:t>
      </w:r>
      <w:proofErr w:type="spellStart"/>
      <w:r w:rsidRPr="00D50C51">
        <w:rPr>
          <w:rFonts w:ascii="Calibri" w:hAnsi="Calibri" w:cs="Calibri"/>
          <w:i/>
        </w:rPr>
        <w:t>zākar</w:t>
      </w:r>
      <w:proofErr w:type="spellEnd"/>
      <w:r w:rsidRPr="00D50C51">
        <w:rPr>
          <w:rFonts w:ascii="Calibri" w:hAnsi="Calibri" w:cs="Calibri"/>
        </w:rPr>
        <w:t xml:space="preserve">). In the </w:t>
      </w:r>
      <w:proofErr w:type="spellStart"/>
      <w:r w:rsidRPr="00D50C51">
        <w:rPr>
          <w:rFonts w:ascii="Calibri" w:hAnsi="Calibri" w:cs="Calibri"/>
          <w:smallCaps/>
        </w:rPr>
        <w:t>nt</w:t>
      </w:r>
      <w:proofErr w:type="spellEnd"/>
      <w:r w:rsidRPr="00D50C51">
        <w:rPr>
          <w:rFonts w:ascii="Calibri" w:hAnsi="Calibri" w:cs="Calibri"/>
        </w:rPr>
        <w:t>, Paul says a person is blessed if God does not count (</w:t>
      </w:r>
      <w:proofErr w:type="spellStart"/>
      <w:r w:rsidRPr="00D50C51">
        <w:rPr>
          <w:rFonts w:ascii="Calibri" w:hAnsi="Calibri" w:cs="Calibri"/>
          <w:i/>
        </w:rPr>
        <w:t>logizomai</w:t>
      </w:r>
      <w:proofErr w:type="spellEnd"/>
      <w:r w:rsidRPr="00D50C51">
        <w:rPr>
          <w:rFonts w:ascii="Calibri" w:hAnsi="Calibri" w:cs="Calibri"/>
        </w:rPr>
        <w:t xml:space="preserve">) his sin against him (Rom 4:8). Such forgetfulness does </w:t>
      </w:r>
      <w:proofErr w:type="gramStart"/>
      <w:r w:rsidRPr="00D50C51">
        <w:rPr>
          <w:rFonts w:ascii="Calibri" w:hAnsi="Calibri" w:cs="Calibri"/>
        </w:rPr>
        <w:t>effect</w:t>
      </w:r>
      <w:proofErr w:type="gramEnd"/>
      <w:r w:rsidRPr="00D50C51">
        <w:rPr>
          <w:rFonts w:ascii="Calibri" w:hAnsi="Calibri" w:cs="Calibri"/>
        </w:rPr>
        <w:t xml:space="preserve"> a release from an obligation, but it focuses more on the magnanimous action of the creditor or offended person rather than on the effects of forgiveness on the debtor or offender (2 Tim 4:16).</w:t>
      </w:r>
    </w:p>
    <w:p w:rsidR="00D50C51" w:rsidRPr="00D50C51" w:rsidRDefault="00D50C51" w:rsidP="00D50C51">
      <w:pPr>
        <w:autoSpaceDE w:val="0"/>
        <w:autoSpaceDN w:val="0"/>
        <w:adjustRightInd w:val="0"/>
        <w:ind w:firstLine="360"/>
        <w:jc w:val="both"/>
        <w:rPr>
          <w:rFonts w:ascii="Calibri" w:hAnsi="Calibri" w:cs="Calibri"/>
        </w:rPr>
      </w:pPr>
      <w:r w:rsidRPr="00D50C51">
        <w:rPr>
          <w:rFonts w:ascii="Calibri" w:hAnsi="Calibri" w:cs="Calibri"/>
        </w:rPr>
        <w:t>Forgiveness as not taking account of a wrong is metaphorical in the sense that it treats an offense as a debt that will no longer be counted against someone’s account. Sin can also be conceptualized metaphorically as an object that must be carried away (</w:t>
      </w:r>
      <w:r w:rsidRPr="00D50C51">
        <w:rPr>
          <w:rFonts w:ascii="Times New Roman" w:hAnsi="Times New Roman" w:cs="Times New Roman" w:hint="cs"/>
          <w:szCs w:val="32"/>
          <w:rtl/>
          <w:lang w:bidi="he-IL"/>
        </w:rPr>
        <w:t>נָשָׂא</w:t>
      </w:r>
      <w:r w:rsidRPr="00D50C51">
        <w:rPr>
          <w:rFonts w:ascii="Calibri" w:hAnsi="Calibri" w:cs="Calibri"/>
        </w:rPr>
        <w:t xml:space="preserve">, </w:t>
      </w:r>
      <w:proofErr w:type="spellStart"/>
      <w:r w:rsidRPr="00D50C51">
        <w:rPr>
          <w:rFonts w:ascii="Calibri" w:hAnsi="Calibri" w:cs="Calibri"/>
          <w:i/>
        </w:rPr>
        <w:t>nāśāʾ</w:t>
      </w:r>
      <w:proofErr w:type="spellEnd"/>
      <w:r w:rsidRPr="00D50C51">
        <w:rPr>
          <w:rFonts w:ascii="Calibri" w:hAnsi="Calibri" w:cs="Calibri"/>
        </w:rPr>
        <w:t xml:space="preserve">; </w:t>
      </w:r>
      <w:r w:rsidRPr="00D50C51">
        <w:rPr>
          <w:rFonts w:ascii="Times New Roman" w:hAnsi="Times New Roman" w:cs="Times New Roman" w:hint="cs"/>
          <w:szCs w:val="32"/>
          <w:rtl/>
          <w:lang w:bidi="he-IL"/>
        </w:rPr>
        <w:t>עָבַר</w:t>
      </w:r>
      <w:r w:rsidRPr="00D50C51">
        <w:rPr>
          <w:rFonts w:ascii="Calibri" w:hAnsi="Calibri" w:cs="Calibri"/>
        </w:rPr>
        <w:t xml:space="preserve">, </w:t>
      </w:r>
      <w:proofErr w:type="spellStart"/>
      <w:r w:rsidRPr="00D50C51">
        <w:rPr>
          <w:rFonts w:ascii="Calibri" w:hAnsi="Calibri" w:cs="Calibri"/>
          <w:i/>
        </w:rPr>
        <w:t>ʿābar</w:t>
      </w:r>
      <w:proofErr w:type="spellEnd"/>
      <w:r w:rsidRPr="00D50C51">
        <w:rPr>
          <w:rFonts w:ascii="Calibri" w:hAnsi="Calibri" w:cs="Calibri"/>
        </w:rPr>
        <w:t>), a blemish that must be covered (</w:t>
      </w:r>
      <w:r w:rsidRPr="00D50C51">
        <w:rPr>
          <w:rFonts w:ascii="Times New Roman" w:hAnsi="Times New Roman" w:cs="Times New Roman" w:hint="cs"/>
          <w:szCs w:val="32"/>
          <w:rtl/>
          <w:lang w:bidi="he-IL"/>
        </w:rPr>
        <w:t>כָּסָה</w:t>
      </w:r>
      <w:r w:rsidRPr="00D50C51">
        <w:rPr>
          <w:rFonts w:ascii="Calibri" w:hAnsi="Calibri" w:cs="Calibri"/>
        </w:rPr>
        <w:t xml:space="preserve">, </w:t>
      </w:r>
      <w:proofErr w:type="spellStart"/>
      <w:r w:rsidRPr="00D50C51">
        <w:rPr>
          <w:rFonts w:ascii="Calibri" w:hAnsi="Calibri" w:cs="Calibri"/>
          <w:i/>
        </w:rPr>
        <w:t>kāsâ</w:t>
      </w:r>
      <w:proofErr w:type="spellEnd"/>
      <w:r w:rsidRPr="00D50C51">
        <w:rPr>
          <w:rFonts w:ascii="Calibri" w:hAnsi="Calibri" w:cs="Calibri"/>
        </w:rPr>
        <w:t xml:space="preserve">; </w:t>
      </w:r>
      <w:r w:rsidRPr="00D50C51">
        <w:rPr>
          <w:rFonts w:ascii="Times New Roman" w:hAnsi="Times New Roman" w:cs="Times New Roman" w:hint="cs"/>
          <w:szCs w:val="32"/>
          <w:rtl/>
          <w:lang w:bidi="he-IL"/>
        </w:rPr>
        <w:t>כָּפַר</w:t>
      </w:r>
      <w:r w:rsidRPr="00D50C51">
        <w:rPr>
          <w:rFonts w:ascii="Calibri" w:hAnsi="Calibri" w:cs="Calibri"/>
        </w:rPr>
        <w:t xml:space="preserve">, </w:t>
      </w:r>
      <w:proofErr w:type="spellStart"/>
      <w:r w:rsidRPr="00D50C51">
        <w:rPr>
          <w:rFonts w:ascii="Calibri" w:hAnsi="Calibri" w:cs="Calibri"/>
          <w:i/>
        </w:rPr>
        <w:t>kāpar</w:t>
      </w:r>
      <w:proofErr w:type="spellEnd"/>
      <w:r w:rsidRPr="00D50C51">
        <w:rPr>
          <w:rFonts w:ascii="Calibri" w:hAnsi="Calibri" w:cs="Calibri"/>
        </w:rPr>
        <w:t>), a stain that must be cleansed (</w:t>
      </w:r>
      <w:r w:rsidRPr="00D50C51">
        <w:rPr>
          <w:rFonts w:ascii="Times New Roman" w:hAnsi="Times New Roman" w:cs="Times New Roman" w:hint="cs"/>
          <w:szCs w:val="32"/>
          <w:rtl/>
          <w:lang w:bidi="he-IL"/>
        </w:rPr>
        <w:t>טָהֵר</w:t>
      </w:r>
      <w:r w:rsidRPr="00D50C51">
        <w:rPr>
          <w:rFonts w:ascii="Calibri" w:hAnsi="Calibri" w:cs="Calibri"/>
        </w:rPr>
        <w:t xml:space="preserve">, </w:t>
      </w:r>
      <w:proofErr w:type="spellStart"/>
      <w:r w:rsidRPr="00D50C51">
        <w:rPr>
          <w:rFonts w:ascii="Calibri" w:hAnsi="Calibri" w:cs="Calibri"/>
          <w:i/>
        </w:rPr>
        <w:t>ṭāhēr</w:t>
      </w:r>
      <w:proofErr w:type="spellEnd"/>
      <w:r w:rsidRPr="00D50C51">
        <w:rPr>
          <w:rFonts w:ascii="Calibri" w:hAnsi="Calibri" w:cs="Calibri"/>
        </w:rPr>
        <w:t xml:space="preserve">; </w:t>
      </w:r>
      <w:r w:rsidRPr="00D50C51">
        <w:rPr>
          <w:rFonts w:ascii="Times New Roman" w:hAnsi="Times New Roman" w:cs="Times New Roman" w:hint="cs"/>
          <w:szCs w:val="32"/>
          <w:rtl/>
          <w:lang w:bidi="he-IL"/>
        </w:rPr>
        <w:t>מָחָה</w:t>
      </w:r>
      <w:r w:rsidRPr="00D50C51">
        <w:rPr>
          <w:rFonts w:ascii="Calibri" w:hAnsi="Calibri" w:cs="Calibri"/>
        </w:rPr>
        <w:t xml:space="preserve">, </w:t>
      </w:r>
      <w:proofErr w:type="spellStart"/>
      <w:r w:rsidRPr="00D50C51">
        <w:rPr>
          <w:rFonts w:ascii="Calibri" w:hAnsi="Calibri" w:cs="Calibri"/>
          <w:i/>
        </w:rPr>
        <w:t>māḥâ</w:t>
      </w:r>
      <w:proofErr w:type="spellEnd"/>
      <w:r w:rsidRPr="00D50C51">
        <w:rPr>
          <w:rFonts w:ascii="Calibri" w:hAnsi="Calibri" w:cs="Calibri"/>
        </w:rPr>
        <w:t>), or a disease or fracture that must be healed (</w:t>
      </w:r>
      <w:r w:rsidRPr="00D50C51">
        <w:rPr>
          <w:rFonts w:ascii="Times New Roman" w:hAnsi="Times New Roman" w:cs="Times New Roman" w:hint="cs"/>
          <w:szCs w:val="32"/>
          <w:rtl/>
          <w:lang w:bidi="he-IL"/>
        </w:rPr>
        <w:t>רָפָא</w:t>
      </w:r>
      <w:r w:rsidRPr="00D50C51">
        <w:rPr>
          <w:rFonts w:ascii="Calibri" w:hAnsi="Calibri" w:cs="Calibri"/>
        </w:rPr>
        <w:t xml:space="preserve">, </w:t>
      </w:r>
      <w:proofErr w:type="spellStart"/>
      <w:r w:rsidRPr="00D50C51">
        <w:rPr>
          <w:rFonts w:ascii="Calibri" w:hAnsi="Calibri" w:cs="Calibri"/>
          <w:i/>
        </w:rPr>
        <w:t>rāpāʾ</w:t>
      </w:r>
      <w:proofErr w:type="spellEnd"/>
      <w:r w:rsidRPr="00D50C51">
        <w:rPr>
          <w:rFonts w:ascii="Calibri" w:hAnsi="Calibri" w:cs="Calibri"/>
        </w:rPr>
        <w:t>). In these metaphorical contexts, forgiveness can be expressed as any of these actions that somehow deal with the iniquity. Psalm 32 demonstrates how these various metaphors for sin and forgiveness can be brought together. In Psalm 32:1–2, forgiveness is described as sin (</w:t>
      </w:r>
      <w:r w:rsidRPr="00D50C51">
        <w:rPr>
          <w:rFonts w:ascii="Times New Roman" w:hAnsi="Times New Roman" w:cs="Times New Roman" w:hint="cs"/>
          <w:szCs w:val="32"/>
          <w:rtl/>
          <w:lang w:bidi="he-IL"/>
        </w:rPr>
        <w:t>פֶּשַׁע</w:t>
      </w:r>
      <w:r w:rsidRPr="00D50C51">
        <w:rPr>
          <w:rFonts w:ascii="Calibri" w:hAnsi="Calibri" w:cs="Calibri"/>
        </w:rPr>
        <w:t xml:space="preserve">, </w:t>
      </w:r>
      <w:proofErr w:type="spellStart"/>
      <w:r w:rsidRPr="00D50C51">
        <w:rPr>
          <w:rFonts w:ascii="Calibri" w:hAnsi="Calibri" w:cs="Calibri"/>
          <w:i/>
        </w:rPr>
        <w:t>pešaʿ</w:t>
      </w:r>
      <w:proofErr w:type="spellEnd"/>
      <w:r w:rsidRPr="00D50C51">
        <w:rPr>
          <w:rFonts w:ascii="Calibri" w:hAnsi="Calibri" w:cs="Calibri"/>
        </w:rPr>
        <w:t>) being carried away (</w:t>
      </w:r>
      <w:proofErr w:type="spellStart"/>
      <w:r w:rsidRPr="00D50C51">
        <w:rPr>
          <w:rFonts w:ascii="Calibri" w:hAnsi="Calibri" w:cs="Calibri"/>
          <w:i/>
        </w:rPr>
        <w:t>nāśāʾ</w:t>
      </w:r>
      <w:proofErr w:type="spellEnd"/>
      <w:r w:rsidRPr="00D50C51">
        <w:rPr>
          <w:rFonts w:ascii="Calibri" w:hAnsi="Calibri" w:cs="Calibri"/>
        </w:rPr>
        <w:t>), as sin (</w:t>
      </w:r>
      <w:r w:rsidRPr="00D50C51">
        <w:rPr>
          <w:rFonts w:ascii="Times New Roman" w:hAnsi="Times New Roman" w:cs="Times New Roman" w:hint="cs"/>
          <w:szCs w:val="32"/>
          <w:rtl/>
          <w:lang w:bidi="he-IL"/>
        </w:rPr>
        <w:t>חֲטָאָה</w:t>
      </w:r>
      <w:r w:rsidRPr="00D50C51">
        <w:rPr>
          <w:rFonts w:ascii="Calibri" w:hAnsi="Calibri" w:cs="Calibri"/>
        </w:rPr>
        <w:t xml:space="preserve">, </w:t>
      </w:r>
      <w:proofErr w:type="spellStart"/>
      <w:r w:rsidRPr="00D50C51">
        <w:rPr>
          <w:rFonts w:ascii="Calibri" w:hAnsi="Calibri" w:cs="Calibri"/>
          <w:i/>
        </w:rPr>
        <w:t>ḥăṭāʾâ</w:t>
      </w:r>
      <w:proofErr w:type="spellEnd"/>
      <w:r w:rsidRPr="00D50C51">
        <w:rPr>
          <w:rFonts w:ascii="Calibri" w:hAnsi="Calibri" w:cs="Calibri"/>
        </w:rPr>
        <w:t>) being covered (</w:t>
      </w:r>
      <w:proofErr w:type="spellStart"/>
      <w:r w:rsidRPr="00D50C51">
        <w:rPr>
          <w:rFonts w:ascii="Calibri" w:hAnsi="Calibri" w:cs="Calibri"/>
          <w:i/>
        </w:rPr>
        <w:t>kāsâ</w:t>
      </w:r>
      <w:proofErr w:type="spellEnd"/>
      <w:r w:rsidRPr="00D50C51">
        <w:rPr>
          <w:rFonts w:ascii="Calibri" w:hAnsi="Calibri" w:cs="Calibri"/>
        </w:rPr>
        <w:t>), and as guilt (</w:t>
      </w:r>
      <w:proofErr w:type="spellStart"/>
      <w:r w:rsidRPr="00D50C51">
        <w:rPr>
          <w:rFonts w:ascii="Calibri" w:hAnsi="Calibri" w:cs="Calibri"/>
          <w:i/>
        </w:rPr>
        <w:t>ʿāwōn</w:t>
      </w:r>
      <w:proofErr w:type="spellEnd"/>
      <w:r w:rsidRPr="00D50C51">
        <w:rPr>
          <w:rFonts w:ascii="Calibri" w:hAnsi="Calibri" w:cs="Calibri"/>
        </w:rPr>
        <w:t>) that Yahweh does not count (</w:t>
      </w:r>
      <w:proofErr w:type="spellStart"/>
      <w:r w:rsidRPr="00D50C51">
        <w:rPr>
          <w:rFonts w:ascii="Calibri" w:hAnsi="Calibri" w:cs="Calibri"/>
          <w:i/>
        </w:rPr>
        <w:t>ḥāšab</w:t>
      </w:r>
      <w:proofErr w:type="spellEnd"/>
      <w:r w:rsidRPr="00D50C51">
        <w:rPr>
          <w:rFonts w:ascii="Calibri" w:hAnsi="Calibri" w:cs="Calibri"/>
        </w:rPr>
        <w:t>).</w:t>
      </w:r>
    </w:p>
    <w:p w:rsidR="00D50C51" w:rsidRPr="00D50C51" w:rsidRDefault="00D50C51" w:rsidP="00D50C51">
      <w:pPr>
        <w:autoSpaceDE w:val="0"/>
        <w:autoSpaceDN w:val="0"/>
        <w:adjustRightInd w:val="0"/>
        <w:spacing w:before="360"/>
        <w:rPr>
          <w:rFonts w:ascii="Calibri" w:hAnsi="Calibri" w:cs="Calibri"/>
        </w:rPr>
      </w:pPr>
      <w:r w:rsidRPr="00D50C51">
        <w:rPr>
          <w:rFonts w:ascii="Open Sans" w:hAnsi="Open Sans" w:cs="Calibri"/>
          <w:sz w:val="32"/>
        </w:rPr>
        <w:t>Lexical Information</w:t>
      </w:r>
    </w:p>
    <w:p w:rsidR="00D50C51" w:rsidRPr="00D50C51" w:rsidRDefault="00D50C51" w:rsidP="00D50C51">
      <w:pPr>
        <w:autoSpaceDE w:val="0"/>
        <w:autoSpaceDN w:val="0"/>
        <w:adjustRightInd w:val="0"/>
        <w:spacing w:before="360"/>
        <w:rPr>
          <w:rFonts w:ascii="Calibri" w:hAnsi="Calibri" w:cs="Calibri"/>
        </w:rPr>
      </w:pPr>
      <w:r w:rsidRPr="00D50C51">
        <w:rPr>
          <w:rFonts w:ascii="Open Sans" w:hAnsi="Open Sans" w:cs="Calibri"/>
          <w:b/>
        </w:rPr>
        <w:t>Old Testament</w:t>
      </w:r>
    </w:p>
    <w:p w:rsidR="00D50C51" w:rsidRPr="00D50C51" w:rsidRDefault="00D50C51" w:rsidP="00D50C51">
      <w:pPr>
        <w:autoSpaceDE w:val="0"/>
        <w:autoSpaceDN w:val="0"/>
        <w:adjustRightInd w:val="0"/>
        <w:spacing w:before="180"/>
        <w:jc w:val="both"/>
        <w:rPr>
          <w:rFonts w:ascii="Calibri" w:hAnsi="Calibri" w:cs="Calibri"/>
        </w:rPr>
      </w:pPr>
      <w:r w:rsidRPr="00D50C51">
        <w:rPr>
          <w:rFonts w:ascii="Times New Roman" w:hAnsi="Times New Roman" w:cs="Times New Roman" w:hint="cs"/>
          <w:szCs w:val="32"/>
          <w:rtl/>
          <w:lang w:bidi="he-IL"/>
        </w:rPr>
        <w:t>סָלַח</w:t>
      </w:r>
      <w:r w:rsidRPr="00D50C51">
        <w:rPr>
          <w:rFonts w:ascii="Calibri" w:hAnsi="Calibri" w:cs="Calibri"/>
        </w:rPr>
        <w:t xml:space="preserve"> (</w:t>
      </w:r>
      <w:proofErr w:type="spellStart"/>
      <w:r w:rsidRPr="00D50C51">
        <w:rPr>
          <w:rFonts w:ascii="Calibri" w:hAnsi="Calibri" w:cs="Calibri"/>
          <w:i/>
        </w:rPr>
        <w:t>sālaḥ</w:t>
      </w:r>
      <w:proofErr w:type="spellEnd"/>
      <w:r w:rsidRPr="00D50C51">
        <w:rPr>
          <w:rFonts w:ascii="Calibri" w:hAnsi="Calibri" w:cs="Calibri"/>
        </w:rPr>
        <w:t xml:space="preserve">). vb. </w:t>
      </w:r>
      <w:proofErr w:type="gramStart"/>
      <w:r w:rsidRPr="00D50C51">
        <w:rPr>
          <w:rFonts w:ascii="Calibri" w:hAnsi="Calibri" w:cs="Calibri"/>
          <w:b/>
        </w:rPr>
        <w:t>forgive</w:t>
      </w:r>
      <w:proofErr w:type="gramEnd"/>
      <w:r w:rsidRPr="00D50C51">
        <w:rPr>
          <w:rFonts w:ascii="Calibri" w:hAnsi="Calibri" w:cs="Calibri"/>
          <w:b/>
        </w:rPr>
        <w:t>.</w:t>
      </w:r>
      <w:r w:rsidRPr="00D50C51">
        <w:rPr>
          <w:rFonts w:ascii="Calibri" w:hAnsi="Calibri" w:cs="Calibri"/>
        </w:rPr>
        <w:t xml:space="preserve"> </w:t>
      </w:r>
      <w:r w:rsidRPr="00D50C51">
        <w:rPr>
          <w:rFonts w:ascii="Calibri" w:hAnsi="Calibri" w:cs="Calibri"/>
          <w:i/>
        </w:rPr>
        <w:t>Refers to action by an offended party, or by that party’s agent, to remove an offense from consideration.</w:t>
      </w:r>
    </w:p>
    <w:p w:rsidR="00D50C51" w:rsidRPr="00D50C51" w:rsidRDefault="00D50C51" w:rsidP="00D50C51">
      <w:pPr>
        <w:autoSpaceDE w:val="0"/>
        <w:autoSpaceDN w:val="0"/>
        <w:adjustRightInd w:val="0"/>
        <w:ind w:firstLine="360"/>
        <w:jc w:val="both"/>
        <w:rPr>
          <w:rFonts w:ascii="Calibri" w:hAnsi="Calibri" w:cs="Calibri"/>
        </w:rPr>
      </w:pPr>
      <w:r w:rsidRPr="00D50C51">
        <w:rPr>
          <w:rFonts w:ascii="Calibri" w:hAnsi="Calibri" w:cs="Calibri"/>
        </w:rPr>
        <w:t xml:space="preserve">In the </w:t>
      </w:r>
      <w:proofErr w:type="spellStart"/>
      <w:r w:rsidRPr="00D50C51">
        <w:rPr>
          <w:rFonts w:ascii="Calibri" w:hAnsi="Calibri" w:cs="Calibri"/>
          <w:smallCaps/>
        </w:rPr>
        <w:t>ot</w:t>
      </w:r>
      <w:proofErr w:type="spellEnd"/>
      <w:r w:rsidRPr="00D50C51">
        <w:rPr>
          <w:rFonts w:ascii="Calibri" w:hAnsi="Calibri" w:cs="Calibri"/>
        </w:rPr>
        <w:t xml:space="preserve">, </w:t>
      </w:r>
      <w:proofErr w:type="spellStart"/>
      <w:r w:rsidRPr="00D50C51">
        <w:rPr>
          <w:rFonts w:ascii="Calibri" w:hAnsi="Calibri" w:cs="Calibri"/>
          <w:i/>
        </w:rPr>
        <w:t>sālaḥ</w:t>
      </w:r>
      <w:proofErr w:type="spellEnd"/>
      <w:r w:rsidRPr="00D50C51">
        <w:rPr>
          <w:rFonts w:ascii="Calibri" w:hAnsi="Calibri" w:cs="Calibri"/>
        </w:rPr>
        <w:t xml:space="preserve"> almost always has Yahweh himself as the explicit subject, either granting or withholding forgiveness (Deut 29:19; 2 Kgs 5:18; Lam 3:42; compare the related adjective </w:t>
      </w:r>
      <w:proofErr w:type="spellStart"/>
      <w:r w:rsidRPr="00D50C51">
        <w:rPr>
          <w:rFonts w:ascii="Calibri" w:hAnsi="Calibri" w:cs="Calibri"/>
        </w:rPr>
        <w:t>Psa</w:t>
      </w:r>
      <w:proofErr w:type="spellEnd"/>
      <w:r w:rsidRPr="00D50C51">
        <w:rPr>
          <w:rFonts w:ascii="Calibri" w:hAnsi="Calibri" w:cs="Calibri"/>
        </w:rPr>
        <w:t xml:space="preserve"> 86:5). A father or husband, however, may function as an agent of Yahweh’s remission in the case of a daughter or wife’s vow that is annulled (</w:t>
      </w:r>
      <w:proofErr w:type="spellStart"/>
      <w:r w:rsidRPr="00D50C51">
        <w:rPr>
          <w:rFonts w:ascii="Calibri" w:hAnsi="Calibri" w:cs="Calibri"/>
        </w:rPr>
        <w:t>Num</w:t>
      </w:r>
      <w:proofErr w:type="spellEnd"/>
      <w:r w:rsidRPr="00D50C51">
        <w:rPr>
          <w:rFonts w:ascii="Calibri" w:hAnsi="Calibri" w:cs="Calibri"/>
        </w:rPr>
        <w:t xml:space="preserve"> 30:5, 8, 12; compare 4Q416 </w:t>
      </w:r>
      <w:proofErr w:type="spellStart"/>
      <w:r w:rsidRPr="00D50C51">
        <w:rPr>
          <w:rFonts w:ascii="Calibri" w:hAnsi="Calibri" w:cs="Calibri"/>
        </w:rPr>
        <w:t>frg</w:t>
      </w:r>
      <w:proofErr w:type="spellEnd"/>
      <w:r w:rsidRPr="00D50C51">
        <w:rPr>
          <w:rFonts w:ascii="Calibri" w:hAnsi="Calibri" w:cs="Calibri"/>
        </w:rPr>
        <w:t xml:space="preserve">. 2, 4.2–10; 11Q19 53.16–54.3). Often, the most immediate object of </w:t>
      </w:r>
      <w:proofErr w:type="spellStart"/>
      <w:r w:rsidRPr="00D50C51">
        <w:rPr>
          <w:rFonts w:ascii="Calibri" w:hAnsi="Calibri" w:cs="Calibri"/>
          <w:i/>
        </w:rPr>
        <w:t>sālaḥ</w:t>
      </w:r>
      <w:proofErr w:type="spellEnd"/>
      <w:r w:rsidRPr="00D50C51">
        <w:rPr>
          <w:rFonts w:ascii="Calibri" w:hAnsi="Calibri" w:cs="Calibri"/>
        </w:rPr>
        <w:t xml:space="preserve"> is the debt or misdeed (2 </w:t>
      </w:r>
      <w:proofErr w:type="spellStart"/>
      <w:r w:rsidRPr="00D50C51">
        <w:rPr>
          <w:rFonts w:ascii="Calibri" w:hAnsi="Calibri" w:cs="Calibri"/>
        </w:rPr>
        <w:t>Chr</w:t>
      </w:r>
      <w:proofErr w:type="spellEnd"/>
      <w:r w:rsidRPr="00D50C51">
        <w:rPr>
          <w:rFonts w:ascii="Calibri" w:hAnsi="Calibri" w:cs="Calibri"/>
        </w:rPr>
        <w:t xml:space="preserve"> 7:14; </w:t>
      </w:r>
      <w:proofErr w:type="spellStart"/>
      <w:r w:rsidRPr="00D50C51">
        <w:rPr>
          <w:rFonts w:ascii="Calibri" w:hAnsi="Calibri" w:cs="Calibri"/>
        </w:rPr>
        <w:t>Psa</w:t>
      </w:r>
      <w:proofErr w:type="spellEnd"/>
      <w:r w:rsidRPr="00D50C51">
        <w:rPr>
          <w:rFonts w:ascii="Calibri" w:hAnsi="Calibri" w:cs="Calibri"/>
        </w:rPr>
        <w:t xml:space="preserve"> 25:11; Jer 31:34; 33:8). In other cases, a person may be the object with the misdeed itself left understood (Lev 4:20; </w:t>
      </w:r>
      <w:proofErr w:type="spellStart"/>
      <w:r w:rsidRPr="00D50C51">
        <w:rPr>
          <w:rFonts w:ascii="Calibri" w:hAnsi="Calibri" w:cs="Calibri"/>
        </w:rPr>
        <w:t>Num</w:t>
      </w:r>
      <w:proofErr w:type="spellEnd"/>
      <w:r w:rsidRPr="00D50C51">
        <w:rPr>
          <w:rFonts w:ascii="Calibri" w:hAnsi="Calibri" w:cs="Calibri"/>
        </w:rPr>
        <w:t xml:space="preserve"> 15:28; 2 </w:t>
      </w:r>
      <w:proofErr w:type="spellStart"/>
      <w:r w:rsidRPr="00D50C51">
        <w:rPr>
          <w:rFonts w:ascii="Calibri" w:hAnsi="Calibri" w:cs="Calibri"/>
        </w:rPr>
        <w:t>Chr</w:t>
      </w:r>
      <w:proofErr w:type="spellEnd"/>
      <w:r w:rsidRPr="00D50C51">
        <w:rPr>
          <w:rFonts w:ascii="Calibri" w:hAnsi="Calibri" w:cs="Calibri"/>
        </w:rPr>
        <w:t xml:space="preserve"> 6:39). </w:t>
      </w:r>
      <w:proofErr w:type="spellStart"/>
      <w:r w:rsidRPr="00D50C51">
        <w:rPr>
          <w:rFonts w:ascii="Calibri" w:hAnsi="Calibri" w:cs="Calibri"/>
          <w:i/>
        </w:rPr>
        <w:t>Sālaḥ</w:t>
      </w:r>
      <w:proofErr w:type="spellEnd"/>
      <w:r w:rsidRPr="00D50C51">
        <w:rPr>
          <w:rFonts w:ascii="Calibri" w:hAnsi="Calibri" w:cs="Calibri"/>
        </w:rPr>
        <w:t xml:space="preserve"> relates more to forgiveness of misdeeds than to forgiveness of economic debts.</w:t>
      </w:r>
    </w:p>
    <w:p w:rsidR="00D50C51" w:rsidRPr="00D50C51" w:rsidRDefault="00D50C51" w:rsidP="00D50C51">
      <w:pPr>
        <w:autoSpaceDE w:val="0"/>
        <w:autoSpaceDN w:val="0"/>
        <w:adjustRightInd w:val="0"/>
        <w:spacing w:before="180"/>
        <w:jc w:val="both"/>
        <w:rPr>
          <w:rFonts w:ascii="Calibri" w:hAnsi="Calibri" w:cs="Calibri"/>
        </w:rPr>
      </w:pPr>
      <w:r w:rsidRPr="00D50C51">
        <w:rPr>
          <w:rFonts w:ascii="Times New Roman" w:hAnsi="Times New Roman" w:cs="Times New Roman" w:hint="cs"/>
          <w:szCs w:val="32"/>
          <w:rtl/>
          <w:lang w:bidi="he-IL"/>
        </w:rPr>
        <w:lastRenderedPageBreak/>
        <w:t>סְלִיחָה</w:t>
      </w:r>
      <w:r w:rsidRPr="00D50C51">
        <w:rPr>
          <w:rFonts w:ascii="Calibri" w:hAnsi="Calibri" w:cs="Calibri"/>
        </w:rPr>
        <w:t xml:space="preserve"> (</w:t>
      </w:r>
      <w:proofErr w:type="spellStart"/>
      <w:r w:rsidRPr="00D50C51">
        <w:rPr>
          <w:rFonts w:ascii="Calibri" w:hAnsi="Calibri" w:cs="Calibri"/>
          <w:i/>
        </w:rPr>
        <w:t>sĕlîḥâ</w:t>
      </w:r>
      <w:proofErr w:type="spellEnd"/>
      <w:r w:rsidRPr="00D50C51">
        <w:rPr>
          <w:rFonts w:ascii="Calibri" w:hAnsi="Calibri" w:cs="Calibri"/>
        </w:rPr>
        <w:t xml:space="preserve">). n. fem. </w:t>
      </w:r>
      <w:r w:rsidRPr="00D50C51">
        <w:rPr>
          <w:rFonts w:ascii="Calibri" w:hAnsi="Calibri" w:cs="Calibri"/>
          <w:b/>
        </w:rPr>
        <w:t>forgiveness.</w:t>
      </w:r>
      <w:r w:rsidRPr="00D50C51">
        <w:rPr>
          <w:rFonts w:ascii="Calibri" w:hAnsi="Calibri" w:cs="Calibri"/>
        </w:rPr>
        <w:t xml:space="preserve"> </w:t>
      </w:r>
      <w:r w:rsidRPr="00D50C51">
        <w:rPr>
          <w:rFonts w:ascii="Calibri" w:hAnsi="Calibri" w:cs="Calibri"/>
          <w:i/>
        </w:rPr>
        <w:t>Refers to the removal by an offended party, or by that party’s agent, of an offense from consideration.</w:t>
      </w:r>
    </w:p>
    <w:p w:rsidR="00D50C51" w:rsidRPr="00D50C51" w:rsidRDefault="00D50C51" w:rsidP="00D50C51">
      <w:pPr>
        <w:autoSpaceDE w:val="0"/>
        <w:autoSpaceDN w:val="0"/>
        <w:adjustRightInd w:val="0"/>
        <w:ind w:firstLine="360"/>
        <w:jc w:val="both"/>
        <w:rPr>
          <w:rFonts w:ascii="Calibri" w:hAnsi="Calibri" w:cs="Calibri"/>
        </w:rPr>
      </w:pPr>
      <w:r w:rsidRPr="00D50C51">
        <w:rPr>
          <w:rFonts w:ascii="Calibri" w:hAnsi="Calibri" w:cs="Calibri"/>
        </w:rPr>
        <w:t xml:space="preserve">In the Hebrew Bible, the term occurs mostly in descriptions of Yahweh’s favorable disposition toward forgiveness (Dan 9:9; </w:t>
      </w:r>
      <w:proofErr w:type="spellStart"/>
      <w:r w:rsidRPr="00D50C51">
        <w:rPr>
          <w:rFonts w:ascii="Calibri" w:hAnsi="Calibri" w:cs="Calibri"/>
        </w:rPr>
        <w:t>Psa</w:t>
      </w:r>
      <w:proofErr w:type="spellEnd"/>
      <w:r w:rsidRPr="00D50C51">
        <w:rPr>
          <w:rFonts w:ascii="Calibri" w:hAnsi="Calibri" w:cs="Calibri"/>
        </w:rPr>
        <w:t xml:space="preserve"> 130:4; compare Dan 9:4–19; </w:t>
      </w:r>
      <w:proofErr w:type="spellStart"/>
      <w:r w:rsidRPr="00D50C51">
        <w:rPr>
          <w:rFonts w:ascii="Calibri" w:hAnsi="Calibri" w:cs="Calibri"/>
        </w:rPr>
        <w:t>Psa</w:t>
      </w:r>
      <w:proofErr w:type="spellEnd"/>
      <w:r w:rsidRPr="00D50C51">
        <w:rPr>
          <w:rFonts w:ascii="Calibri" w:hAnsi="Calibri" w:cs="Calibri"/>
        </w:rPr>
        <w:t xml:space="preserve"> 130:1–8). </w:t>
      </w:r>
      <w:proofErr w:type="spellStart"/>
      <w:r w:rsidRPr="00D50C51">
        <w:rPr>
          <w:rFonts w:ascii="Calibri" w:hAnsi="Calibri" w:cs="Calibri"/>
          <w:i/>
        </w:rPr>
        <w:t>Sĕlîḥâ</w:t>
      </w:r>
      <w:proofErr w:type="spellEnd"/>
      <w:r w:rsidRPr="00D50C51">
        <w:rPr>
          <w:rFonts w:ascii="Calibri" w:hAnsi="Calibri" w:cs="Calibri"/>
        </w:rPr>
        <w:t xml:space="preserve"> seems to be used similarly in the Dead Sea Scrolls (1QH 14.12; CD 2.3–5). The term may also indicate forgiveness as given or withheld, received or lacked (</w:t>
      </w:r>
      <w:proofErr w:type="spellStart"/>
      <w:r w:rsidRPr="00D50C51">
        <w:rPr>
          <w:rFonts w:ascii="Calibri" w:hAnsi="Calibri" w:cs="Calibri"/>
        </w:rPr>
        <w:t>Neh</w:t>
      </w:r>
      <w:proofErr w:type="spellEnd"/>
      <w:r w:rsidRPr="00D50C51">
        <w:rPr>
          <w:rFonts w:ascii="Calibri" w:hAnsi="Calibri" w:cs="Calibri"/>
        </w:rPr>
        <w:t xml:space="preserve"> 9:17; compare 1QH 15.32–34; 17.13; 1QS 2.14–15; see </w:t>
      </w:r>
      <w:r w:rsidRPr="00D50C51">
        <w:rPr>
          <w:rFonts w:ascii="Calibri" w:hAnsi="Calibri" w:cs="Calibri"/>
          <w:i/>
        </w:rPr>
        <w:t>DCH</w:t>
      </w:r>
      <w:r w:rsidRPr="00D50C51">
        <w:rPr>
          <w:rFonts w:ascii="Calibri" w:hAnsi="Calibri" w:cs="Calibri"/>
        </w:rPr>
        <w:t xml:space="preserve">, </w:t>
      </w:r>
      <w:proofErr w:type="spellStart"/>
      <w:r w:rsidRPr="00D50C51">
        <w:rPr>
          <w:rFonts w:ascii="Calibri" w:hAnsi="Calibri" w:cs="Calibri"/>
        </w:rPr>
        <w:t>s.v</w:t>
      </w:r>
      <w:proofErr w:type="spellEnd"/>
      <w:r w:rsidRPr="00D50C51">
        <w:rPr>
          <w:rFonts w:ascii="Calibri" w:hAnsi="Calibri" w:cs="Calibri"/>
        </w:rPr>
        <w:t xml:space="preserve">. </w:t>
      </w:r>
      <w:r w:rsidRPr="00D50C51">
        <w:rPr>
          <w:rFonts w:ascii="Times New Roman" w:hAnsi="Times New Roman" w:cs="Times New Roman" w:hint="cs"/>
          <w:szCs w:val="32"/>
          <w:rtl/>
          <w:lang w:bidi="he-IL"/>
        </w:rPr>
        <w:t>סְלִיחָה</w:t>
      </w:r>
      <w:r w:rsidRPr="00D50C51">
        <w:rPr>
          <w:rFonts w:ascii="Calibri" w:hAnsi="Calibri" w:cs="Calibri"/>
        </w:rPr>
        <w:t xml:space="preserve">; </w:t>
      </w:r>
      <w:r w:rsidRPr="00D50C51">
        <w:rPr>
          <w:rFonts w:ascii="Calibri" w:hAnsi="Calibri" w:cs="Calibri"/>
          <w:i/>
        </w:rPr>
        <w:t>HALOT</w:t>
      </w:r>
      <w:r w:rsidRPr="00D50C51">
        <w:rPr>
          <w:rFonts w:ascii="Calibri" w:hAnsi="Calibri" w:cs="Calibri"/>
        </w:rPr>
        <w:t xml:space="preserve">, </w:t>
      </w:r>
      <w:proofErr w:type="spellStart"/>
      <w:r w:rsidRPr="00D50C51">
        <w:rPr>
          <w:rFonts w:ascii="Calibri" w:hAnsi="Calibri" w:cs="Calibri"/>
        </w:rPr>
        <w:t>s.v</w:t>
      </w:r>
      <w:proofErr w:type="spellEnd"/>
      <w:r w:rsidRPr="00D50C51">
        <w:rPr>
          <w:rFonts w:ascii="Calibri" w:hAnsi="Calibri" w:cs="Calibri"/>
        </w:rPr>
        <w:t xml:space="preserve">. </w:t>
      </w:r>
      <w:r w:rsidRPr="00D50C51">
        <w:rPr>
          <w:rFonts w:ascii="Times New Roman" w:hAnsi="Times New Roman" w:cs="Times New Roman" w:hint="cs"/>
          <w:szCs w:val="32"/>
          <w:rtl/>
          <w:lang w:bidi="he-IL"/>
        </w:rPr>
        <w:t>סְלִיחָה</w:t>
      </w:r>
      <w:r w:rsidRPr="00D50C51">
        <w:rPr>
          <w:rFonts w:ascii="Calibri" w:hAnsi="Calibri" w:cs="Calibri"/>
        </w:rPr>
        <w:t>).</w:t>
      </w:r>
    </w:p>
    <w:p w:rsidR="00D50C51" w:rsidRPr="00D50C51" w:rsidRDefault="00D50C51" w:rsidP="00D50C51">
      <w:pPr>
        <w:autoSpaceDE w:val="0"/>
        <w:autoSpaceDN w:val="0"/>
        <w:adjustRightInd w:val="0"/>
        <w:spacing w:before="180"/>
        <w:jc w:val="both"/>
        <w:rPr>
          <w:rFonts w:ascii="Calibri" w:hAnsi="Calibri" w:cs="Calibri"/>
        </w:rPr>
      </w:pPr>
      <w:r w:rsidRPr="00D50C51">
        <w:rPr>
          <w:rFonts w:ascii="Times New Roman" w:hAnsi="Times New Roman" w:cs="Times New Roman" w:hint="cs"/>
          <w:szCs w:val="32"/>
          <w:rtl/>
          <w:lang w:bidi="he-IL"/>
        </w:rPr>
        <w:t>חָשַׁב</w:t>
      </w:r>
      <w:r w:rsidRPr="00D50C51">
        <w:rPr>
          <w:rFonts w:ascii="Calibri" w:hAnsi="Calibri" w:cs="Calibri"/>
        </w:rPr>
        <w:t xml:space="preserve"> (</w:t>
      </w:r>
      <w:proofErr w:type="spellStart"/>
      <w:r w:rsidRPr="00D50C51">
        <w:rPr>
          <w:rFonts w:ascii="Calibri" w:hAnsi="Calibri" w:cs="Calibri"/>
          <w:i/>
        </w:rPr>
        <w:t>ḥāšab</w:t>
      </w:r>
      <w:proofErr w:type="spellEnd"/>
      <w:r w:rsidRPr="00D50C51">
        <w:rPr>
          <w:rFonts w:ascii="Calibri" w:hAnsi="Calibri" w:cs="Calibri"/>
        </w:rPr>
        <w:t xml:space="preserve">). vb. </w:t>
      </w:r>
      <w:r w:rsidRPr="00D50C51">
        <w:rPr>
          <w:rFonts w:ascii="Calibri" w:hAnsi="Calibri" w:cs="Calibri"/>
          <w:b/>
        </w:rPr>
        <w:t>reckon, count.</w:t>
      </w:r>
      <w:r w:rsidRPr="00D50C51">
        <w:rPr>
          <w:rFonts w:ascii="Calibri" w:hAnsi="Calibri" w:cs="Calibri"/>
        </w:rPr>
        <w:t xml:space="preserve"> </w:t>
      </w:r>
      <w:r w:rsidRPr="00D50C51">
        <w:rPr>
          <w:rFonts w:ascii="Calibri" w:hAnsi="Calibri" w:cs="Calibri"/>
          <w:i/>
        </w:rPr>
        <w:t>Refers to thinking about something, often in a specific way to keep account or make note of something.</w:t>
      </w:r>
    </w:p>
    <w:p w:rsidR="00D50C51" w:rsidRPr="00D50C51" w:rsidRDefault="00D50C51" w:rsidP="00D50C51">
      <w:pPr>
        <w:autoSpaceDE w:val="0"/>
        <w:autoSpaceDN w:val="0"/>
        <w:adjustRightInd w:val="0"/>
        <w:ind w:firstLine="360"/>
        <w:jc w:val="both"/>
        <w:rPr>
          <w:rFonts w:ascii="Calibri" w:hAnsi="Calibri" w:cs="Calibri"/>
        </w:rPr>
      </w:pPr>
      <w:r w:rsidRPr="00D50C51">
        <w:rPr>
          <w:rFonts w:ascii="Calibri" w:hAnsi="Calibri" w:cs="Calibri"/>
        </w:rPr>
        <w:t xml:space="preserve">Sometimes </w:t>
      </w:r>
      <w:proofErr w:type="spellStart"/>
      <w:r w:rsidRPr="00D50C51">
        <w:rPr>
          <w:rFonts w:ascii="Calibri" w:hAnsi="Calibri" w:cs="Calibri"/>
          <w:i/>
        </w:rPr>
        <w:t>ḥāšab</w:t>
      </w:r>
      <w:proofErr w:type="spellEnd"/>
      <w:r w:rsidRPr="00D50C51">
        <w:rPr>
          <w:rFonts w:ascii="Calibri" w:hAnsi="Calibri" w:cs="Calibri"/>
        </w:rPr>
        <w:t xml:space="preserve"> indicates simply thinking about something (Exod 31:2–5; 2 Sam 14:13; </w:t>
      </w:r>
      <w:proofErr w:type="spellStart"/>
      <w:r w:rsidRPr="00D50C51">
        <w:rPr>
          <w:rFonts w:ascii="Calibri" w:hAnsi="Calibri" w:cs="Calibri"/>
        </w:rPr>
        <w:t>Psa</w:t>
      </w:r>
      <w:proofErr w:type="spellEnd"/>
      <w:r w:rsidRPr="00D50C51">
        <w:rPr>
          <w:rFonts w:ascii="Calibri" w:hAnsi="Calibri" w:cs="Calibri"/>
        </w:rPr>
        <w:t xml:space="preserve"> 52:2). In other cases, </w:t>
      </w:r>
      <w:proofErr w:type="spellStart"/>
      <w:r w:rsidRPr="00D50C51">
        <w:rPr>
          <w:rFonts w:ascii="Calibri" w:hAnsi="Calibri" w:cs="Calibri"/>
          <w:i/>
        </w:rPr>
        <w:t>ḥāšab</w:t>
      </w:r>
      <w:proofErr w:type="spellEnd"/>
      <w:r w:rsidRPr="00D50C51">
        <w:rPr>
          <w:rFonts w:ascii="Calibri" w:hAnsi="Calibri" w:cs="Calibri"/>
        </w:rPr>
        <w:t xml:space="preserve"> may indicate thinking about one thing as or in terms of another (Gen 15:6; 31:15; Job 35:2; see </w:t>
      </w:r>
      <w:r w:rsidRPr="00D50C51">
        <w:rPr>
          <w:rFonts w:ascii="Calibri" w:hAnsi="Calibri" w:cs="Calibri"/>
          <w:i/>
        </w:rPr>
        <w:t>NIDOTTE</w:t>
      </w:r>
      <w:r w:rsidRPr="00D50C51">
        <w:rPr>
          <w:rFonts w:ascii="Calibri" w:hAnsi="Calibri" w:cs="Calibri"/>
        </w:rPr>
        <w:t xml:space="preserve"> 2:304–305). In such cases, the language expresses forgiveness when </w:t>
      </w:r>
      <w:proofErr w:type="spellStart"/>
      <w:r w:rsidRPr="00D50C51">
        <w:rPr>
          <w:rFonts w:ascii="Calibri" w:hAnsi="Calibri" w:cs="Calibri"/>
          <w:i/>
        </w:rPr>
        <w:t>ḥāšab</w:t>
      </w:r>
      <w:proofErr w:type="spellEnd"/>
      <w:r w:rsidRPr="00D50C51">
        <w:rPr>
          <w:rFonts w:ascii="Calibri" w:hAnsi="Calibri" w:cs="Calibri"/>
        </w:rPr>
        <w:t xml:space="preserve"> is negated and the context relates to someone committing an offense against another (2 Sam 19:18–23; </w:t>
      </w:r>
      <w:proofErr w:type="spellStart"/>
      <w:r w:rsidRPr="00D50C51">
        <w:rPr>
          <w:rFonts w:ascii="Calibri" w:hAnsi="Calibri" w:cs="Calibri"/>
        </w:rPr>
        <w:t>Psa</w:t>
      </w:r>
      <w:proofErr w:type="spellEnd"/>
      <w:r w:rsidRPr="00D50C51">
        <w:rPr>
          <w:rFonts w:ascii="Calibri" w:hAnsi="Calibri" w:cs="Calibri"/>
        </w:rPr>
        <w:t xml:space="preserve"> 32:1–2). Consequently, this construction expresses forgiveness indirectly as the decision to not hold certain misdeeds against another person.</w:t>
      </w:r>
    </w:p>
    <w:p w:rsidR="00D50C51" w:rsidRPr="00D50C51" w:rsidRDefault="00D50C51" w:rsidP="00D50C51">
      <w:pPr>
        <w:autoSpaceDE w:val="0"/>
        <w:autoSpaceDN w:val="0"/>
        <w:adjustRightInd w:val="0"/>
        <w:spacing w:before="180"/>
        <w:jc w:val="both"/>
        <w:rPr>
          <w:rFonts w:ascii="Calibri" w:hAnsi="Calibri" w:cs="Calibri"/>
        </w:rPr>
      </w:pPr>
      <w:r w:rsidRPr="00D50C51">
        <w:rPr>
          <w:rFonts w:ascii="Times New Roman" w:hAnsi="Times New Roman" w:cs="Times New Roman" w:hint="cs"/>
          <w:szCs w:val="32"/>
          <w:rtl/>
          <w:lang w:bidi="he-IL"/>
        </w:rPr>
        <w:t>זָכַר</w:t>
      </w:r>
      <w:r w:rsidRPr="00D50C51">
        <w:rPr>
          <w:rFonts w:ascii="Calibri" w:hAnsi="Calibri" w:cs="Calibri"/>
        </w:rPr>
        <w:t xml:space="preserve"> (</w:t>
      </w:r>
      <w:proofErr w:type="spellStart"/>
      <w:r w:rsidRPr="00D50C51">
        <w:rPr>
          <w:rFonts w:ascii="Calibri" w:hAnsi="Calibri" w:cs="Calibri"/>
          <w:i/>
        </w:rPr>
        <w:t>zākar</w:t>
      </w:r>
      <w:proofErr w:type="spellEnd"/>
      <w:r w:rsidRPr="00D50C51">
        <w:rPr>
          <w:rFonts w:ascii="Calibri" w:hAnsi="Calibri" w:cs="Calibri"/>
        </w:rPr>
        <w:t xml:space="preserve">). vb. </w:t>
      </w:r>
      <w:proofErr w:type="gramStart"/>
      <w:r w:rsidRPr="00D50C51">
        <w:rPr>
          <w:rFonts w:ascii="Calibri" w:hAnsi="Calibri" w:cs="Calibri"/>
          <w:b/>
        </w:rPr>
        <w:t>remember</w:t>
      </w:r>
      <w:proofErr w:type="gramEnd"/>
      <w:r w:rsidRPr="00D50C51">
        <w:rPr>
          <w:rFonts w:ascii="Calibri" w:hAnsi="Calibri" w:cs="Calibri"/>
          <w:b/>
        </w:rPr>
        <w:t>.</w:t>
      </w:r>
      <w:r w:rsidRPr="00D50C51">
        <w:rPr>
          <w:rFonts w:ascii="Calibri" w:hAnsi="Calibri" w:cs="Calibri"/>
        </w:rPr>
        <w:t xml:space="preserve"> </w:t>
      </w:r>
      <w:r w:rsidRPr="00D50C51">
        <w:rPr>
          <w:rFonts w:ascii="Calibri" w:hAnsi="Calibri" w:cs="Calibri"/>
          <w:i/>
        </w:rPr>
        <w:t>Refers to thinking about something or calling something to mind, especially as a past fact or event.</w:t>
      </w:r>
    </w:p>
    <w:p w:rsidR="00D50C51" w:rsidRPr="00D50C51" w:rsidRDefault="00D50C51" w:rsidP="00D50C51">
      <w:pPr>
        <w:autoSpaceDE w:val="0"/>
        <w:autoSpaceDN w:val="0"/>
        <w:adjustRightInd w:val="0"/>
        <w:ind w:firstLine="360"/>
        <w:jc w:val="both"/>
        <w:rPr>
          <w:rFonts w:ascii="Calibri" w:hAnsi="Calibri" w:cs="Calibri"/>
        </w:rPr>
      </w:pPr>
      <w:r w:rsidRPr="00D50C51">
        <w:rPr>
          <w:rFonts w:ascii="Calibri" w:hAnsi="Calibri" w:cs="Calibri"/>
        </w:rPr>
        <w:t>Remembering one’s own misdeeds seems metaphorically to indicate remorse, but perhaps not necessarily repentance (Gen 41:9; 1 Kgs 17:18; Ezek 29:16; 36:31). Remembering, especially by Yahweh, of misdeeds or refusal to remember good deeds may indicate a refusal of forgiveness (</w:t>
      </w:r>
      <w:proofErr w:type="spellStart"/>
      <w:r w:rsidRPr="00D50C51">
        <w:rPr>
          <w:rFonts w:ascii="Calibri" w:hAnsi="Calibri" w:cs="Calibri"/>
        </w:rPr>
        <w:t>Psa</w:t>
      </w:r>
      <w:proofErr w:type="spellEnd"/>
      <w:r w:rsidRPr="00D50C51">
        <w:rPr>
          <w:rFonts w:ascii="Calibri" w:hAnsi="Calibri" w:cs="Calibri"/>
        </w:rPr>
        <w:t xml:space="preserve"> 109:14; Ezek 3:20; 21:3–7; Hos 8:13). By contrast, refusal to remember misdeeds suggests forgiveness (2 Sam 19:19; </w:t>
      </w:r>
      <w:proofErr w:type="spellStart"/>
      <w:r w:rsidRPr="00D50C51">
        <w:rPr>
          <w:rFonts w:ascii="Calibri" w:hAnsi="Calibri" w:cs="Calibri"/>
        </w:rPr>
        <w:t>Psa</w:t>
      </w:r>
      <w:proofErr w:type="spellEnd"/>
      <w:r w:rsidRPr="00D50C51">
        <w:rPr>
          <w:rFonts w:ascii="Calibri" w:hAnsi="Calibri" w:cs="Calibri"/>
        </w:rPr>
        <w:t xml:space="preserve"> 79:8; Isa 64:8; Jer 31:34; Ezek 33:16), inasmuch as this refusal implies a decision not to take these misdeeds into account in a given relationship.</w:t>
      </w:r>
    </w:p>
    <w:p w:rsidR="00D50C51" w:rsidRPr="00D50C51" w:rsidRDefault="00D50C51" w:rsidP="00D50C51">
      <w:pPr>
        <w:autoSpaceDE w:val="0"/>
        <w:autoSpaceDN w:val="0"/>
        <w:adjustRightInd w:val="0"/>
        <w:spacing w:before="180"/>
        <w:jc w:val="both"/>
        <w:rPr>
          <w:rFonts w:ascii="Calibri" w:hAnsi="Calibri" w:cs="Calibri"/>
        </w:rPr>
      </w:pPr>
      <w:r w:rsidRPr="00D50C51">
        <w:rPr>
          <w:rFonts w:ascii="Times New Roman" w:hAnsi="Times New Roman" w:cs="Times New Roman" w:hint="cs"/>
          <w:szCs w:val="32"/>
          <w:rtl/>
          <w:lang w:bidi="he-IL"/>
        </w:rPr>
        <w:t>נָשָׂא</w:t>
      </w:r>
      <w:r w:rsidRPr="00D50C51">
        <w:rPr>
          <w:rFonts w:ascii="Calibri" w:hAnsi="Calibri" w:cs="Calibri"/>
        </w:rPr>
        <w:t xml:space="preserve"> (</w:t>
      </w:r>
      <w:proofErr w:type="spellStart"/>
      <w:r w:rsidRPr="00D50C51">
        <w:rPr>
          <w:rFonts w:ascii="Calibri" w:hAnsi="Calibri" w:cs="Calibri"/>
          <w:i/>
        </w:rPr>
        <w:t>nāśāʾ</w:t>
      </w:r>
      <w:proofErr w:type="spellEnd"/>
      <w:r w:rsidRPr="00D50C51">
        <w:rPr>
          <w:rFonts w:ascii="Calibri" w:hAnsi="Calibri" w:cs="Calibri"/>
        </w:rPr>
        <w:t xml:space="preserve">). vb. </w:t>
      </w:r>
      <w:r w:rsidRPr="00D50C51">
        <w:rPr>
          <w:rFonts w:ascii="Calibri" w:hAnsi="Calibri" w:cs="Calibri"/>
          <w:b/>
        </w:rPr>
        <w:t>lift up.</w:t>
      </w:r>
      <w:r w:rsidRPr="00D50C51">
        <w:rPr>
          <w:rFonts w:ascii="Calibri" w:hAnsi="Calibri" w:cs="Calibri"/>
        </w:rPr>
        <w:t xml:space="preserve"> </w:t>
      </w:r>
      <w:r w:rsidRPr="00D50C51">
        <w:rPr>
          <w:rFonts w:ascii="Calibri" w:hAnsi="Calibri" w:cs="Calibri"/>
          <w:i/>
        </w:rPr>
        <w:t>Describes movement, physical or metaphorical, toward a higher location.</w:t>
      </w:r>
    </w:p>
    <w:p w:rsidR="00D50C51" w:rsidRPr="00D50C51" w:rsidRDefault="00D50C51" w:rsidP="00D50C51">
      <w:pPr>
        <w:autoSpaceDE w:val="0"/>
        <w:autoSpaceDN w:val="0"/>
        <w:adjustRightInd w:val="0"/>
        <w:ind w:firstLine="360"/>
        <w:jc w:val="both"/>
        <w:rPr>
          <w:rFonts w:ascii="Calibri" w:hAnsi="Calibri" w:cs="Calibri"/>
        </w:rPr>
      </w:pPr>
      <w:proofErr w:type="spellStart"/>
      <w:r w:rsidRPr="00D50C51">
        <w:rPr>
          <w:rFonts w:ascii="Calibri" w:hAnsi="Calibri" w:cs="Calibri"/>
          <w:i/>
        </w:rPr>
        <w:t>Nāśāʾ</w:t>
      </w:r>
      <w:proofErr w:type="spellEnd"/>
      <w:r w:rsidRPr="00D50C51">
        <w:rPr>
          <w:rFonts w:ascii="Calibri" w:hAnsi="Calibri" w:cs="Calibri"/>
        </w:rPr>
        <w:t xml:space="preserve"> primarily indicates upward spatial movement. As such, there may be little qualitative connotation in the term. For instance, one might lift an object in order to carry it (Gen 13:6; 1 Kgs 1:29; 1 Sam 17:41; 1 </w:t>
      </w:r>
      <w:proofErr w:type="spellStart"/>
      <w:r w:rsidRPr="00D50C51">
        <w:rPr>
          <w:rFonts w:ascii="Calibri" w:hAnsi="Calibri" w:cs="Calibri"/>
        </w:rPr>
        <w:t>Chr</w:t>
      </w:r>
      <w:proofErr w:type="spellEnd"/>
      <w:r w:rsidRPr="00D50C51">
        <w:rPr>
          <w:rFonts w:ascii="Calibri" w:hAnsi="Calibri" w:cs="Calibri"/>
        </w:rPr>
        <w:t xml:space="preserve"> 11:39; Ezek 18:6). In other cases, the use of </w:t>
      </w:r>
      <w:proofErr w:type="spellStart"/>
      <w:r w:rsidRPr="00D50C51">
        <w:rPr>
          <w:rFonts w:ascii="Calibri" w:hAnsi="Calibri" w:cs="Calibri"/>
          <w:i/>
        </w:rPr>
        <w:t>nāśāʾ</w:t>
      </w:r>
      <w:proofErr w:type="spellEnd"/>
      <w:r w:rsidRPr="00D50C51">
        <w:rPr>
          <w:rFonts w:ascii="Calibri" w:hAnsi="Calibri" w:cs="Calibri"/>
        </w:rPr>
        <w:t xml:space="preserve"> to denote upward spatial movement can have a significant metaphoric component. For instance, Gen 40:19 says “Pharaoh will lift up (</w:t>
      </w:r>
      <w:proofErr w:type="spellStart"/>
      <w:r w:rsidRPr="00D50C51">
        <w:rPr>
          <w:rFonts w:ascii="Calibri" w:hAnsi="Calibri" w:cs="Calibri"/>
          <w:i/>
        </w:rPr>
        <w:t>nāśāʾ</w:t>
      </w:r>
      <w:proofErr w:type="spellEnd"/>
      <w:r w:rsidRPr="00D50C51">
        <w:rPr>
          <w:rFonts w:ascii="Calibri" w:hAnsi="Calibri" w:cs="Calibri"/>
        </w:rPr>
        <w:t xml:space="preserve">) your head from you” to refer to capital punishment (compare Gen 40:20, 22). On the other </w:t>
      </w:r>
      <w:proofErr w:type="gramStart"/>
      <w:r w:rsidRPr="00D50C51">
        <w:rPr>
          <w:rFonts w:ascii="Calibri" w:hAnsi="Calibri" w:cs="Calibri"/>
        </w:rPr>
        <w:t>hand</w:t>
      </w:r>
      <w:proofErr w:type="gramEnd"/>
      <w:r w:rsidRPr="00D50C51">
        <w:rPr>
          <w:rFonts w:ascii="Calibri" w:hAnsi="Calibri" w:cs="Calibri"/>
        </w:rPr>
        <w:t xml:space="preserve"> “lifting up the head” can be a metaphor for forgiveness (Gen 40:1–3, 13, 20–21). The specific context in which </w:t>
      </w:r>
      <w:proofErr w:type="spellStart"/>
      <w:r w:rsidRPr="00D50C51">
        <w:rPr>
          <w:rFonts w:ascii="Calibri" w:hAnsi="Calibri" w:cs="Calibri"/>
          <w:i/>
        </w:rPr>
        <w:t>nāśāʾ</w:t>
      </w:r>
      <w:proofErr w:type="spellEnd"/>
      <w:r w:rsidRPr="00D50C51">
        <w:rPr>
          <w:rFonts w:ascii="Calibri" w:hAnsi="Calibri" w:cs="Calibri"/>
        </w:rPr>
        <w:t xml:space="preserve"> is used significantly shapes its metaphorical associations. Where the object is a word denoting misdoing like </w:t>
      </w:r>
      <w:proofErr w:type="spellStart"/>
      <w:r w:rsidRPr="00D50C51">
        <w:rPr>
          <w:rFonts w:ascii="Times New Roman" w:hAnsi="Times New Roman" w:cs="Times New Roman" w:hint="cs"/>
          <w:szCs w:val="32"/>
          <w:rtl/>
          <w:lang w:bidi="he-IL"/>
        </w:rPr>
        <w:t>עָוֹן</w:t>
      </w:r>
      <w:proofErr w:type="spellEnd"/>
      <w:r w:rsidRPr="00D50C51">
        <w:rPr>
          <w:rFonts w:ascii="Calibri" w:hAnsi="Calibri" w:cs="Calibri"/>
        </w:rPr>
        <w:t xml:space="preserve"> (</w:t>
      </w:r>
      <w:proofErr w:type="spellStart"/>
      <w:r w:rsidRPr="00D50C51">
        <w:rPr>
          <w:rFonts w:ascii="Calibri" w:hAnsi="Calibri" w:cs="Calibri"/>
          <w:i/>
        </w:rPr>
        <w:t>ʿāwōn</w:t>
      </w:r>
      <w:proofErr w:type="spellEnd"/>
      <w:r w:rsidRPr="00D50C51">
        <w:rPr>
          <w:rFonts w:ascii="Calibri" w:hAnsi="Calibri" w:cs="Calibri"/>
        </w:rPr>
        <w:t xml:space="preserve">), </w:t>
      </w:r>
      <w:r w:rsidRPr="00D50C51">
        <w:rPr>
          <w:rFonts w:ascii="Times New Roman" w:hAnsi="Times New Roman" w:cs="Times New Roman" w:hint="cs"/>
          <w:szCs w:val="32"/>
          <w:rtl/>
          <w:lang w:bidi="he-IL"/>
        </w:rPr>
        <w:t>חֵטְא</w:t>
      </w:r>
      <w:r w:rsidRPr="00D50C51">
        <w:rPr>
          <w:rFonts w:ascii="Calibri" w:hAnsi="Calibri" w:cs="Calibri"/>
        </w:rPr>
        <w:t xml:space="preserve"> (</w:t>
      </w:r>
      <w:proofErr w:type="spellStart"/>
      <w:r w:rsidRPr="00D50C51">
        <w:rPr>
          <w:rFonts w:ascii="Calibri" w:hAnsi="Calibri" w:cs="Calibri"/>
          <w:i/>
        </w:rPr>
        <w:t>ḥēṭĕʾ</w:t>
      </w:r>
      <w:proofErr w:type="spellEnd"/>
      <w:r w:rsidRPr="00D50C51">
        <w:rPr>
          <w:rFonts w:ascii="Calibri" w:hAnsi="Calibri" w:cs="Calibri"/>
        </w:rPr>
        <w:t xml:space="preserve">), </w:t>
      </w:r>
      <w:r w:rsidRPr="00D50C51">
        <w:rPr>
          <w:rFonts w:ascii="Times New Roman" w:hAnsi="Times New Roman" w:cs="Times New Roman" w:hint="cs"/>
          <w:szCs w:val="32"/>
          <w:rtl/>
          <w:lang w:bidi="he-IL"/>
        </w:rPr>
        <w:t>חַטָּאת</w:t>
      </w:r>
      <w:r w:rsidRPr="00D50C51">
        <w:rPr>
          <w:rFonts w:ascii="Calibri" w:hAnsi="Calibri" w:cs="Calibri"/>
        </w:rPr>
        <w:t xml:space="preserve"> (</w:t>
      </w:r>
      <w:proofErr w:type="spellStart"/>
      <w:r w:rsidRPr="00D50C51">
        <w:rPr>
          <w:rFonts w:ascii="Calibri" w:hAnsi="Calibri" w:cs="Calibri"/>
          <w:i/>
        </w:rPr>
        <w:t>ḥattāʾt</w:t>
      </w:r>
      <w:proofErr w:type="spellEnd"/>
      <w:r w:rsidRPr="00D50C51">
        <w:rPr>
          <w:rFonts w:ascii="Calibri" w:hAnsi="Calibri" w:cs="Calibri"/>
        </w:rPr>
        <w:t xml:space="preserve">), or </w:t>
      </w:r>
      <w:r w:rsidRPr="00D50C51">
        <w:rPr>
          <w:rFonts w:ascii="Times New Roman" w:hAnsi="Times New Roman" w:cs="Times New Roman" w:hint="cs"/>
          <w:szCs w:val="32"/>
          <w:rtl/>
          <w:lang w:bidi="he-IL"/>
        </w:rPr>
        <w:t>פֶשַע</w:t>
      </w:r>
      <w:r w:rsidRPr="00D50C51">
        <w:rPr>
          <w:rFonts w:ascii="Calibri" w:hAnsi="Calibri" w:cs="Calibri"/>
        </w:rPr>
        <w:t xml:space="preserve"> (</w:t>
      </w:r>
      <w:proofErr w:type="spellStart"/>
      <w:r w:rsidRPr="00D50C51">
        <w:rPr>
          <w:rFonts w:ascii="Calibri" w:hAnsi="Calibri" w:cs="Calibri"/>
          <w:i/>
        </w:rPr>
        <w:t>pešaʿ</w:t>
      </w:r>
      <w:proofErr w:type="spellEnd"/>
      <w:r w:rsidRPr="00D50C51">
        <w:rPr>
          <w:rFonts w:ascii="Calibri" w:hAnsi="Calibri" w:cs="Calibri"/>
        </w:rPr>
        <w:t xml:space="preserve">), the subject plays a significant role in determining the metaphor’s direction. Where the subject is a superior of the doer of misdeeds (e.g., Yahweh, a priest, a prophet), the phrase tends to refer to forgiveness (Exod 28:38; 1 Sam 15:25; </w:t>
      </w:r>
      <w:proofErr w:type="spellStart"/>
      <w:r w:rsidRPr="00D50C51">
        <w:rPr>
          <w:rFonts w:ascii="Calibri" w:hAnsi="Calibri" w:cs="Calibri"/>
        </w:rPr>
        <w:t>Psa</w:t>
      </w:r>
      <w:proofErr w:type="spellEnd"/>
      <w:r w:rsidRPr="00D50C51">
        <w:rPr>
          <w:rFonts w:ascii="Calibri" w:hAnsi="Calibri" w:cs="Calibri"/>
        </w:rPr>
        <w:t xml:space="preserve"> 85:2; Job 7:21; Isa 53:12). Where the subject is the doer or one associated with the doer of misdeeds (e.g., a descendant), the phrase generally suggests liability for that action’s consequences (Lev 5:1; </w:t>
      </w:r>
      <w:proofErr w:type="spellStart"/>
      <w:r w:rsidRPr="00D50C51">
        <w:rPr>
          <w:rFonts w:ascii="Calibri" w:hAnsi="Calibri" w:cs="Calibri"/>
        </w:rPr>
        <w:t>Num</w:t>
      </w:r>
      <w:proofErr w:type="spellEnd"/>
      <w:r w:rsidRPr="00D50C51">
        <w:rPr>
          <w:rFonts w:ascii="Calibri" w:hAnsi="Calibri" w:cs="Calibri"/>
        </w:rPr>
        <w:t xml:space="preserve"> 14:34; Ezek 16:58; 23:49; 44:13).</w:t>
      </w:r>
    </w:p>
    <w:p w:rsidR="00D50C51" w:rsidRPr="00D50C51" w:rsidRDefault="00D50C51" w:rsidP="00D50C51">
      <w:pPr>
        <w:autoSpaceDE w:val="0"/>
        <w:autoSpaceDN w:val="0"/>
        <w:adjustRightInd w:val="0"/>
        <w:spacing w:before="180"/>
        <w:jc w:val="both"/>
        <w:rPr>
          <w:rFonts w:ascii="Calibri" w:hAnsi="Calibri" w:cs="Calibri"/>
        </w:rPr>
      </w:pPr>
      <w:r w:rsidRPr="00D50C51">
        <w:rPr>
          <w:rFonts w:ascii="Times New Roman" w:hAnsi="Times New Roman" w:cs="Times New Roman" w:hint="cs"/>
          <w:szCs w:val="32"/>
          <w:rtl/>
          <w:lang w:bidi="he-IL"/>
        </w:rPr>
        <w:lastRenderedPageBreak/>
        <w:t>כָּפַר</w:t>
      </w:r>
      <w:r w:rsidRPr="00D50C51">
        <w:rPr>
          <w:rFonts w:ascii="Calibri" w:hAnsi="Calibri" w:cs="Calibri"/>
        </w:rPr>
        <w:t xml:space="preserve"> (</w:t>
      </w:r>
      <w:proofErr w:type="spellStart"/>
      <w:r w:rsidRPr="00D50C51">
        <w:rPr>
          <w:rFonts w:ascii="Calibri" w:hAnsi="Calibri" w:cs="Calibri"/>
          <w:i/>
        </w:rPr>
        <w:t>kāpar</w:t>
      </w:r>
      <w:proofErr w:type="spellEnd"/>
      <w:r w:rsidRPr="00D50C51">
        <w:rPr>
          <w:rFonts w:ascii="Calibri" w:hAnsi="Calibri" w:cs="Calibri"/>
        </w:rPr>
        <w:t xml:space="preserve">). vb. </w:t>
      </w:r>
      <w:r w:rsidRPr="00D50C51">
        <w:rPr>
          <w:rFonts w:ascii="Calibri" w:hAnsi="Calibri" w:cs="Calibri"/>
          <w:b/>
        </w:rPr>
        <w:t>cover, atone.</w:t>
      </w:r>
      <w:r w:rsidRPr="00D50C51">
        <w:rPr>
          <w:rFonts w:ascii="Calibri" w:hAnsi="Calibri" w:cs="Calibri"/>
        </w:rPr>
        <w:t xml:space="preserve"> </w:t>
      </w:r>
      <w:r w:rsidRPr="00D50C51">
        <w:rPr>
          <w:rFonts w:ascii="Calibri" w:hAnsi="Calibri" w:cs="Calibri"/>
          <w:i/>
        </w:rPr>
        <w:t>Refers to the act of removing something from view by placing something between the object and the viewer.</w:t>
      </w:r>
    </w:p>
    <w:p w:rsidR="00D50C51" w:rsidRPr="00D50C51" w:rsidRDefault="00D50C51" w:rsidP="00D50C51">
      <w:pPr>
        <w:autoSpaceDE w:val="0"/>
        <w:autoSpaceDN w:val="0"/>
        <w:adjustRightInd w:val="0"/>
        <w:ind w:firstLine="360"/>
        <w:jc w:val="both"/>
        <w:rPr>
          <w:rFonts w:ascii="Calibri" w:hAnsi="Calibri" w:cs="Calibri"/>
        </w:rPr>
      </w:pPr>
      <w:r w:rsidRPr="00D50C51">
        <w:rPr>
          <w:rFonts w:ascii="Calibri" w:hAnsi="Calibri" w:cs="Calibri"/>
        </w:rPr>
        <w:t xml:space="preserve">The term </w:t>
      </w:r>
      <w:proofErr w:type="spellStart"/>
      <w:r w:rsidRPr="00D50C51">
        <w:rPr>
          <w:rFonts w:ascii="Calibri" w:hAnsi="Calibri" w:cs="Calibri"/>
          <w:i/>
        </w:rPr>
        <w:t>kāpar</w:t>
      </w:r>
      <w:proofErr w:type="spellEnd"/>
      <w:r w:rsidRPr="00D50C51">
        <w:rPr>
          <w:rFonts w:ascii="Calibri" w:hAnsi="Calibri" w:cs="Calibri"/>
        </w:rPr>
        <w:t xml:space="preserve"> literally indicates the act of physically covering one object with another (Gen 6:14). Frequently, the covering aspect of </w:t>
      </w:r>
      <w:proofErr w:type="spellStart"/>
      <w:r w:rsidRPr="00D50C51">
        <w:rPr>
          <w:rFonts w:ascii="Calibri" w:hAnsi="Calibri" w:cs="Calibri"/>
          <w:i/>
        </w:rPr>
        <w:t>kāpar</w:t>
      </w:r>
      <w:proofErr w:type="spellEnd"/>
      <w:r w:rsidRPr="00D50C51">
        <w:rPr>
          <w:rFonts w:ascii="Calibri" w:hAnsi="Calibri" w:cs="Calibri"/>
        </w:rPr>
        <w:t xml:space="preserve"> indicates atonement, probably by metaphoric reference as a kind of covering or wiping, in the sense of covering or cleansing sin or impurity. Various objects may have atonement made on their behalf (Exod 30:1–10; Lev 14:53; 16:20, 33). Where the object of atonement is a lawbreaker or a misdeed, atonement results in forgiveness (Gen 32:21; Exod 32:30; Lev 4:20; 16:34; </w:t>
      </w:r>
      <w:proofErr w:type="spellStart"/>
      <w:r w:rsidRPr="00D50C51">
        <w:rPr>
          <w:rFonts w:ascii="Calibri" w:hAnsi="Calibri" w:cs="Calibri"/>
        </w:rPr>
        <w:t>Num</w:t>
      </w:r>
      <w:proofErr w:type="spellEnd"/>
      <w:r w:rsidRPr="00D50C51">
        <w:rPr>
          <w:rFonts w:ascii="Calibri" w:hAnsi="Calibri" w:cs="Calibri"/>
        </w:rPr>
        <w:t xml:space="preserve"> 15:25). Becoming unclean could also require atonement, and, at least in such cases of atonement for uncleanness, forgiveness apparently is an appropriate result (see Lev 12:6–8; 15:2–15, 25–30; </w:t>
      </w:r>
      <w:proofErr w:type="spellStart"/>
      <w:r w:rsidRPr="00D50C51">
        <w:rPr>
          <w:rFonts w:ascii="Calibri" w:hAnsi="Calibri" w:cs="Calibri"/>
        </w:rPr>
        <w:t>Num</w:t>
      </w:r>
      <w:proofErr w:type="spellEnd"/>
      <w:r w:rsidRPr="00D50C51">
        <w:rPr>
          <w:rFonts w:ascii="Calibri" w:hAnsi="Calibri" w:cs="Calibri"/>
        </w:rPr>
        <w:t xml:space="preserve"> 6:9–12).</w:t>
      </w:r>
    </w:p>
    <w:p w:rsidR="00D50C51" w:rsidRPr="00D50C51" w:rsidRDefault="00D50C51" w:rsidP="00D50C51">
      <w:pPr>
        <w:autoSpaceDE w:val="0"/>
        <w:autoSpaceDN w:val="0"/>
        <w:adjustRightInd w:val="0"/>
        <w:spacing w:before="180"/>
        <w:jc w:val="both"/>
        <w:rPr>
          <w:rFonts w:ascii="Calibri" w:hAnsi="Calibri" w:cs="Calibri"/>
        </w:rPr>
      </w:pPr>
      <w:r w:rsidRPr="00D50C51">
        <w:rPr>
          <w:rFonts w:ascii="Times New Roman" w:hAnsi="Times New Roman" w:cs="Times New Roman" w:hint="cs"/>
          <w:szCs w:val="32"/>
          <w:rtl/>
          <w:lang w:bidi="he-IL"/>
        </w:rPr>
        <w:t>כָּסָה</w:t>
      </w:r>
      <w:r w:rsidRPr="00D50C51">
        <w:rPr>
          <w:rFonts w:ascii="Calibri" w:hAnsi="Calibri" w:cs="Calibri"/>
        </w:rPr>
        <w:t xml:space="preserve"> (</w:t>
      </w:r>
      <w:proofErr w:type="spellStart"/>
      <w:r w:rsidRPr="00D50C51">
        <w:rPr>
          <w:rFonts w:ascii="Calibri" w:hAnsi="Calibri" w:cs="Calibri"/>
          <w:i/>
        </w:rPr>
        <w:t>kāsâ</w:t>
      </w:r>
      <w:proofErr w:type="spellEnd"/>
      <w:r w:rsidRPr="00D50C51">
        <w:rPr>
          <w:rFonts w:ascii="Calibri" w:hAnsi="Calibri" w:cs="Calibri"/>
        </w:rPr>
        <w:t xml:space="preserve">). vb. </w:t>
      </w:r>
      <w:r w:rsidRPr="00D50C51">
        <w:rPr>
          <w:rFonts w:ascii="Calibri" w:hAnsi="Calibri" w:cs="Calibri"/>
          <w:b/>
        </w:rPr>
        <w:t>cover, conceal.</w:t>
      </w:r>
      <w:r w:rsidRPr="00D50C51">
        <w:rPr>
          <w:rFonts w:ascii="Calibri" w:hAnsi="Calibri" w:cs="Calibri"/>
        </w:rPr>
        <w:t xml:space="preserve"> </w:t>
      </w:r>
      <w:r w:rsidRPr="00D50C51">
        <w:rPr>
          <w:rFonts w:ascii="Calibri" w:hAnsi="Calibri" w:cs="Calibri"/>
          <w:i/>
        </w:rPr>
        <w:t>Refers to the act of removing something from view by placing something between the object and the viewer.</w:t>
      </w:r>
    </w:p>
    <w:p w:rsidR="00D50C51" w:rsidRPr="00D50C51" w:rsidRDefault="00D50C51" w:rsidP="00D50C51">
      <w:pPr>
        <w:autoSpaceDE w:val="0"/>
        <w:autoSpaceDN w:val="0"/>
        <w:adjustRightInd w:val="0"/>
        <w:ind w:firstLine="360"/>
        <w:jc w:val="both"/>
        <w:rPr>
          <w:rFonts w:ascii="Calibri" w:hAnsi="Calibri" w:cs="Calibri"/>
        </w:rPr>
      </w:pPr>
      <w:r w:rsidRPr="00D50C51">
        <w:rPr>
          <w:rFonts w:ascii="Calibri" w:hAnsi="Calibri" w:cs="Calibri"/>
        </w:rPr>
        <w:t xml:space="preserve">Often, </w:t>
      </w:r>
      <w:proofErr w:type="spellStart"/>
      <w:r w:rsidRPr="00D50C51">
        <w:rPr>
          <w:rFonts w:ascii="Calibri" w:hAnsi="Calibri" w:cs="Calibri"/>
          <w:i/>
        </w:rPr>
        <w:t>kāsâ</w:t>
      </w:r>
      <w:proofErr w:type="spellEnd"/>
      <w:r w:rsidRPr="00D50C51">
        <w:rPr>
          <w:rFonts w:ascii="Calibri" w:hAnsi="Calibri" w:cs="Calibri"/>
        </w:rPr>
        <w:t xml:space="preserve"> describes the covering of one physical object by another. For instance, frogs could cover Egypt (Exod 8:6), or the earth could cover people (</w:t>
      </w:r>
      <w:proofErr w:type="spellStart"/>
      <w:r w:rsidRPr="00D50C51">
        <w:rPr>
          <w:rFonts w:ascii="Calibri" w:hAnsi="Calibri" w:cs="Calibri"/>
        </w:rPr>
        <w:t>Num</w:t>
      </w:r>
      <w:proofErr w:type="spellEnd"/>
      <w:r w:rsidRPr="00D50C51">
        <w:rPr>
          <w:rFonts w:ascii="Calibri" w:hAnsi="Calibri" w:cs="Calibri"/>
        </w:rPr>
        <w:t xml:space="preserve"> 16:33). Where the object is a misdeed and the one who committed it is covering it up, the connotation is a willful intent to deceive (Job 31:33–34; </w:t>
      </w:r>
      <w:proofErr w:type="spellStart"/>
      <w:r w:rsidRPr="00D50C51">
        <w:rPr>
          <w:rFonts w:ascii="Calibri" w:hAnsi="Calibri" w:cs="Calibri"/>
        </w:rPr>
        <w:t>Prov</w:t>
      </w:r>
      <w:proofErr w:type="spellEnd"/>
      <w:r w:rsidRPr="00D50C51">
        <w:rPr>
          <w:rFonts w:ascii="Calibri" w:hAnsi="Calibri" w:cs="Calibri"/>
        </w:rPr>
        <w:t xml:space="preserve"> 10:18; 28:13; compare </w:t>
      </w:r>
      <w:proofErr w:type="spellStart"/>
      <w:r w:rsidRPr="00D50C51">
        <w:rPr>
          <w:rFonts w:ascii="Calibri" w:hAnsi="Calibri" w:cs="Calibri"/>
        </w:rPr>
        <w:t>Psa</w:t>
      </w:r>
      <w:proofErr w:type="spellEnd"/>
      <w:r w:rsidRPr="00D50C51">
        <w:rPr>
          <w:rFonts w:ascii="Calibri" w:hAnsi="Calibri" w:cs="Calibri"/>
        </w:rPr>
        <w:t xml:space="preserve"> 32:5). Although covering up another’s misdeed may sometimes render the coverer an accomplice (</w:t>
      </w:r>
      <w:proofErr w:type="spellStart"/>
      <w:r w:rsidRPr="00D50C51">
        <w:rPr>
          <w:rFonts w:ascii="Calibri" w:hAnsi="Calibri" w:cs="Calibri"/>
        </w:rPr>
        <w:t>Prov</w:t>
      </w:r>
      <w:proofErr w:type="spellEnd"/>
      <w:r w:rsidRPr="00D50C51">
        <w:rPr>
          <w:rFonts w:ascii="Calibri" w:hAnsi="Calibri" w:cs="Calibri"/>
        </w:rPr>
        <w:t xml:space="preserve"> 10:6, 11), covering another’s misdeed can be virtuous (</w:t>
      </w:r>
      <w:proofErr w:type="spellStart"/>
      <w:r w:rsidRPr="00D50C51">
        <w:rPr>
          <w:rFonts w:ascii="Calibri" w:hAnsi="Calibri" w:cs="Calibri"/>
        </w:rPr>
        <w:t>Prov</w:t>
      </w:r>
      <w:proofErr w:type="spellEnd"/>
      <w:r w:rsidRPr="00D50C51">
        <w:rPr>
          <w:rFonts w:ascii="Calibri" w:hAnsi="Calibri" w:cs="Calibri"/>
        </w:rPr>
        <w:t xml:space="preserve"> 12:16; 17:9). In this last sense, covering another’s misdeed may indicate forgiveness (</w:t>
      </w:r>
      <w:proofErr w:type="spellStart"/>
      <w:r w:rsidRPr="00D50C51">
        <w:rPr>
          <w:rFonts w:ascii="Calibri" w:hAnsi="Calibri" w:cs="Calibri"/>
        </w:rPr>
        <w:t>Psa</w:t>
      </w:r>
      <w:proofErr w:type="spellEnd"/>
      <w:r w:rsidRPr="00D50C51">
        <w:rPr>
          <w:rFonts w:ascii="Calibri" w:hAnsi="Calibri" w:cs="Calibri"/>
        </w:rPr>
        <w:t xml:space="preserve"> 85:2).</w:t>
      </w:r>
    </w:p>
    <w:p w:rsidR="00D50C51" w:rsidRPr="00D50C51" w:rsidRDefault="00D50C51" w:rsidP="00D50C51">
      <w:pPr>
        <w:autoSpaceDE w:val="0"/>
        <w:autoSpaceDN w:val="0"/>
        <w:adjustRightInd w:val="0"/>
        <w:spacing w:before="180"/>
        <w:jc w:val="both"/>
        <w:rPr>
          <w:rFonts w:ascii="Calibri" w:hAnsi="Calibri" w:cs="Calibri"/>
        </w:rPr>
      </w:pPr>
      <w:r w:rsidRPr="00D50C51">
        <w:rPr>
          <w:rFonts w:ascii="Times New Roman" w:hAnsi="Times New Roman" w:cs="Times New Roman" w:hint="cs"/>
          <w:szCs w:val="32"/>
          <w:rtl/>
          <w:lang w:bidi="he-IL"/>
        </w:rPr>
        <w:t>רָפָא</w:t>
      </w:r>
      <w:r w:rsidRPr="00D50C51">
        <w:rPr>
          <w:rFonts w:ascii="Calibri" w:hAnsi="Calibri" w:cs="Calibri"/>
        </w:rPr>
        <w:t xml:space="preserve"> (</w:t>
      </w:r>
      <w:proofErr w:type="spellStart"/>
      <w:r w:rsidRPr="00D50C51">
        <w:rPr>
          <w:rFonts w:ascii="Calibri" w:hAnsi="Calibri" w:cs="Calibri"/>
          <w:i/>
        </w:rPr>
        <w:t>rāpāʾ</w:t>
      </w:r>
      <w:proofErr w:type="spellEnd"/>
      <w:r w:rsidRPr="00D50C51">
        <w:rPr>
          <w:rFonts w:ascii="Calibri" w:hAnsi="Calibri" w:cs="Calibri"/>
        </w:rPr>
        <w:t xml:space="preserve">). vb. </w:t>
      </w:r>
      <w:r w:rsidRPr="00D50C51">
        <w:rPr>
          <w:rFonts w:ascii="Calibri" w:hAnsi="Calibri" w:cs="Calibri"/>
          <w:b/>
        </w:rPr>
        <w:t>cure, heal.</w:t>
      </w:r>
      <w:r w:rsidRPr="00D50C51">
        <w:rPr>
          <w:rFonts w:ascii="Calibri" w:hAnsi="Calibri" w:cs="Calibri"/>
        </w:rPr>
        <w:t xml:space="preserve"> </w:t>
      </w:r>
      <w:r w:rsidRPr="00D50C51">
        <w:rPr>
          <w:rFonts w:ascii="Calibri" w:hAnsi="Calibri" w:cs="Calibri"/>
          <w:i/>
        </w:rPr>
        <w:t>Refers to action or care that restores health and brings recovery from some illness or injury.</w:t>
      </w:r>
    </w:p>
    <w:p w:rsidR="00D50C51" w:rsidRPr="00D50C51" w:rsidRDefault="00D50C51" w:rsidP="00D50C51">
      <w:pPr>
        <w:autoSpaceDE w:val="0"/>
        <w:autoSpaceDN w:val="0"/>
        <w:adjustRightInd w:val="0"/>
        <w:ind w:firstLine="360"/>
        <w:jc w:val="both"/>
        <w:rPr>
          <w:rFonts w:ascii="Calibri" w:hAnsi="Calibri" w:cs="Calibri"/>
        </w:rPr>
      </w:pPr>
      <w:r w:rsidRPr="00D50C51">
        <w:rPr>
          <w:rFonts w:ascii="Calibri" w:hAnsi="Calibri" w:cs="Calibri"/>
        </w:rPr>
        <w:t xml:space="preserve">The term </w:t>
      </w:r>
      <w:proofErr w:type="spellStart"/>
      <w:r w:rsidRPr="00D50C51">
        <w:rPr>
          <w:rFonts w:ascii="Calibri" w:hAnsi="Calibri" w:cs="Calibri"/>
          <w:i/>
        </w:rPr>
        <w:t>rāpāʾ</w:t>
      </w:r>
      <w:proofErr w:type="spellEnd"/>
      <w:r w:rsidRPr="00D50C51">
        <w:rPr>
          <w:rFonts w:ascii="Calibri" w:hAnsi="Calibri" w:cs="Calibri"/>
        </w:rPr>
        <w:t xml:space="preserve"> can often describe the treatment of physical ailments or injuries; its range of meaning can also extend to the repair of damaged inanimate objects (Gen 20:17; Exod 21:19; Lev 13:37; 1 Kgs 18:30; </w:t>
      </w:r>
      <w:proofErr w:type="spellStart"/>
      <w:r w:rsidRPr="00D50C51">
        <w:rPr>
          <w:rFonts w:ascii="Calibri" w:hAnsi="Calibri" w:cs="Calibri"/>
        </w:rPr>
        <w:t>Psa</w:t>
      </w:r>
      <w:proofErr w:type="spellEnd"/>
      <w:r w:rsidRPr="00D50C51">
        <w:rPr>
          <w:rFonts w:ascii="Calibri" w:hAnsi="Calibri" w:cs="Calibri"/>
        </w:rPr>
        <w:t xml:space="preserve"> 60:2). It can also indicate prevention of damage (Exod 15:26). Also common is the use of </w:t>
      </w:r>
      <w:proofErr w:type="spellStart"/>
      <w:r w:rsidRPr="00D50C51">
        <w:rPr>
          <w:rFonts w:ascii="Calibri" w:hAnsi="Calibri" w:cs="Calibri"/>
          <w:i/>
        </w:rPr>
        <w:t>rāpāʾ</w:t>
      </w:r>
      <w:proofErr w:type="spellEnd"/>
      <w:r w:rsidRPr="00D50C51">
        <w:rPr>
          <w:rFonts w:ascii="Calibri" w:hAnsi="Calibri" w:cs="Calibri"/>
        </w:rPr>
        <w:t xml:space="preserve"> with a misdeed, an offender, or a metaphoric representation of either as its object. In such cases, healing by the offended party, typically Yahweh, is strongly connected with and may directly indicate forgiveness (</w:t>
      </w:r>
      <w:proofErr w:type="spellStart"/>
      <w:r w:rsidRPr="00D50C51">
        <w:rPr>
          <w:rFonts w:ascii="Calibri" w:hAnsi="Calibri" w:cs="Calibri"/>
        </w:rPr>
        <w:t>Psa</w:t>
      </w:r>
      <w:proofErr w:type="spellEnd"/>
      <w:r w:rsidRPr="00D50C51">
        <w:rPr>
          <w:rFonts w:ascii="Calibri" w:hAnsi="Calibri" w:cs="Calibri"/>
        </w:rPr>
        <w:t xml:space="preserve"> 41:4; 103:3; Jer 3:22; Hos 14:4; compare 2 </w:t>
      </w:r>
      <w:proofErr w:type="spellStart"/>
      <w:r w:rsidRPr="00D50C51">
        <w:rPr>
          <w:rFonts w:ascii="Calibri" w:hAnsi="Calibri" w:cs="Calibri"/>
        </w:rPr>
        <w:t>Chr</w:t>
      </w:r>
      <w:proofErr w:type="spellEnd"/>
      <w:r w:rsidRPr="00D50C51">
        <w:rPr>
          <w:rFonts w:ascii="Calibri" w:hAnsi="Calibri" w:cs="Calibri"/>
        </w:rPr>
        <w:t xml:space="preserve"> 7:14).</w:t>
      </w:r>
    </w:p>
    <w:p w:rsidR="00D50C51" w:rsidRPr="00D50C51" w:rsidRDefault="00D50C51" w:rsidP="00D50C51">
      <w:pPr>
        <w:autoSpaceDE w:val="0"/>
        <w:autoSpaceDN w:val="0"/>
        <w:adjustRightInd w:val="0"/>
        <w:spacing w:before="180"/>
        <w:jc w:val="both"/>
        <w:rPr>
          <w:rFonts w:ascii="Calibri" w:hAnsi="Calibri" w:cs="Calibri"/>
        </w:rPr>
      </w:pPr>
      <w:r w:rsidRPr="00D50C51">
        <w:rPr>
          <w:rFonts w:ascii="Times New Roman" w:hAnsi="Times New Roman" w:cs="Times New Roman" w:hint="cs"/>
          <w:szCs w:val="32"/>
          <w:rtl/>
          <w:lang w:bidi="he-IL"/>
        </w:rPr>
        <w:t>מָחַה</w:t>
      </w:r>
      <w:r w:rsidRPr="00D50C51">
        <w:rPr>
          <w:rFonts w:ascii="Calibri" w:hAnsi="Calibri" w:cs="Calibri"/>
        </w:rPr>
        <w:t xml:space="preserve"> (</w:t>
      </w:r>
      <w:proofErr w:type="spellStart"/>
      <w:r w:rsidRPr="00D50C51">
        <w:rPr>
          <w:rFonts w:ascii="Calibri" w:hAnsi="Calibri" w:cs="Calibri"/>
          <w:i/>
        </w:rPr>
        <w:t>māḥâ</w:t>
      </w:r>
      <w:proofErr w:type="spellEnd"/>
      <w:r w:rsidRPr="00D50C51">
        <w:rPr>
          <w:rFonts w:ascii="Calibri" w:hAnsi="Calibri" w:cs="Calibri"/>
        </w:rPr>
        <w:t xml:space="preserve">). vb. </w:t>
      </w:r>
      <w:r w:rsidRPr="00D50C51">
        <w:rPr>
          <w:rFonts w:ascii="Calibri" w:hAnsi="Calibri" w:cs="Calibri"/>
          <w:b/>
        </w:rPr>
        <w:t>wipe, wipe off, wipe out, wash off.</w:t>
      </w:r>
      <w:r w:rsidRPr="00D50C51">
        <w:rPr>
          <w:rFonts w:ascii="Calibri" w:hAnsi="Calibri" w:cs="Calibri"/>
        </w:rPr>
        <w:t xml:space="preserve"> </w:t>
      </w:r>
      <w:r w:rsidRPr="00D50C51">
        <w:rPr>
          <w:rFonts w:ascii="Calibri" w:hAnsi="Calibri" w:cs="Calibri"/>
          <w:i/>
        </w:rPr>
        <w:t>Refers to cleaning, wiping, or blotting something to remove impurity or to remove something from existence.</w:t>
      </w:r>
    </w:p>
    <w:p w:rsidR="00D50C51" w:rsidRPr="00D50C51" w:rsidRDefault="00D50C51" w:rsidP="00D50C51">
      <w:pPr>
        <w:autoSpaceDE w:val="0"/>
        <w:autoSpaceDN w:val="0"/>
        <w:adjustRightInd w:val="0"/>
        <w:ind w:firstLine="360"/>
        <w:jc w:val="both"/>
        <w:rPr>
          <w:rFonts w:ascii="Calibri" w:hAnsi="Calibri" w:cs="Calibri"/>
        </w:rPr>
      </w:pPr>
      <w:r w:rsidRPr="00D50C51">
        <w:rPr>
          <w:rFonts w:ascii="Calibri" w:hAnsi="Calibri" w:cs="Calibri"/>
        </w:rPr>
        <w:t xml:space="preserve">Where </w:t>
      </w:r>
      <w:proofErr w:type="spellStart"/>
      <w:r w:rsidRPr="00D50C51">
        <w:rPr>
          <w:rFonts w:ascii="Calibri" w:hAnsi="Calibri" w:cs="Calibri"/>
          <w:i/>
        </w:rPr>
        <w:t>māḥâ</w:t>
      </w:r>
      <w:proofErr w:type="spellEnd"/>
      <w:r w:rsidRPr="00D50C51">
        <w:rPr>
          <w:rFonts w:ascii="Calibri" w:hAnsi="Calibri" w:cs="Calibri"/>
        </w:rPr>
        <w:t xml:space="preserve"> has the destructive sense of “wipe out,” larger contextual considerations seem to be in play (Gen 6:7; 7:4, 23; Exod 17:14; 2 Kgs 14:27). Focus is drawn to the object that is removed by the wiping, rather than to the object that is wiped (see </w:t>
      </w:r>
      <w:r w:rsidRPr="00D50C51">
        <w:rPr>
          <w:rFonts w:ascii="Calibri" w:hAnsi="Calibri" w:cs="Calibri"/>
          <w:i/>
        </w:rPr>
        <w:t>NIDOTTE</w:t>
      </w:r>
      <w:r w:rsidRPr="00D50C51">
        <w:rPr>
          <w:rFonts w:ascii="Calibri" w:hAnsi="Calibri" w:cs="Calibri"/>
        </w:rPr>
        <w:t xml:space="preserve"> 2:913). By contrast, wiping may indicate cleaning with respect to the object wiped (2 Kgs 21:13). When an offender is the object, the sense tends to be destructive (Exod 32:32–33). Having good deeds wiped out is not desirable (</w:t>
      </w:r>
      <w:proofErr w:type="spellStart"/>
      <w:r w:rsidRPr="00D50C51">
        <w:rPr>
          <w:rFonts w:ascii="Calibri" w:hAnsi="Calibri" w:cs="Calibri"/>
        </w:rPr>
        <w:t>Neh</w:t>
      </w:r>
      <w:proofErr w:type="spellEnd"/>
      <w:r w:rsidRPr="00D50C51">
        <w:rPr>
          <w:rFonts w:ascii="Calibri" w:hAnsi="Calibri" w:cs="Calibri"/>
        </w:rPr>
        <w:t xml:space="preserve"> 13:14), but where the object of </w:t>
      </w:r>
      <w:proofErr w:type="spellStart"/>
      <w:r w:rsidRPr="00D50C51">
        <w:rPr>
          <w:rFonts w:ascii="Calibri" w:hAnsi="Calibri" w:cs="Calibri"/>
          <w:i/>
        </w:rPr>
        <w:t>māḥâ</w:t>
      </w:r>
      <w:proofErr w:type="spellEnd"/>
      <w:r w:rsidRPr="00D50C51">
        <w:rPr>
          <w:rFonts w:ascii="Calibri" w:hAnsi="Calibri" w:cs="Calibri"/>
        </w:rPr>
        <w:t xml:space="preserve"> is a sin, the sense tends toward forgiveness (</w:t>
      </w:r>
      <w:proofErr w:type="spellStart"/>
      <w:r w:rsidRPr="00D50C51">
        <w:rPr>
          <w:rFonts w:ascii="Calibri" w:hAnsi="Calibri" w:cs="Calibri"/>
        </w:rPr>
        <w:t>Psa</w:t>
      </w:r>
      <w:proofErr w:type="spellEnd"/>
      <w:r w:rsidRPr="00D50C51">
        <w:rPr>
          <w:rFonts w:ascii="Calibri" w:hAnsi="Calibri" w:cs="Calibri"/>
        </w:rPr>
        <w:t xml:space="preserve"> 51:9; Isa 43:25; 44:22; Jer 18:23).</w:t>
      </w:r>
    </w:p>
    <w:p w:rsidR="00D50C51" w:rsidRPr="00D50C51" w:rsidRDefault="00D50C51" w:rsidP="00D50C51">
      <w:pPr>
        <w:autoSpaceDE w:val="0"/>
        <w:autoSpaceDN w:val="0"/>
        <w:adjustRightInd w:val="0"/>
        <w:spacing w:before="180"/>
        <w:jc w:val="both"/>
        <w:rPr>
          <w:rFonts w:ascii="Calibri" w:hAnsi="Calibri" w:cs="Calibri"/>
        </w:rPr>
      </w:pPr>
      <w:r w:rsidRPr="00D50C51">
        <w:rPr>
          <w:rFonts w:ascii="Times New Roman" w:hAnsi="Times New Roman" w:cs="Times New Roman" w:hint="cs"/>
          <w:szCs w:val="32"/>
          <w:rtl/>
          <w:lang w:bidi="he-IL"/>
        </w:rPr>
        <w:t>עָבַר</w:t>
      </w:r>
      <w:r w:rsidRPr="00D50C51">
        <w:rPr>
          <w:rFonts w:ascii="Calibri" w:hAnsi="Calibri" w:cs="Calibri"/>
        </w:rPr>
        <w:t xml:space="preserve"> (</w:t>
      </w:r>
      <w:proofErr w:type="spellStart"/>
      <w:r w:rsidRPr="00D50C51">
        <w:rPr>
          <w:rFonts w:ascii="Calibri" w:hAnsi="Calibri" w:cs="Calibri"/>
          <w:i/>
        </w:rPr>
        <w:t>ʿābar</w:t>
      </w:r>
      <w:proofErr w:type="spellEnd"/>
      <w:r w:rsidRPr="00D50C51">
        <w:rPr>
          <w:rFonts w:ascii="Calibri" w:hAnsi="Calibri" w:cs="Calibri"/>
        </w:rPr>
        <w:t xml:space="preserve">). vb. </w:t>
      </w:r>
      <w:r w:rsidRPr="00D50C51">
        <w:rPr>
          <w:rFonts w:ascii="Calibri" w:hAnsi="Calibri" w:cs="Calibri"/>
          <w:b/>
        </w:rPr>
        <w:t>pass over, pass through, pass by, pass on.</w:t>
      </w:r>
      <w:r w:rsidRPr="00D50C51">
        <w:rPr>
          <w:rFonts w:ascii="Calibri" w:hAnsi="Calibri" w:cs="Calibri"/>
        </w:rPr>
        <w:t xml:space="preserve"> </w:t>
      </w:r>
      <w:r w:rsidRPr="00D50C51">
        <w:rPr>
          <w:rFonts w:ascii="Calibri" w:hAnsi="Calibri" w:cs="Calibri"/>
          <w:i/>
        </w:rPr>
        <w:t>Refers to moving from one side of an area or object to another, often by going over or through the area or object.</w:t>
      </w:r>
    </w:p>
    <w:p w:rsidR="00D50C51" w:rsidRPr="00D50C51" w:rsidRDefault="00D50C51" w:rsidP="00D50C51">
      <w:pPr>
        <w:autoSpaceDE w:val="0"/>
        <w:autoSpaceDN w:val="0"/>
        <w:adjustRightInd w:val="0"/>
        <w:ind w:firstLine="360"/>
        <w:jc w:val="both"/>
        <w:rPr>
          <w:rFonts w:ascii="Calibri" w:hAnsi="Calibri" w:cs="Calibri"/>
        </w:rPr>
      </w:pPr>
      <w:r w:rsidRPr="00D50C51">
        <w:rPr>
          <w:rFonts w:ascii="Calibri" w:hAnsi="Calibri" w:cs="Calibri"/>
        </w:rPr>
        <w:lastRenderedPageBreak/>
        <w:t xml:space="preserve">The word </w:t>
      </w:r>
      <w:proofErr w:type="spellStart"/>
      <w:r w:rsidRPr="00D50C51">
        <w:rPr>
          <w:rFonts w:ascii="Calibri" w:hAnsi="Calibri" w:cs="Calibri"/>
          <w:i/>
        </w:rPr>
        <w:t>ʿābar</w:t>
      </w:r>
      <w:proofErr w:type="spellEnd"/>
      <w:r w:rsidRPr="00D50C51">
        <w:rPr>
          <w:rFonts w:ascii="Calibri" w:hAnsi="Calibri" w:cs="Calibri"/>
        </w:rPr>
        <w:t xml:space="preserve"> often directly describes physical movement from one location to another (Gen 12:6; Exod 33:22; 2 </w:t>
      </w:r>
      <w:proofErr w:type="spellStart"/>
      <w:r w:rsidRPr="00D50C51">
        <w:rPr>
          <w:rFonts w:ascii="Calibri" w:hAnsi="Calibri" w:cs="Calibri"/>
        </w:rPr>
        <w:t>Chr</w:t>
      </w:r>
      <w:proofErr w:type="spellEnd"/>
      <w:r w:rsidRPr="00D50C51">
        <w:rPr>
          <w:rFonts w:ascii="Calibri" w:hAnsi="Calibri" w:cs="Calibri"/>
        </w:rPr>
        <w:t xml:space="preserve"> 35:23–24; </w:t>
      </w:r>
      <w:proofErr w:type="spellStart"/>
      <w:r w:rsidRPr="00D50C51">
        <w:rPr>
          <w:rFonts w:ascii="Calibri" w:hAnsi="Calibri" w:cs="Calibri"/>
        </w:rPr>
        <w:t>Psa</w:t>
      </w:r>
      <w:proofErr w:type="spellEnd"/>
      <w:r w:rsidRPr="00D50C51">
        <w:rPr>
          <w:rFonts w:ascii="Calibri" w:hAnsi="Calibri" w:cs="Calibri"/>
        </w:rPr>
        <w:t xml:space="preserve"> 42:7; </w:t>
      </w:r>
      <w:proofErr w:type="spellStart"/>
      <w:r w:rsidRPr="00D50C51">
        <w:rPr>
          <w:rFonts w:ascii="Calibri" w:hAnsi="Calibri" w:cs="Calibri"/>
        </w:rPr>
        <w:t>Esth</w:t>
      </w:r>
      <w:proofErr w:type="spellEnd"/>
      <w:r w:rsidRPr="00D50C51">
        <w:rPr>
          <w:rFonts w:ascii="Calibri" w:hAnsi="Calibri" w:cs="Calibri"/>
        </w:rPr>
        <w:t xml:space="preserve"> 8:2). Adapting this sense metaphorically to crossing boundaries that delimit appropriate behavior, </w:t>
      </w:r>
      <w:proofErr w:type="spellStart"/>
      <w:r w:rsidRPr="00D50C51">
        <w:rPr>
          <w:rFonts w:ascii="Calibri" w:hAnsi="Calibri" w:cs="Calibri"/>
          <w:i/>
        </w:rPr>
        <w:t>ʿābar</w:t>
      </w:r>
      <w:proofErr w:type="spellEnd"/>
      <w:r w:rsidRPr="00D50C51">
        <w:rPr>
          <w:rFonts w:ascii="Calibri" w:hAnsi="Calibri" w:cs="Calibri"/>
        </w:rPr>
        <w:t xml:space="preserve"> may indicate transgression (</w:t>
      </w:r>
      <w:proofErr w:type="spellStart"/>
      <w:r w:rsidRPr="00D50C51">
        <w:rPr>
          <w:rFonts w:ascii="Calibri" w:hAnsi="Calibri" w:cs="Calibri"/>
        </w:rPr>
        <w:t>Num</w:t>
      </w:r>
      <w:proofErr w:type="spellEnd"/>
      <w:r w:rsidRPr="00D50C51">
        <w:rPr>
          <w:rFonts w:ascii="Calibri" w:hAnsi="Calibri" w:cs="Calibri"/>
        </w:rPr>
        <w:t xml:space="preserve"> 14:41; Deut 17:2–5; Josh 23:16; 2 Kgs 18:11–12; Dan 9:11). Where a sin itself is the object of </w:t>
      </w:r>
      <w:proofErr w:type="spellStart"/>
      <w:r w:rsidRPr="00D50C51">
        <w:rPr>
          <w:rFonts w:ascii="Calibri" w:hAnsi="Calibri" w:cs="Calibri"/>
          <w:i/>
        </w:rPr>
        <w:t>ʿābar</w:t>
      </w:r>
      <w:proofErr w:type="spellEnd"/>
      <w:r w:rsidRPr="00D50C51">
        <w:rPr>
          <w:rFonts w:ascii="Calibri" w:hAnsi="Calibri" w:cs="Calibri"/>
        </w:rPr>
        <w:t xml:space="preserve">, rather than the action indicated by it, the term suggests forgiveness (2 Sam 12:13; 24:10; 1 </w:t>
      </w:r>
      <w:proofErr w:type="spellStart"/>
      <w:r w:rsidRPr="00D50C51">
        <w:rPr>
          <w:rFonts w:ascii="Calibri" w:hAnsi="Calibri" w:cs="Calibri"/>
        </w:rPr>
        <w:t>Chr</w:t>
      </w:r>
      <w:proofErr w:type="spellEnd"/>
      <w:r w:rsidRPr="00D50C51">
        <w:rPr>
          <w:rFonts w:ascii="Calibri" w:hAnsi="Calibri" w:cs="Calibri"/>
        </w:rPr>
        <w:t xml:space="preserve"> 21:8).</w:t>
      </w:r>
    </w:p>
    <w:p w:rsidR="00D50C51" w:rsidRPr="00D50C51" w:rsidRDefault="00D50C51" w:rsidP="00D50C51">
      <w:pPr>
        <w:autoSpaceDE w:val="0"/>
        <w:autoSpaceDN w:val="0"/>
        <w:adjustRightInd w:val="0"/>
        <w:spacing w:before="180"/>
        <w:jc w:val="both"/>
        <w:rPr>
          <w:rFonts w:ascii="Calibri" w:hAnsi="Calibri" w:cs="Calibri"/>
        </w:rPr>
      </w:pPr>
      <w:r w:rsidRPr="00D50C51">
        <w:rPr>
          <w:rFonts w:ascii="Times New Roman" w:hAnsi="Times New Roman" w:cs="Times New Roman" w:hint="cs"/>
          <w:szCs w:val="32"/>
          <w:rtl/>
          <w:lang w:bidi="he-IL"/>
        </w:rPr>
        <w:t>טָהֵר</w:t>
      </w:r>
      <w:r w:rsidRPr="00D50C51">
        <w:rPr>
          <w:rFonts w:ascii="Calibri" w:hAnsi="Calibri" w:cs="Calibri"/>
        </w:rPr>
        <w:t xml:space="preserve"> (</w:t>
      </w:r>
      <w:proofErr w:type="spellStart"/>
      <w:r w:rsidRPr="00D50C51">
        <w:rPr>
          <w:rFonts w:ascii="Calibri" w:hAnsi="Calibri" w:cs="Calibri"/>
          <w:i/>
        </w:rPr>
        <w:t>ṭāhēr</w:t>
      </w:r>
      <w:proofErr w:type="spellEnd"/>
      <w:r w:rsidRPr="00D50C51">
        <w:rPr>
          <w:rFonts w:ascii="Calibri" w:hAnsi="Calibri" w:cs="Calibri"/>
        </w:rPr>
        <w:t xml:space="preserve">). vb. </w:t>
      </w:r>
      <w:r w:rsidRPr="00D50C51">
        <w:rPr>
          <w:rFonts w:ascii="Calibri" w:hAnsi="Calibri" w:cs="Calibri"/>
          <w:b/>
        </w:rPr>
        <w:t>be clean, pure.</w:t>
      </w:r>
      <w:r w:rsidRPr="00D50C51">
        <w:rPr>
          <w:rFonts w:ascii="Calibri" w:hAnsi="Calibri" w:cs="Calibri"/>
        </w:rPr>
        <w:t xml:space="preserve"> </w:t>
      </w:r>
      <w:r w:rsidRPr="00D50C51">
        <w:rPr>
          <w:rFonts w:ascii="Calibri" w:hAnsi="Calibri" w:cs="Calibri"/>
          <w:i/>
        </w:rPr>
        <w:t>Describes the state of being free from impurity, physically or spiritually.</w:t>
      </w:r>
    </w:p>
    <w:p w:rsidR="00D50C51" w:rsidRPr="00D50C51" w:rsidRDefault="00D50C51" w:rsidP="00D50C51">
      <w:pPr>
        <w:autoSpaceDE w:val="0"/>
        <w:autoSpaceDN w:val="0"/>
        <w:adjustRightInd w:val="0"/>
        <w:ind w:firstLine="360"/>
        <w:jc w:val="both"/>
        <w:rPr>
          <w:rFonts w:ascii="Calibri" w:hAnsi="Calibri" w:cs="Calibri"/>
        </w:rPr>
      </w:pPr>
      <w:r w:rsidRPr="00D50C51">
        <w:rPr>
          <w:rFonts w:ascii="Calibri" w:hAnsi="Calibri" w:cs="Calibri"/>
        </w:rPr>
        <w:t xml:space="preserve">The term </w:t>
      </w:r>
      <w:proofErr w:type="spellStart"/>
      <w:r w:rsidRPr="00D50C51">
        <w:rPr>
          <w:rFonts w:ascii="Calibri" w:hAnsi="Calibri" w:cs="Calibri"/>
          <w:i/>
        </w:rPr>
        <w:t>ṭāhēr</w:t>
      </w:r>
      <w:proofErr w:type="spellEnd"/>
      <w:r w:rsidRPr="00D50C51">
        <w:rPr>
          <w:rFonts w:ascii="Calibri" w:hAnsi="Calibri" w:cs="Calibri"/>
        </w:rPr>
        <w:t xml:space="preserve"> is mostly used to indicate ritual cleanness or purity, as illustrated by the fact that 43 of its 94 occurrences are in Leviticus. Where the object is a wrongdoer or misdeed, the construction may indicate an experience or state of forgiveness (Lev 16:30; </w:t>
      </w:r>
      <w:proofErr w:type="spellStart"/>
      <w:r w:rsidRPr="00D50C51">
        <w:rPr>
          <w:rFonts w:ascii="Calibri" w:hAnsi="Calibri" w:cs="Calibri"/>
        </w:rPr>
        <w:t>Num</w:t>
      </w:r>
      <w:proofErr w:type="spellEnd"/>
      <w:r w:rsidRPr="00D50C51">
        <w:rPr>
          <w:rFonts w:ascii="Calibri" w:hAnsi="Calibri" w:cs="Calibri"/>
        </w:rPr>
        <w:t xml:space="preserve"> 8:21; Ps 51:2; Jer 33:8).</w:t>
      </w:r>
    </w:p>
    <w:p w:rsidR="00D50C51" w:rsidRPr="00D50C51" w:rsidRDefault="00D50C51" w:rsidP="00D50C51">
      <w:pPr>
        <w:autoSpaceDE w:val="0"/>
        <w:autoSpaceDN w:val="0"/>
        <w:adjustRightInd w:val="0"/>
        <w:spacing w:before="180"/>
        <w:jc w:val="both"/>
        <w:rPr>
          <w:rFonts w:ascii="Calibri" w:hAnsi="Calibri" w:cs="Calibri"/>
        </w:rPr>
      </w:pPr>
      <w:r w:rsidRPr="00D50C51">
        <w:rPr>
          <w:rFonts w:ascii="Times New Roman" w:hAnsi="Times New Roman" w:cs="Times New Roman" w:hint="cs"/>
          <w:szCs w:val="32"/>
          <w:rtl/>
          <w:lang w:bidi="he-IL"/>
        </w:rPr>
        <w:t>רָחַם</w:t>
      </w:r>
      <w:r w:rsidRPr="00D50C51">
        <w:rPr>
          <w:rFonts w:ascii="Calibri" w:hAnsi="Calibri" w:cs="Calibri"/>
        </w:rPr>
        <w:t xml:space="preserve"> (</w:t>
      </w:r>
      <w:proofErr w:type="spellStart"/>
      <w:r w:rsidRPr="00D50C51">
        <w:rPr>
          <w:rFonts w:ascii="Calibri" w:hAnsi="Calibri" w:cs="Calibri"/>
          <w:i/>
        </w:rPr>
        <w:t>rāḥam</w:t>
      </w:r>
      <w:proofErr w:type="spellEnd"/>
      <w:r w:rsidRPr="00D50C51">
        <w:rPr>
          <w:rFonts w:ascii="Calibri" w:hAnsi="Calibri" w:cs="Calibri"/>
        </w:rPr>
        <w:t xml:space="preserve">). vb. </w:t>
      </w:r>
      <w:r w:rsidRPr="00D50C51">
        <w:rPr>
          <w:rFonts w:ascii="Calibri" w:hAnsi="Calibri" w:cs="Calibri"/>
          <w:b/>
        </w:rPr>
        <w:t>have mercy, pity, show compassion.</w:t>
      </w:r>
      <w:r w:rsidRPr="00D50C51">
        <w:rPr>
          <w:rFonts w:ascii="Calibri" w:hAnsi="Calibri" w:cs="Calibri"/>
        </w:rPr>
        <w:t xml:space="preserve"> </w:t>
      </w:r>
      <w:r w:rsidRPr="00D50C51">
        <w:rPr>
          <w:rFonts w:ascii="Calibri" w:hAnsi="Calibri" w:cs="Calibri"/>
          <w:i/>
        </w:rPr>
        <w:t>Refers to the act of being moved with compassion to show care or pity for another.</w:t>
      </w:r>
    </w:p>
    <w:p w:rsidR="00D50C51" w:rsidRPr="00D50C51" w:rsidRDefault="00D50C51" w:rsidP="00D50C51">
      <w:pPr>
        <w:autoSpaceDE w:val="0"/>
        <w:autoSpaceDN w:val="0"/>
        <w:adjustRightInd w:val="0"/>
        <w:ind w:firstLine="360"/>
        <w:jc w:val="both"/>
        <w:rPr>
          <w:rFonts w:ascii="Calibri" w:hAnsi="Calibri" w:cs="Calibri"/>
        </w:rPr>
      </w:pPr>
      <w:r w:rsidRPr="00D50C51">
        <w:rPr>
          <w:rFonts w:ascii="Calibri" w:hAnsi="Calibri" w:cs="Calibri"/>
        </w:rPr>
        <w:t xml:space="preserve">The verb </w:t>
      </w:r>
      <w:proofErr w:type="spellStart"/>
      <w:r w:rsidRPr="00D50C51">
        <w:rPr>
          <w:rFonts w:ascii="Calibri" w:hAnsi="Calibri" w:cs="Calibri"/>
          <w:i/>
        </w:rPr>
        <w:t>rāḥam</w:t>
      </w:r>
      <w:proofErr w:type="spellEnd"/>
      <w:r w:rsidRPr="00D50C51">
        <w:rPr>
          <w:rFonts w:ascii="Calibri" w:hAnsi="Calibri" w:cs="Calibri"/>
        </w:rPr>
        <w:t xml:space="preserve"> may not precisely designate forgiveness as such, but it is closely associated with forgiveness (1 Kgs 8:50). Among other possible causes, compassionate acts seem often to imply prior forgiveness, or compassion may be a motivator toward forgiveness (Deut 13:18; 30:1–3; Jer 12:15; Mic 7:19; compare </w:t>
      </w:r>
      <w:proofErr w:type="spellStart"/>
      <w:r w:rsidRPr="00D50C51">
        <w:rPr>
          <w:rFonts w:ascii="Calibri" w:hAnsi="Calibri" w:cs="Calibri"/>
        </w:rPr>
        <w:t>Prov</w:t>
      </w:r>
      <w:proofErr w:type="spellEnd"/>
      <w:r w:rsidRPr="00D50C51">
        <w:rPr>
          <w:rFonts w:ascii="Calibri" w:hAnsi="Calibri" w:cs="Calibri"/>
        </w:rPr>
        <w:t xml:space="preserve"> 28:13). On the other hand, where forgiveness is withheld, compassion likewise is not extended (Isa 9:16; 27:11; Jer 13:14; Hos 1:6).</w:t>
      </w:r>
      <w:r w:rsidRPr="00D50C51">
        <w:rPr>
          <w:rFonts w:ascii="Calibri" w:hAnsi="Calibri" w:cs="Calibri"/>
          <w:vertAlign w:val="superscript"/>
        </w:rPr>
        <w:footnoteReference w:id="1"/>
      </w:r>
    </w:p>
    <w:p w:rsidR="006F790C" w:rsidRDefault="006F790C"/>
    <w:sectPr w:rsidR="006F790C" w:rsidSect="00F1676D">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7496" w:rsidRDefault="00EF7496" w:rsidP="00D50C51">
      <w:r>
        <w:separator/>
      </w:r>
    </w:p>
  </w:endnote>
  <w:endnote w:type="continuationSeparator" w:id="0">
    <w:p w:rsidR="00EF7496" w:rsidRDefault="00EF7496" w:rsidP="00D50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Cambria"/>
    <w:panose1 w:val="020B0604020202020204"/>
    <w:charset w:val="4D"/>
    <w:family w:val="roman"/>
    <w:notTrueType/>
    <w:pitch w:val="default"/>
    <w:sig w:usb0="00000003" w:usb1="00000000" w:usb2="00000000" w:usb3="00000000" w:csb0="00000001" w:csb1="00000000"/>
  </w:font>
  <w:font w:name="Ezra SIL SR">
    <w:altName w:val="Cambria"/>
    <w:panose1 w:val="020B0604020202020204"/>
    <w:charset w:val="4D"/>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7496" w:rsidRDefault="00EF7496" w:rsidP="00D50C51">
      <w:r>
        <w:separator/>
      </w:r>
    </w:p>
  </w:footnote>
  <w:footnote w:type="continuationSeparator" w:id="0">
    <w:p w:rsidR="00EF7496" w:rsidRDefault="00EF7496" w:rsidP="00D50C51">
      <w:r>
        <w:continuationSeparator/>
      </w:r>
    </w:p>
  </w:footnote>
  <w:footnote w:id="1">
    <w:p w:rsidR="00D50C51" w:rsidRDefault="00D50C51" w:rsidP="00D50C51">
      <w:r>
        <w:rPr>
          <w:vertAlign w:val="superscript"/>
        </w:rPr>
        <w:footnoteRef/>
      </w:r>
      <w:r>
        <w:t xml:space="preserve"> </w:t>
      </w:r>
      <w:r>
        <w:rPr>
          <w:smallCaps/>
        </w:rPr>
        <w:t>Stark, J. D.</w:t>
      </w:r>
      <w:r>
        <w:t>, “</w:t>
      </w:r>
      <w:hyperlink r:id="rId1" w:history="1">
        <w:r>
          <w:rPr>
            <w:color w:val="0000FF"/>
            <w:u w:val="single"/>
          </w:rPr>
          <w:t>Forgiveness</w:t>
        </w:r>
      </w:hyperlink>
      <w:r>
        <w:t xml:space="preserve">”, </w:t>
      </w:r>
      <w:proofErr w:type="spellStart"/>
      <w:r>
        <w:rPr>
          <w:i/>
        </w:rPr>
        <w:t>Lexham</w:t>
      </w:r>
      <w:proofErr w:type="spellEnd"/>
      <w:r>
        <w:rPr>
          <w:i/>
        </w:rPr>
        <w:t xml:space="preserve"> Theological Wordbook</w:t>
      </w:r>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C51"/>
    <w:rsid w:val="00321750"/>
    <w:rsid w:val="006F790C"/>
    <w:rsid w:val="00AC1ED2"/>
    <w:rsid w:val="00D50C51"/>
    <w:rsid w:val="00EF74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437C791"/>
  <w15:chartTrackingRefBased/>
  <w15:docId w15:val="{6D0DE4CD-81A4-2B4E-B7B1-8183959E1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f.ly/logosres/lxtheowrdbk?hw=%D7%A1%D6%B8%D7%9C%D6%B7%D7%97&amp;off=8088" TargetMode="Externa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ref.ly/logosres/lxtheowrdbk?hw=%D7%A1%D6%B8%D7%9C%D6%B7%D7%97&amp;off=80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2090</Words>
  <Characters>11918</Characters>
  <Application>Microsoft Office Word</Application>
  <DocSecurity>0</DocSecurity>
  <Lines>99</Lines>
  <Paragraphs>27</Paragraphs>
  <ScaleCrop>false</ScaleCrop>
  <Company/>
  <LinksUpToDate>false</LinksUpToDate>
  <CharactersWithSpaces>13981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Gregory Ezeokeke</dc:creator>
  <cp:keywords/>
  <dc:description/>
  <cp:lastModifiedBy>Gregory Ezeokeke</cp:lastModifiedBy>
  <cp:revision>1</cp:revision>
  <dcterms:created xsi:type="dcterms:W3CDTF">2020-11-19T14:34:00Z</dcterms:created>
  <dcterms:modified xsi:type="dcterms:W3CDTF">2020-11-19T14:35:00Z</dcterms:modified>
</cp:coreProperties>
</file>