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0DA" w:rsidRPr="003C60DA" w:rsidRDefault="003C60DA" w:rsidP="003C60DA">
      <w:pPr>
        <w:spacing w:line="480" w:lineRule="auto"/>
        <w:jc w:val="center"/>
        <w:rPr>
          <w:rFonts w:ascii="Times New Roman" w:hAnsi="Times New Roman" w:cs="Times New Roman"/>
          <w:b/>
          <w:sz w:val="28"/>
          <w:szCs w:val="28"/>
          <w:u w:val="single"/>
        </w:rPr>
      </w:pPr>
      <w:r w:rsidRPr="003C60DA">
        <w:rPr>
          <w:rFonts w:ascii="Times New Roman" w:hAnsi="Times New Roman" w:cs="Times New Roman"/>
          <w:b/>
          <w:sz w:val="28"/>
          <w:szCs w:val="28"/>
          <w:u w:val="single"/>
        </w:rPr>
        <w:t>Doctor-Patient relationship and rights</w:t>
      </w:r>
    </w:p>
    <w:p w:rsidR="003C60DA" w:rsidRPr="003C60DA" w:rsidRDefault="003C60DA" w:rsidP="003C60DA">
      <w:pPr>
        <w:jc w:val="both"/>
        <w:rPr>
          <w:rFonts w:ascii="Times New Roman" w:hAnsi="Times New Roman" w:cs="Times New Roman"/>
          <w:color w:val="000000" w:themeColor="text1"/>
          <w:sz w:val="24"/>
          <w:szCs w:val="24"/>
        </w:rPr>
      </w:pPr>
      <w:r w:rsidRPr="003C60DA">
        <w:rPr>
          <w:rFonts w:ascii="Times New Roman" w:hAnsi="Times New Roman" w:cs="Times New Roman"/>
          <w:color w:val="000000" w:themeColor="text1"/>
          <w:sz w:val="24"/>
          <w:szCs w:val="24"/>
        </w:rPr>
        <w:t>T</w:t>
      </w:r>
      <w:r w:rsidRPr="003C60DA">
        <w:rPr>
          <w:rFonts w:ascii="Times New Roman" w:hAnsi="Times New Roman" w:cs="Times New Roman"/>
          <w:color w:val="000000" w:themeColor="text1"/>
          <w:sz w:val="24"/>
          <w:szCs w:val="24"/>
        </w:rPr>
        <w:t>he patient has the right to know the identity and professional status of individuals providing service and which physician or other practitioner is primarily responsible for his care.</w:t>
      </w:r>
      <w:r w:rsidRPr="003C60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rights of a patient include:</w:t>
      </w: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Refusal</w:t>
      </w:r>
      <w:r w:rsidRPr="003C60DA">
        <w:rPr>
          <w:rFonts w:ascii="Times New Roman" w:eastAsia="Times New Roman" w:hAnsi="Times New Roman" w:cs="Times New Roman"/>
          <w:color w:val="000000" w:themeColor="text1"/>
          <w:sz w:val="24"/>
          <w:szCs w:val="24"/>
        </w:rPr>
        <w:t xml:space="preserve"> to talk with or see anyone not officially connected with the hospital, including visitors, persons officially connected with the hospital but who are not directly involved in his care.</w:t>
      </w:r>
    </w:p>
    <w:p w:rsidR="003C60DA" w:rsidRPr="003C60DA" w:rsidRDefault="003C60DA" w:rsidP="003C60DA">
      <w:pPr>
        <w:spacing w:after="0" w:line="240" w:lineRule="auto"/>
        <w:ind w:left="1350"/>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Wear appropriate personal clothing and religious or other symbolic items, as long as they do not jeopardize safety or interfere with diagnostic procedures or treatment.</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To be interviewed and examined in surroundings designed to assure reasonable audiovisual privacy. This includes the right to have a person of one's own gender present during certain parts of a physical examination, treatment, or procedure performed by a health professional of the opposite sex; and the right not to remain disrobed any longer than is required for accomplishing the medical purpose for which the patient was asked to disrobe.</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Expect that any discussion or consultation involving his/her case will be conducted discreetly and that individuals, not involved in direct care, will not be present without permission of the patient.</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Have his/her medical record read only by individuals directly involved in treatment or monitoring of quality, and by other individuals only on written authorization by the patient or that of his/her legally authorized representative.</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Expect that all communications and other records pertaining to his care, including the source of payment for treatment, be treated as confidential.</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Expect that information given to concerned family members or significant other legally qualified person, be delivered in privacy and with due consideration of confidentiality.</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Default="003C60DA" w:rsidP="003C60DA">
      <w:pPr>
        <w:numPr>
          <w:ilvl w:val="0"/>
          <w:numId w:val="1"/>
        </w:numPr>
        <w:spacing w:after="0" w:line="240" w:lineRule="auto"/>
        <w:ind w:left="135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 xml:space="preserve">Request transfer to another available room if another patient or visitors in that room are </w:t>
      </w:r>
      <w:r>
        <w:rPr>
          <w:rFonts w:ascii="Times New Roman" w:eastAsia="Times New Roman" w:hAnsi="Times New Roman" w:cs="Times New Roman"/>
          <w:color w:val="000000" w:themeColor="text1"/>
          <w:sz w:val="24"/>
          <w:szCs w:val="24"/>
        </w:rPr>
        <w:t xml:space="preserve">unreasonably disturbing to the </w:t>
      </w:r>
      <w:r w:rsidRPr="003C60DA">
        <w:rPr>
          <w:rFonts w:ascii="Times New Roman" w:eastAsia="Times New Roman" w:hAnsi="Times New Roman" w:cs="Times New Roman"/>
          <w:color w:val="000000" w:themeColor="text1"/>
          <w:sz w:val="24"/>
          <w:szCs w:val="24"/>
        </w:rPr>
        <w:t>patient.</w:t>
      </w:r>
    </w:p>
    <w:p w:rsidR="003C60DA" w:rsidRPr="003C60DA" w:rsidRDefault="003C60DA" w:rsidP="003C60DA">
      <w:pPr>
        <w:spacing w:after="0" w:line="240" w:lineRule="auto"/>
        <w:textAlignment w:val="baseline"/>
        <w:rPr>
          <w:rFonts w:ascii="Times New Roman" w:eastAsia="Times New Roman" w:hAnsi="Times New Roman" w:cs="Times New Roman"/>
          <w:color w:val="000000" w:themeColor="text1"/>
          <w:sz w:val="24"/>
          <w:szCs w:val="24"/>
        </w:rPr>
      </w:pPr>
    </w:p>
    <w:p w:rsidR="003C60DA" w:rsidRPr="003C60DA" w:rsidRDefault="003C60DA" w:rsidP="003C60DA">
      <w:pPr>
        <w:spacing w:after="0" w:line="345" w:lineRule="atLeast"/>
        <w:textAlignment w:val="baseline"/>
        <w:rPr>
          <w:rFonts w:ascii="Times New Roman" w:hAnsi="Times New Roman" w:cs="Times New Roman"/>
          <w:color w:val="000000" w:themeColor="text1"/>
          <w:sz w:val="24"/>
          <w:szCs w:val="24"/>
        </w:rPr>
      </w:pPr>
    </w:p>
    <w:p w:rsidR="003C60DA" w:rsidRPr="003C60DA" w:rsidRDefault="003C60DA" w:rsidP="003C60DA">
      <w:pPr>
        <w:spacing w:line="360" w:lineRule="auto"/>
        <w:jc w:val="both"/>
        <w:rPr>
          <w:rFonts w:ascii="Times New Roman" w:hAnsi="Times New Roman" w:cs="Times New Roman"/>
          <w:sz w:val="24"/>
          <w:szCs w:val="24"/>
        </w:rPr>
      </w:pPr>
      <w:r w:rsidRPr="003C60DA">
        <w:rPr>
          <w:rFonts w:ascii="Times New Roman" w:hAnsi="Times New Roman" w:cs="Times New Roman"/>
          <w:sz w:val="24"/>
          <w:szCs w:val="24"/>
        </w:rPr>
        <w:t>I</w:t>
      </w:r>
      <w:r w:rsidRPr="003C60DA">
        <w:rPr>
          <w:rFonts w:ascii="Times New Roman" w:hAnsi="Times New Roman" w:cs="Times New Roman"/>
          <w:sz w:val="24"/>
          <w:szCs w:val="24"/>
        </w:rPr>
        <w:t xml:space="preserve">f a person is sick, you cannot tie that person up and help him or her against his or her wishes. The sick person, though sick, still have the right to make choices and decision based on his or her beliefs and values. </w:t>
      </w:r>
    </w:p>
    <w:p w:rsidR="003C60DA" w:rsidRDefault="003C60DA" w:rsidP="003C60DA">
      <w:pPr>
        <w:spacing w:line="360" w:lineRule="auto"/>
        <w:jc w:val="both"/>
        <w:rPr>
          <w:rFonts w:ascii="Times New Roman" w:hAnsi="Times New Roman" w:cs="Times New Roman"/>
          <w:sz w:val="24"/>
          <w:szCs w:val="24"/>
        </w:rPr>
      </w:pPr>
      <w:r w:rsidRPr="003C60DA">
        <w:rPr>
          <w:rFonts w:ascii="Times New Roman" w:hAnsi="Times New Roman" w:cs="Times New Roman"/>
          <w:sz w:val="24"/>
          <w:szCs w:val="24"/>
        </w:rPr>
        <w:lastRenderedPageBreak/>
        <w:t xml:space="preserve">In the medical field for instance, a doctor cannot carry out an operation on a patient without the patients consent. In cases where the patient is incapable of making the necessary decision, members of his family must do this on his or her behalf. </w:t>
      </w:r>
    </w:p>
    <w:p w:rsidR="003C60DA" w:rsidRPr="003C60DA" w:rsidRDefault="003C60DA" w:rsidP="003C60DA">
      <w:pPr>
        <w:spacing w:line="360" w:lineRule="auto"/>
        <w:jc w:val="both"/>
        <w:rPr>
          <w:rFonts w:ascii="Times New Roman" w:hAnsi="Times New Roman" w:cs="Times New Roman"/>
          <w:sz w:val="24"/>
          <w:szCs w:val="24"/>
        </w:rPr>
      </w:pPr>
      <w:r w:rsidRPr="003C60DA">
        <w:rPr>
          <w:rFonts w:ascii="Times New Roman" w:hAnsi="Times New Roman" w:cs="Times New Roman"/>
          <w:sz w:val="24"/>
          <w:szCs w:val="24"/>
        </w:rPr>
        <w:t>The Jehovah witness for instance do not practice blood transfu</w:t>
      </w:r>
      <w:r>
        <w:rPr>
          <w:rFonts w:ascii="Times New Roman" w:hAnsi="Times New Roman" w:cs="Times New Roman"/>
          <w:sz w:val="24"/>
          <w:szCs w:val="24"/>
        </w:rPr>
        <w:t>sion. So if he or she is sick</w:t>
      </w:r>
      <w:r w:rsidRPr="003C60DA">
        <w:rPr>
          <w:rFonts w:ascii="Times New Roman" w:hAnsi="Times New Roman" w:cs="Times New Roman"/>
          <w:sz w:val="24"/>
          <w:szCs w:val="24"/>
        </w:rPr>
        <w:t xml:space="preserve"> and he or she needs blood transfusion and you do it for him or her without his or her consent. If he or she recovers, he or has the right to sue you to court.</w:t>
      </w:r>
    </w:p>
    <w:p w:rsidR="003C60DA" w:rsidRPr="003C60DA" w:rsidRDefault="003C60DA" w:rsidP="003C60DA">
      <w:pPr>
        <w:spacing w:after="0" w:line="345" w:lineRule="atLeast"/>
        <w:jc w:val="center"/>
        <w:textAlignment w:val="baseline"/>
        <w:rPr>
          <w:rFonts w:ascii="Times New Roman" w:eastAsia="Times New Roman" w:hAnsi="Times New Roman" w:cs="Times New Roman"/>
          <w:b/>
          <w:color w:val="000000" w:themeColor="text1"/>
          <w:sz w:val="28"/>
          <w:szCs w:val="28"/>
          <w:u w:val="single"/>
        </w:rPr>
      </w:pPr>
      <w:r w:rsidRPr="003C60DA">
        <w:rPr>
          <w:rFonts w:ascii="Times New Roman" w:eastAsia="Times New Roman" w:hAnsi="Times New Roman" w:cs="Times New Roman"/>
          <w:b/>
          <w:color w:val="000000" w:themeColor="text1"/>
          <w:sz w:val="28"/>
          <w:szCs w:val="28"/>
          <w:u w:val="single"/>
        </w:rPr>
        <w:t>Patients have the responsibility for:</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Providing accurate and complete information about medical complaints, past illnesses, hospitalizations, medications, pain, and other matters relating to their health.</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Following the treatment plan recommended by those responsible for their care.</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Their actions if they refuse treatment or do not follow the healthcare team's instructions.</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Seeing that their bills are paid as promptly as possible; following hospital rules and regulations.</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Being considerate of the rights of other patients and hospital personnel.</w:t>
      </w:r>
    </w:p>
    <w:p w:rsidR="003C60DA" w:rsidRPr="003C60DA" w:rsidRDefault="003C60DA" w:rsidP="003C60DA">
      <w:pPr>
        <w:numPr>
          <w:ilvl w:val="0"/>
          <w:numId w:val="7"/>
        </w:numPr>
        <w:spacing w:after="0" w:line="360" w:lineRule="auto"/>
        <w:ind w:left="0"/>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Seeking information, and in the event they have questions, asking them.</w:t>
      </w:r>
    </w:p>
    <w:p w:rsidR="008F61AD" w:rsidRDefault="008F61AD" w:rsidP="003C60DA">
      <w:pPr>
        <w:spacing w:line="360" w:lineRule="auto"/>
        <w:rPr>
          <w:rFonts w:ascii="Times New Roman" w:hAnsi="Times New Roman" w:cs="Times New Roman"/>
          <w:color w:val="000000" w:themeColor="text1"/>
          <w:sz w:val="24"/>
          <w:szCs w:val="24"/>
        </w:rPr>
      </w:pPr>
    </w:p>
    <w:p w:rsidR="003C60DA" w:rsidRPr="003C60DA" w:rsidRDefault="003C60DA" w:rsidP="003C60DA">
      <w:pPr>
        <w:spacing w:line="360" w:lineRule="auto"/>
        <w:jc w:val="center"/>
        <w:rPr>
          <w:rFonts w:ascii="Times New Roman" w:hAnsi="Times New Roman" w:cs="Times New Roman"/>
          <w:b/>
          <w:color w:val="000000" w:themeColor="text1"/>
          <w:sz w:val="28"/>
          <w:szCs w:val="28"/>
          <w:u w:val="single"/>
        </w:rPr>
      </w:pPr>
      <w:r w:rsidRPr="003C60DA">
        <w:rPr>
          <w:rFonts w:ascii="Times New Roman" w:hAnsi="Times New Roman" w:cs="Times New Roman"/>
          <w:b/>
          <w:color w:val="000000" w:themeColor="text1"/>
          <w:sz w:val="28"/>
          <w:szCs w:val="28"/>
          <w:u w:val="single"/>
        </w:rPr>
        <w:t>Doctors rights and duties towards patients</w:t>
      </w:r>
    </w:p>
    <w:p w:rsidR="003C60DA" w:rsidRPr="003C60DA" w:rsidRDefault="003C60DA" w:rsidP="003C60DA">
      <w:pPr>
        <w:numPr>
          <w:ilvl w:val="0"/>
          <w:numId w:val="8"/>
        </w:numPr>
        <w:spacing w:after="209"/>
        <w:ind w:left="418"/>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prescribe the right medication,</w:t>
      </w:r>
    </w:p>
    <w:p w:rsidR="003C60DA" w:rsidRPr="003C60DA" w:rsidRDefault="003C60DA" w:rsidP="003C60DA">
      <w:pPr>
        <w:numPr>
          <w:ilvl w:val="0"/>
          <w:numId w:val="8"/>
        </w:numPr>
        <w:spacing w:after="209"/>
        <w:ind w:left="418"/>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tell patients about the advantages, disadvantages, risks and alternatives regarding a proposed treatment or operation, and</w:t>
      </w:r>
    </w:p>
    <w:p w:rsidR="003C60DA" w:rsidRPr="003C60DA" w:rsidRDefault="003C60DA" w:rsidP="003C60DA">
      <w:pPr>
        <w:numPr>
          <w:ilvl w:val="0"/>
          <w:numId w:val="8"/>
        </w:numPr>
        <w:spacing w:after="209"/>
        <w:ind w:left="418"/>
        <w:textAlignment w:val="baseline"/>
        <w:rPr>
          <w:rFonts w:ascii="Times New Roman" w:eastAsia="Times New Roman" w:hAnsi="Times New Roman" w:cs="Times New Roman"/>
          <w:color w:val="000000" w:themeColor="text1"/>
          <w:sz w:val="24"/>
          <w:szCs w:val="24"/>
        </w:rPr>
      </w:pPr>
      <w:r w:rsidRPr="003C60DA">
        <w:rPr>
          <w:rFonts w:ascii="Times New Roman" w:eastAsia="Times New Roman" w:hAnsi="Times New Roman" w:cs="Times New Roman"/>
          <w:color w:val="000000" w:themeColor="text1"/>
          <w:sz w:val="24"/>
          <w:szCs w:val="24"/>
        </w:rPr>
        <w:t>provide adequate follow-up to the patient within a reasonable amount of time.</w:t>
      </w:r>
    </w:p>
    <w:p w:rsidR="003C60DA" w:rsidRPr="003C60DA" w:rsidRDefault="003C60DA" w:rsidP="003C60DA">
      <w:pPr>
        <w:pStyle w:val="NormalWeb"/>
        <w:numPr>
          <w:ilvl w:val="0"/>
          <w:numId w:val="8"/>
        </w:numPr>
        <w:spacing w:before="0" w:beforeAutospacing="0" w:after="0" w:afterAutospacing="0" w:line="276" w:lineRule="auto"/>
        <w:textAlignment w:val="baseline"/>
        <w:rPr>
          <w:color w:val="000000" w:themeColor="text1"/>
        </w:rPr>
      </w:pPr>
      <w:r w:rsidRPr="003C60DA">
        <w:rPr>
          <w:color w:val="000000" w:themeColor="text1"/>
        </w:rPr>
        <w:t xml:space="preserve">Doctors have a duty to </w:t>
      </w:r>
      <w:hyperlink r:id="rId8" w:history="1">
        <w:r w:rsidRPr="003C60DA">
          <w:rPr>
            <w:rStyle w:val="Hyperlink"/>
            <w:color w:val="000000" w:themeColor="text1"/>
            <w:u w:val="none"/>
            <w:bdr w:val="none" w:sz="0" w:space="0" w:color="auto" w:frame="1"/>
          </w:rPr>
          <w:t>respect their patients' confidentiality</w:t>
        </w:r>
      </w:hyperlink>
      <w:r w:rsidRPr="003C60DA">
        <w:rPr>
          <w:color w:val="000000" w:themeColor="text1"/>
        </w:rPr>
        <w:t>. This is sometimes called the duty of professional secrecy.</w:t>
      </w:r>
    </w:p>
    <w:p w:rsidR="003C60DA" w:rsidRPr="003C60DA" w:rsidRDefault="003C60DA" w:rsidP="003C60DA">
      <w:pPr>
        <w:pStyle w:val="NormalWeb"/>
        <w:numPr>
          <w:ilvl w:val="0"/>
          <w:numId w:val="8"/>
        </w:numPr>
        <w:spacing w:before="0" w:beforeAutospacing="0" w:after="209" w:afterAutospacing="0" w:line="276" w:lineRule="auto"/>
        <w:textAlignment w:val="baseline"/>
        <w:rPr>
          <w:color w:val="000000" w:themeColor="text1"/>
        </w:rPr>
      </w:pPr>
      <w:r w:rsidRPr="003C60DA">
        <w:rPr>
          <w:color w:val="000000" w:themeColor="text1"/>
        </w:rPr>
        <w:t>This duty covers both the information patients tell their doctors and any facts doctors discover about their patients as part of the doctor-patient relationship.  </w:t>
      </w:r>
    </w:p>
    <w:p w:rsidR="003C60DA" w:rsidRDefault="003C60DA" w:rsidP="003C60DA">
      <w:pPr>
        <w:rPr>
          <w:rFonts w:ascii="Times New Roman" w:hAnsi="Times New Roman" w:cs="Times New Roman"/>
          <w:color w:val="000000" w:themeColor="text1"/>
          <w:sz w:val="24"/>
          <w:szCs w:val="24"/>
        </w:rPr>
      </w:pPr>
      <w:r w:rsidRPr="003C60DA">
        <w:rPr>
          <w:rFonts w:ascii="Times New Roman" w:hAnsi="Times New Roman" w:cs="Times New Roman"/>
          <w:color w:val="000000" w:themeColor="text1"/>
          <w:sz w:val="24"/>
          <w:szCs w:val="24"/>
        </w:rPr>
        <w:t>Also, doctors can reveal some confidential information when they have very important and fair reasons to do so and these reasons relate to the health or safety of the patient or people close to the patient</w:t>
      </w:r>
      <w:r>
        <w:rPr>
          <w:rFonts w:ascii="Times New Roman" w:hAnsi="Times New Roman" w:cs="Times New Roman"/>
          <w:color w:val="000000" w:themeColor="text1"/>
          <w:sz w:val="24"/>
          <w:szCs w:val="24"/>
        </w:rPr>
        <w:t>.</w:t>
      </w:r>
    </w:p>
    <w:p w:rsidR="003C60DA" w:rsidRPr="0078508A" w:rsidRDefault="0078508A" w:rsidP="0078508A">
      <w:pPr>
        <w:pStyle w:val="ListParagraph"/>
        <w:numPr>
          <w:ilvl w:val="0"/>
          <w:numId w:val="8"/>
        </w:numPr>
        <w:rPr>
          <w:rFonts w:ascii="Times New Roman" w:hAnsi="Times New Roman" w:cs="Times New Roman"/>
          <w:color w:val="000000" w:themeColor="text1"/>
          <w:sz w:val="24"/>
          <w:szCs w:val="24"/>
        </w:rPr>
      </w:pPr>
      <w:r w:rsidRPr="0078508A">
        <w:rPr>
          <w:rFonts w:ascii="Times New Roman" w:hAnsi="Times New Roman" w:cs="Times New Roman"/>
          <w:color w:val="000000" w:themeColor="text1"/>
          <w:sz w:val="24"/>
          <w:szCs w:val="24"/>
        </w:rPr>
        <w:t xml:space="preserve">Example of the doctor who mistakenly cut of the wrong leg of the patient because the nurse indicated the wrong leg at the chart at the bed of the patient. The doctor cut of the </w:t>
      </w:r>
      <w:r w:rsidRPr="0078508A">
        <w:rPr>
          <w:rFonts w:ascii="Times New Roman" w:hAnsi="Times New Roman" w:cs="Times New Roman"/>
          <w:color w:val="000000" w:themeColor="text1"/>
          <w:sz w:val="24"/>
          <w:szCs w:val="24"/>
        </w:rPr>
        <w:lastRenderedPageBreak/>
        <w:t>healthy leg in place of the sick and damaged leg.  Who is to be blame? The doctor or the nurse?</w:t>
      </w:r>
      <w:r w:rsidR="00330DF4">
        <w:rPr>
          <w:rFonts w:ascii="Times New Roman" w:hAnsi="Times New Roman" w:cs="Times New Roman"/>
          <w:color w:val="000000" w:themeColor="text1"/>
          <w:sz w:val="24"/>
          <w:szCs w:val="24"/>
        </w:rPr>
        <w:t xml:space="preserve"> </w:t>
      </w:r>
      <w:bookmarkStart w:id="0" w:name="_GoBack"/>
      <w:bookmarkEnd w:id="0"/>
    </w:p>
    <w:sectPr w:rsidR="003C60DA" w:rsidRPr="0078508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184" w:rsidRDefault="00324184" w:rsidP="003C60DA">
      <w:pPr>
        <w:spacing w:after="0" w:line="240" w:lineRule="auto"/>
      </w:pPr>
      <w:r>
        <w:separator/>
      </w:r>
    </w:p>
  </w:endnote>
  <w:endnote w:type="continuationSeparator" w:id="0">
    <w:p w:rsidR="00324184" w:rsidRDefault="00324184" w:rsidP="003C6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893128"/>
      <w:docPartObj>
        <w:docPartGallery w:val="Page Numbers (Bottom of Page)"/>
        <w:docPartUnique/>
      </w:docPartObj>
    </w:sdtPr>
    <w:sdtEndPr>
      <w:rPr>
        <w:noProof/>
      </w:rPr>
    </w:sdtEndPr>
    <w:sdtContent>
      <w:p w:rsidR="003C60DA" w:rsidRDefault="003C60DA">
        <w:pPr>
          <w:pStyle w:val="Footer"/>
          <w:jc w:val="right"/>
        </w:pPr>
        <w:r>
          <w:fldChar w:fldCharType="begin"/>
        </w:r>
        <w:r>
          <w:instrText xml:space="preserve"> PAGE   \* MERGEFORMAT </w:instrText>
        </w:r>
        <w:r>
          <w:fldChar w:fldCharType="separate"/>
        </w:r>
        <w:r w:rsidR="00330DF4">
          <w:rPr>
            <w:noProof/>
          </w:rPr>
          <w:t>3</w:t>
        </w:r>
        <w:r>
          <w:rPr>
            <w:noProof/>
          </w:rPr>
          <w:fldChar w:fldCharType="end"/>
        </w:r>
      </w:p>
    </w:sdtContent>
  </w:sdt>
  <w:p w:rsidR="003C60DA" w:rsidRDefault="003C60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184" w:rsidRDefault="00324184" w:rsidP="003C60DA">
      <w:pPr>
        <w:spacing w:after="0" w:line="240" w:lineRule="auto"/>
      </w:pPr>
      <w:r>
        <w:separator/>
      </w:r>
    </w:p>
  </w:footnote>
  <w:footnote w:type="continuationSeparator" w:id="0">
    <w:p w:rsidR="00324184" w:rsidRDefault="00324184" w:rsidP="003C60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3FB"/>
    <w:multiLevelType w:val="multilevel"/>
    <w:tmpl w:val="C024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7765C"/>
    <w:multiLevelType w:val="multilevel"/>
    <w:tmpl w:val="0DCC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AA592B"/>
    <w:multiLevelType w:val="multilevel"/>
    <w:tmpl w:val="023C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AD0E26"/>
    <w:multiLevelType w:val="multilevel"/>
    <w:tmpl w:val="D45E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182CFC"/>
    <w:multiLevelType w:val="multilevel"/>
    <w:tmpl w:val="EE5A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916BE1"/>
    <w:multiLevelType w:val="multilevel"/>
    <w:tmpl w:val="D2C8B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9D478E"/>
    <w:multiLevelType w:val="multilevel"/>
    <w:tmpl w:val="C152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91FC0"/>
    <w:multiLevelType w:val="multilevel"/>
    <w:tmpl w:val="931C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2"/>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AD"/>
    <w:rsid w:val="00324184"/>
    <w:rsid w:val="00330DF4"/>
    <w:rsid w:val="003C60DA"/>
    <w:rsid w:val="0078508A"/>
    <w:rsid w:val="008F6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60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
    <w:name w:val="title"/>
    <w:basedOn w:val="DefaultParagraphFont"/>
    <w:rsid w:val="003C60DA"/>
  </w:style>
  <w:style w:type="character" w:styleId="Strong">
    <w:name w:val="Strong"/>
    <w:basedOn w:val="DefaultParagraphFont"/>
    <w:uiPriority w:val="22"/>
    <w:qFormat/>
    <w:rsid w:val="003C60DA"/>
    <w:rPr>
      <w:b/>
      <w:bCs/>
    </w:rPr>
  </w:style>
  <w:style w:type="character" w:styleId="Hyperlink">
    <w:name w:val="Hyperlink"/>
    <w:basedOn w:val="DefaultParagraphFont"/>
    <w:uiPriority w:val="99"/>
    <w:semiHidden/>
    <w:unhideWhenUsed/>
    <w:rsid w:val="003C60DA"/>
    <w:rPr>
      <w:color w:val="0000FF"/>
      <w:u w:val="single"/>
    </w:rPr>
  </w:style>
  <w:style w:type="paragraph" w:styleId="ListParagraph">
    <w:name w:val="List Paragraph"/>
    <w:basedOn w:val="Normal"/>
    <w:uiPriority w:val="34"/>
    <w:qFormat/>
    <w:rsid w:val="003C60DA"/>
    <w:pPr>
      <w:ind w:left="720"/>
      <w:contextualSpacing/>
    </w:pPr>
  </w:style>
  <w:style w:type="paragraph" w:styleId="Header">
    <w:name w:val="header"/>
    <w:basedOn w:val="Normal"/>
    <w:link w:val="HeaderChar"/>
    <w:uiPriority w:val="99"/>
    <w:unhideWhenUsed/>
    <w:rsid w:val="003C6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0DA"/>
  </w:style>
  <w:style w:type="paragraph" w:styleId="Footer">
    <w:name w:val="footer"/>
    <w:basedOn w:val="Normal"/>
    <w:link w:val="FooterChar"/>
    <w:uiPriority w:val="99"/>
    <w:unhideWhenUsed/>
    <w:rsid w:val="003C6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0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60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
    <w:name w:val="title"/>
    <w:basedOn w:val="DefaultParagraphFont"/>
    <w:rsid w:val="003C60DA"/>
  </w:style>
  <w:style w:type="character" w:styleId="Strong">
    <w:name w:val="Strong"/>
    <w:basedOn w:val="DefaultParagraphFont"/>
    <w:uiPriority w:val="22"/>
    <w:qFormat/>
    <w:rsid w:val="003C60DA"/>
    <w:rPr>
      <w:b/>
      <w:bCs/>
    </w:rPr>
  </w:style>
  <w:style w:type="character" w:styleId="Hyperlink">
    <w:name w:val="Hyperlink"/>
    <w:basedOn w:val="DefaultParagraphFont"/>
    <w:uiPriority w:val="99"/>
    <w:semiHidden/>
    <w:unhideWhenUsed/>
    <w:rsid w:val="003C60DA"/>
    <w:rPr>
      <w:color w:val="0000FF"/>
      <w:u w:val="single"/>
    </w:rPr>
  </w:style>
  <w:style w:type="paragraph" w:styleId="ListParagraph">
    <w:name w:val="List Paragraph"/>
    <w:basedOn w:val="Normal"/>
    <w:uiPriority w:val="34"/>
    <w:qFormat/>
    <w:rsid w:val="003C60DA"/>
    <w:pPr>
      <w:ind w:left="720"/>
      <w:contextualSpacing/>
    </w:pPr>
  </w:style>
  <w:style w:type="paragraph" w:styleId="Header">
    <w:name w:val="header"/>
    <w:basedOn w:val="Normal"/>
    <w:link w:val="HeaderChar"/>
    <w:uiPriority w:val="99"/>
    <w:unhideWhenUsed/>
    <w:rsid w:val="003C6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0DA"/>
  </w:style>
  <w:style w:type="paragraph" w:styleId="Footer">
    <w:name w:val="footer"/>
    <w:basedOn w:val="Normal"/>
    <w:link w:val="FooterChar"/>
    <w:uiPriority w:val="99"/>
    <w:unhideWhenUsed/>
    <w:rsid w:val="003C6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38535">
      <w:bodyDiv w:val="1"/>
      <w:marLeft w:val="0"/>
      <w:marRight w:val="0"/>
      <w:marTop w:val="0"/>
      <w:marBottom w:val="0"/>
      <w:divBdr>
        <w:top w:val="none" w:sz="0" w:space="0" w:color="auto"/>
        <w:left w:val="none" w:sz="0" w:space="0" w:color="auto"/>
        <w:bottom w:val="none" w:sz="0" w:space="0" w:color="auto"/>
        <w:right w:val="none" w:sz="0" w:space="0" w:color="auto"/>
      </w:divBdr>
    </w:div>
    <w:div w:id="988441913">
      <w:bodyDiv w:val="1"/>
      <w:marLeft w:val="0"/>
      <w:marRight w:val="0"/>
      <w:marTop w:val="0"/>
      <w:marBottom w:val="0"/>
      <w:divBdr>
        <w:top w:val="none" w:sz="0" w:space="0" w:color="auto"/>
        <w:left w:val="none" w:sz="0" w:space="0" w:color="auto"/>
        <w:bottom w:val="none" w:sz="0" w:space="0" w:color="auto"/>
        <w:right w:val="none" w:sz="0" w:space="0" w:color="auto"/>
      </w:divBdr>
      <w:divsChild>
        <w:div w:id="832794029">
          <w:marLeft w:val="1350"/>
          <w:marRight w:val="1350"/>
          <w:marTop w:val="0"/>
          <w:marBottom w:val="0"/>
          <w:divBdr>
            <w:top w:val="none" w:sz="0" w:space="0" w:color="auto"/>
            <w:left w:val="none" w:sz="0" w:space="0" w:color="auto"/>
            <w:bottom w:val="none" w:sz="0" w:space="0" w:color="auto"/>
            <w:right w:val="none" w:sz="0" w:space="0" w:color="auto"/>
          </w:divBdr>
          <w:divsChild>
            <w:div w:id="1604725818">
              <w:marLeft w:val="0"/>
              <w:marRight w:val="0"/>
              <w:marTop w:val="0"/>
              <w:marBottom w:val="0"/>
              <w:divBdr>
                <w:top w:val="none" w:sz="0" w:space="0" w:color="auto"/>
                <w:left w:val="none" w:sz="0" w:space="0" w:color="auto"/>
                <w:bottom w:val="none" w:sz="0" w:space="0" w:color="auto"/>
                <w:right w:val="none" w:sz="0" w:space="0" w:color="auto"/>
              </w:divBdr>
            </w:div>
          </w:divsChild>
        </w:div>
        <w:div w:id="601301323">
          <w:marLeft w:val="0"/>
          <w:marRight w:val="0"/>
          <w:marTop w:val="0"/>
          <w:marBottom w:val="0"/>
          <w:divBdr>
            <w:top w:val="single" w:sz="6" w:space="19" w:color="2E3132"/>
            <w:left w:val="none" w:sz="0" w:space="0" w:color="auto"/>
            <w:bottom w:val="none" w:sz="0" w:space="0" w:color="auto"/>
            <w:right w:val="none" w:sz="0" w:space="0" w:color="auto"/>
          </w:divBdr>
          <w:divsChild>
            <w:div w:id="533924675">
              <w:marLeft w:val="1350"/>
              <w:marRight w:val="1350"/>
              <w:marTop w:val="0"/>
              <w:marBottom w:val="0"/>
              <w:divBdr>
                <w:top w:val="none" w:sz="0" w:space="0" w:color="auto"/>
                <w:left w:val="none" w:sz="0" w:space="0" w:color="auto"/>
                <w:bottom w:val="none" w:sz="0" w:space="0" w:color="auto"/>
                <w:right w:val="none" w:sz="0" w:space="0" w:color="auto"/>
              </w:divBdr>
              <w:divsChild>
                <w:div w:id="1094856867">
                  <w:marLeft w:val="0"/>
                  <w:marRight w:val="702"/>
                  <w:marTop w:val="0"/>
                  <w:marBottom w:val="0"/>
                  <w:divBdr>
                    <w:top w:val="none" w:sz="0" w:space="0" w:color="auto"/>
                    <w:left w:val="none" w:sz="0" w:space="0" w:color="auto"/>
                    <w:bottom w:val="none" w:sz="0" w:space="0" w:color="auto"/>
                    <w:right w:val="none" w:sz="0" w:space="0" w:color="auto"/>
                  </w:divBdr>
                </w:div>
                <w:div w:id="1883012482">
                  <w:marLeft w:val="0"/>
                  <w:marRight w:val="702"/>
                  <w:marTop w:val="0"/>
                  <w:marBottom w:val="0"/>
                  <w:divBdr>
                    <w:top w:val="none" w:sz="0" w:space="0" w:color="auto"/>
                    <w:left w:val="none" w:sz="0" w:space="0" w:color="auto"/>
                    <w:bottom w:val="none" w:sz="0" w:space="0" w:color="auto"/>
                    <w:right w:val="none" w:sz="0" w:space="0" w:color="auto"/>
                  </w:divBdr>
                </w:div>
                <w:div w:id="1591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53992">
      <w:bodyDiv w:val="1"/>
      <w:marLeft w:val="0"/>
      <w:marRight w:val="0"/>
      <w:marTop w:val="0"/>
      <w:marBottom w:val="0"/>
      <w:divBdr>
        <w:top w:val="none" w:sz="0" w:space="0" w:color="auto"/>
        <w:left w:val="none" w:sz="0" w:space="0" w:color="auto"/>
        <w:bottom w:val="none" w:sz="0" w:space="0" w:color="auto"/>
        <w:right w:val="none" w:sz="0" w:space="0" w:color="auto"/>
      </w:divBdr>
    </w:div>
    <w:div w:id="199814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loi.qc.ca/en/capsules/duty-confidentiality-professional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5112</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4</cp:revision>
  <cp:lastPrinted>2018-06-06T21:57:00Z</cp:lastPrinted>
  <dcterms:created xsi:type="dcterms:W3CDTF">2018-05-31T16:36:00Z</dcterms:created>
  <dcterms:modified xsi:type="dcterms:W3CDTF">2018-06-06T21:58:00Z</dcterms:modified>
</cp:coreProperties>
</file>