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3BF" w:rsidRPr="000943D6" w:rsidRDefault="00E73FC9" w:rsidP="000943D6">
      <w:pPr>
        <w:pStyle w:val="NoSpacing"/>
        <w:jc w:val="both"/>
        <w:rPr>
          <w:rFonts w:ascii="Times New Roman" w:hAnsi="Times New Roman" w:cs="Times New Roman"/>
          <w:b/>
          <w:sz w:val="24"/>
          <w:szCs w:val="24"/>
        </w:rPr>
      </w:pPr>
      <w:r w:rsidRPr="000943D6">
        <w:rPr>
          <w:rFonts w:ascii="Times New Roman" w:hAnsi="Times New Roman" w:cs="Times New Roman"/>
          <w:b/>
          <w:sz w:val="24"/>
          <w:szCs w:val="24"/>
        </w:rPr>
        <w:t>STUDENT: LEMA ALEXANDER BARIAALA, D1/921</w:t>
      </w:r>
    </w:p>
    <w:p w:rsidR="00E73FC9" w:rsidRPr="000943D6" w:rsidRDefault="00E73FC9" w:rsidP="000943D6">
      <w:pPr>
        <w:pStyle w:val="NoSpacing"/>
        <w:jc w:val="both"/>
        <w:rPr>
          <w:rFonts w:ascii="Times New Roman" w:hAnsi="Times New Roman" w:cs="Times New Roman"/>
          <w:b/>
          <w:sz w:val="24"/>
          <w:szCs w:val="24"/>
        </w:rPr>
      </w:pPr>
      <w:r w:rsidRPr="000943D6">
        <w:rPr>
          <w:rFonts w:ascii="Times New Roman" w:hAnsi="Times New Roman" w:cs="Times New Roman"/>
          <w:b/>
          <w:sz w:val="24"/>
          <w:szCs w:val="24"/>
        </w:rPr>
        <w:t>LECTURER: FR. GILBERT MUNANA</w:t>
      </w:r>
      <w:r w:rsidR="00E908CD">
        <w:rPr>
          <w:rFonts w:ascii="Times New Roman" w:hAnsi="Times New Roman" w:cs="Times New Roman"/>
          <w:b/>
          <w:sz w:val="24"/>
          <w:szCs w:val="24"/>
        </w:rPr>
        <w:t>, OP</w:t>
      </w:r>
    </w:p>
    <w:p w:rsidR="00E73FC9" w:rsidRDefault="00E73FC9" w:rsidP="000943D6">
      <w:pPr>
        <w:pStyle w:val="NoSpacing"/>
        <w:spacing w:line="360" w:lineRule="auto"/>
        <w:jc w:val="both"/>
        <w:rPr>
          <w:rFonts w:ascii="Times New Roman" w:hAnsi="Times New Roman" w:cs="Times New Roman"/>
          <w:b/>
          <w:sz w:val="24"/>
          <w:szCs w:val="24"/>
        </w:rPr>
      </w:pPr>
      <w:r w:rsidRPr="000943D6">
        <w:rPr>
          <w:rFonts w:ascii="Times New Roman" w:hAnsi="Times New Roman" w:cs="Times New Roman"/>
          <w:b/>
          <w:sz w:val="24"/>
          <w:szCs w:val="24"/>
        </w:rPr>
        <w:t>COURSE: THEOLOGY OF THE NEW TESTAMENT TH/311</w:t>
      </w:r>
    </w:p>
    <w:p w:rsidR="000943D6" w:rsidRDefault="000943D6" w:rsidP="000943D6">
      <w:pPr>
        <w:jc w:val="center"/>
        <w:rPr>
          <w:rFonts w:ascii="Times New Roman" w:hAnsi="Times New Roman" w:cs="Times New Roman"/>
          <w:sz w:val="24"/>
          <w:szCs w:val="24"/>
        </w:rPr>
      </w:pPr>
      <w:r>
        <w:rPr>
          <w:rFonts w:ascii="Times New Roman" w:hAnsi="Times New Roman" w:cs="Times New Roman"/>
          <w:sz w:val="24"/>
          <w:szCs w:val="24"/>
        </w:rPr>
        <w:t>A SUMMARY OF WENDEL SUN’S “UNITY AND/ OR/ IN DIVERSITY? A SURVEY OF RECENT NEW TESTAMENT THEOLOGIES.</w:t>
      </w:r>
      <w:r w:rsidR="00E04606">
        <w:rPr>
          <w:rFonts w:ascii="Times New Roman" w:hAnsi="Times New Roman" w:cs="Times New Roman"/>
          <w:sz w:val="24"/>
          <w:szCs w:val="24"/>
        </w:rPr>
        <w:t>”</w:t>
      </w:r>
    </w:p>
    <w:p w:rsidR="00E04606" w:rsidRDefault="00F271BB" w:rsidP="00E04606">
      <w:pPr>
        <w:jc w:val="both"/>
        <w:rPr>
          <w:rFonts w:ascii="Times New Roman" w:hAnsi="Times New Roman" w:cs="Times New Roman"/>
          <w:sz w:val="24"/>
          <w:szCs w:val="24"/>
        </w:rPr>
      </w:pPr>
      <w:r>
        <w:rPr>
          <w:rFonts w:ascii="Times New Roman" w:hAnsi="Times New Roman" w:cs="Times New Roman"/>
          <w:sz w:val="24"/>
          <w:szCs w:val="24"/>
        </w:rPr>
        <w:tab/>
        <w:t>In this work, W</w:t>
      </w:r>
      <w:r w:rsidR="00D03E98">
        <w:rPr>
          <w:rFonts w:ascii="Times New Roman" w:hAnsi="Times New Roman" w:cs="Times New Roman"/>
          <w:sz w:val="24"/>
          <w:szCs w:val="24"/>
        </w:rPr>
        <w:t>endel Sun</w:t>
      </w:r>
      <w:r>
        <w:rPr>
          <w:rFonts w:ascii="Times New Roman" w:hAnsi="Times New Roman" w:cs="Times New Roman"/>
          <w:sz w:val="24"/>
          <w:szCs w:val="24"/>
        </w:rPr>
        <w:t xml:space="preserve"> gives </w:t>
      </w:r>
      <w:r w:rsidR="00D03E98">
        <w:rPr>
          <w:rFonts w:ascii="Times New Roman" w:hAnsi="Times New Roman" w:cs="Times New Roman"/>
          <w:sz w:val="24"/>
          <w:szCs w:val="24"/>
        </w:rPr>
        <w:t xml:space="preserve">an </w:t>
      </w:r>
      <w:r w:rsidR="00562F3C">
        <w:rPr>
          <w:rFonts w:ascii="Times New Roman" w:hAnsi="Times New Roman" w:cs="Times New Roman"/>
          <w:sz w:val="24"/>
          <w:szCs w:val="24"/>
        </w:rPr>
        <w:t>author by author analysis of</w:t>
      </w:r>
      <w:r>
        <w:rPr>
          <w:rFonts w:ascii="Times New Roman" w:hAnsi="Times New Roman" w:cs="Times New Roman"/>
          <w:sz w:val="24"/>
          <w:szCs w:val="24"/>
        </w:rPr>
        <w:t xml:space="preserve"> the opinions on how to engage in New Testament theology.</w:t>
      </w:r>
      <w:r w:rsidR="002A6003">
        <w:rPr>
          <w:rFonts w:ascii="Times New Roman" w:hAnsi="Times New Roman" w:cs="Times New Roman"/>
          <w:sz w:val="24"/>
          <w:szCs w:val="24"/>
        </w:rPr>
        <w:t xml:space="preserve"> Sun recognises that in recent times, there has been a great interest in the area of New Testament Theology, and though different authors vary in their opinion of the method of New Testament Theology, this is beneficial for New Testament Theology Students because they have a multitude of opinions available to them. </w:t>
      </w:r>
    </w:p>
    <w:p w:rsidR="008A21C2" w:rsidRDefault="008A21C2" w:rsidP="00E04606">
      <w:pPr>
        <w:jc w:val="both"/>
        <w:rPr>
          <w:rFonts w:ascii="Times New Roman" w:hAnsi="Times New Roman" w:cs="Times New Roman"/>
          <w:sz w:val="24"/>
          <w:szCs w:val="24"/>
        </w:rPr>
      </w:pPr>
      <w:r>
        <w:rPr>
          <w:rFonts w:ascii="Times New Roman" w:hAnsi="Times New Roman" w:cs="Times New Roman"/>
          <w:sz w:val="24"/>
          <w:szCs w:val="24"/>
        </w:rPr>
        <w:tab/>
        <w:t xml:space="preserve">Sun notes that despite the continuous growth in the publication of New Testament works, there are those who have criticized recent methods. For instance, Heikki Raisanen would rather see New Testament scholars abandon theological issues and focus on historical and critical reflections on how the New Testament corpus influences the modern society. William Wrede agrees with Raisanen that the historical approach should be given precedence. </w:t>
      </w:r>
      <w:r w:rsidR="006E65B5">
        <w:rPr>
          <w:rFonts w:ascii="Times New Roman" w:hAnsi="Times New Roman" w:cs="Times New Roman"/>
          <w:sz w:val="24"/>
          <w:szCs w:val="24"/>
        </w:rPr>
        <w:t xml:space="preserve">Raisanen particularly argues that the task of the biblical scholar should not be theological and normative, but historical and descriptive. </w:t>
      </w:r>
      <w:r w:rsidR="0008367C">
        <w:rPr>
          <w:rFonts w:ascii="Times New Roman" w:hAnsi="Times New Roman" w:cs="Times New Roman"/>
          <w:sz w:val="24"/>
          <w:szCs w:val="24"/>
        </w:rPr>
        <w:t>One scholar who agrees with Raisanen but with a slight difference is Thomas Hatina. He, unlike Raisanen, encourages theological reflections, but only to the extent to which it is relevant to contemporary discourse on religion and culture.</w:t>
      </w:r>
    </w:p>
    <w:p w:rsidR="00F94A28" w:rsidRDefault="00F94A28" w:rsidP="00E04606">
      <w:pPr>
        <w:jc w:val="both"/>
        <w:rPr>
          <w:rFonts w:ascii="Times New Roman" w:hAnsi="Times New Roman" w:cs="Times New Roman"/>
          <w:sz w:val="24"/>
          <w:szCs w:val="24"/>
        </w:rPr>
      </w:pPr>
      <w:r>
        <w:rPr>
          <w:rFonts w:ascii="Times New Roman" w:hAnsi="Times New Roman" w:cs="Times New Roman"/>
          <w:sz w:val="24"/>
          <w:szCs w:val="24"/>
        </w:rPr>
        <w:tab/>
      </w:r>
      <w:r w:rsidR="00AB6AD9">
        <w:rPr>
          <w:rFonts w:ascii="Times New Roman" w:hAnsi="Times New Roman" w:cs="Times New Roman"/>
          <w:sz w:val="24"/>
          <w:szCs w:val="24"/>
        </w:rPr>
        <w:t>There are</w:t>
      </w:r>
      <w:r w:rsidR="003B7BE5">
        <w:rPr>
          <w:rFonts w:ascii="Times New Roman" w:hAnsi="Times New Roman" w:cs="Times New Roman"/>
          <w:sz w:val="24"/>
          <w:szCs w:val="24"/>
        </w:rPr>
        <w:t xml:space="preserve"> also</w:t>
      </w:r>
      <w:r w:rsidR="00AB6AD9">
        <w:rPr>
          <w:rFonts w:ascii="Times New Roman" w:hAnsi="Times New Roman" w:cs="Times New Roman"/>
          <w:sz w:val="24"/>
          <w:szCs w:val="24"/>
        </w:rPr>
        <w:t xml:space="preserve"> authors who believe that there is an underlying unity that runs through all the New Testament books. Howard Marshall affirms that all New Testament authors shared a common faith and a common purpose, which is the belief that the Messiah had come for the whole world, and this eventually runs into his assertion that the New Testament corpus is tied together by the concept of mission.  </w:t>
      </w:r>
      <w:r w:rsidR="0031250D">
        <w:rPr>
          <w:rFonts w:ascii="Times New Roman" w:hAnsi="Times New Roman" w:cs="Times New Roman"/>
          <w:sz w:val="24"/>
          <w:szCs w:val="24"/>
        </w:rPr>
        <w:t>Like Marshall, Frank Thielman notes that all books of the New Testament have their individual uniqueness, but that there is a fundamental unity that cuts across all. However, Thielman does not follow a</w:t>
      </w:r>
      <w:r w:rsidR="00C61EC7">
        <w:rPr>
          <w:rFonts w:ascii="Times New Roman" w:hAnsi="Times New Roman" w:cs="Times New Roman"/>
          <w:sz w:val="24"/>
          <w:szCs w:val="24"/>
        </w:rPr>
        <w:t xml:space="preserve"> </w:t>
      </w:r>
      <w:r w:rsidR="0031250D">
        <w:rPr>
          <w:rFonts w:ascii="Times New Roman" w:hAnsi="Times New Roman" w:cs="Times New Roman"/>
          <w:sz w:val="24"/>
          <w:szCs w:val="24"/>
        </w:rPr>
        <w:t>theological approach, but a historical approach.</w:t>
      </w:r>
      <w:r w:rsidR="003B428B">
        <w:rPr>
          <w:rFonts w:ascii="Times New Roman" w:hAnsi="Times New Roman" w:cs="Times New Roman"/>
          <w:sz w:val="24"/>
          <w:szCs w:val="24"/>
        </w:rPr>
        <w:t xml:space="preserve"> Another scholar however highlighted an approach that considers the circumstances which necessitated the New Testament writings, this scholar is Frank J. Matera. He notes that in the matter of what necessitated the writings, the books of the New Testament differ, however, within this diversity, there is a fundamental theological unity.</w:t>
      </w:r>
    </w:p>
    <w:p w:rsidR="00B33C11" w:rsidRDefault="00B33C11" w:rsidP="00E04606">
      <w:pPr>
        <w:jc w:val="both"/>
        <w:rPr>
          <w:rFonts w:ascii="Times New Roman" w:hAnsi="Times New Roman" w:cs="Times New Roman"/>
          <w:sz w:val="24"/>
          <w:szCs w:val="24"/>
        </w:rPr>
      </w:pPr>
      <w:r>
        <w:rPr>
          <w:rFonts w:ascii="Times New Roman" w:hAnsi="Times New Roman" w:cs="Times New Roman"/>
          <w:sz w:val="24"/>
          <w:szCs w:val="24"/>
        </w:rPr>
        <w:tab/>
        <w:t>Another opinion on how New Testament Theology should be done is opted for by Thomas R. Schreiner, and it is the thematic approach.</w:t>
      </w:r>
      <w:r w:rsidR="0036396F">
        <w:rPr>
          <w:rFonts w:ascii="Times New Roman" w:hAnsi="Times New Roman" w:cs="Times New Roman"/>
          <w:sz w:val="24"/>
          <w:szCs w:val="24"/>
        </w:rPr>
        <w:t xml:space="preserve"> Schreiner argues that this approach is preferable because from the beginning, it aims </w:t>
      </w:r>
      <w:r w:rsidR="00604D12">
        <w:rPr>
          <w:rFonts w:ascii="Times New Roman" w:hAnsi="Times New Roman" w:cs="Times New Roman"/>
          <w:sz w:val="24"/>
          <w:szCs w:val="24"/>
        </w:rPr>
        <w:t xml:space="preserve">to </w:t>
      </w:r>
      <w:r w:rsidR="0036396F">
        <w:rPr>
          <w:rFonts w:ascii="Times New Roman" w:hAnsi="Times New Roman" w:cs="Times New Roman"/>
          <w:sz w:val="24"/>
          <w:szCs w:val="24"/>
        </w:rPr>
        <w:t>explain the theology of the entire New Testament.</w:t>
      </w:r>
      <w:r w:rsidR="00C40F6E">
        <w:rPr>
          <w:rFonts w:ascii="Times New Roman" w:hAnsi="Times New Roman" w:cs="Times New Roman"/>
          <w:sz w:val="24"/>
          <w:szCs w:val="24"/>
        </w:rPr>
        <w:t xml:space="preserve"> Emphatically, Schreiner notes that there is a central theology of the New Testament – the work God in Christ. </w:t>
      </w:r>
      <w:r w:rsidR="00CA6A9B">
        <w:rPr>
          <w:rFonts w:ascii="Times New Roman" w:hAnsi="Times New Roman" w:cs="Times New Roman"/>
          <w:sz w:val="24"/>
          <w:szCs w:val="24"/>
        </w:rPr>
        <w:t>In the words of Sun, Schreiner’s “unique contribution lies in his exposition of the New Testament’s fundamental theological themes and his demonstration that these themes run throughout the canon.</w:t>
      </w:r>
      <w:r w:rsidR="008B0ADD">
        <w:rPr>
          <w:rFonts w:ascii="Times New Roman" w:hAnsi="Times New Roman" w:cs="Times New Roman"/>
          <w:sz w:val="24"/>
          <w:szCs w:val="24"/>
        </w:rPr>
        <w:t xml:space="preserve"> </w:t>
      </w:r>
    </w:p>
    <w:p w:rsidR="008B0ADD" w:rsidRDefault="008B0ADD" w:rsidP="00E04606">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In comparison with the authors and approaches already mentioned, Sun remarks that there is an approach which stands out, and it is that of Udo Schnelle. Schnelle’s approach is that of meaning formation. </w:t>
      </w:r>
      <w:r w:rsidR="00B60B9F">
        <w:rPr>
          <w:rFonts w:ascii="Times New Roman" w:hAnsi="Times New Roman" w:cs="Times New Roman"/>
          <w:sz w:val="24"/>
          <w:szCs w:val="24"/>
        </w:rPr>
        <w:t>For him, the New Testament message must have an authentic reception in the present time.</w:t>
      </w:r>
      <w:r w:rsidR="00B23845">
        <w:rPr>
          <w:rFonts w:ascii="Times New Roman" w:hAnsi="Times New Roman" w:cs="Times New Roman"/>
          <w:sz w:val="24"/>
          <w:szCs w:val="24"/>
        </w:rPr>
        <w:t xml:space="preserve"> This means that for</w:t>
      </w:r>
      <w:r w:rsidR="00EC3080">
        <w:rPr>
          <w:rFonts w:ascii="Times New Roman" w:hAnsi="Times New Roman" w:cs="Times New Roman"/>
          <w:sz w:val="24"/>
          <w:szCs w:val="24"/>
        </w:rPr>
        <w:t xml:space="preserve"> the</w:t>
      </w:r>
      <w:r w:rsidR="00B23845">
        <w:rPr>
          <w:rFonts w:ascii="Times New Roman" w:hAnsi="Times New Roman" w:cs="Times New Roman"/>
          <w:sz w:val="24"/>
          <w:szCs w:val="24"/>
        </w:rPr>
        <w:t xml:space="preserve"> New Testament message to make sense to believers in the present age, they must be able to know how the New Testament authors were able to make sense of the life, death and resurrection of Christ. Therefore, this method is historical, but it must also find a place in the modern world, such that their meaning is able to affect human life.</w:t>
      </w:r>
      <w:r w:rsidR="0095101C">
        <w:rPr>
          <w:rFonts w:ascii="Times New Roman" w:hAnsi="Times New Roman" w:cs="Times New Roman"/>
          <w:sz w:val="24"/>
          <w:szCs w:val="24"/>
        </w:rPr>
        <w:t xml:space="preserve"> However, Schnelle emphasizes more of variety in treating the New Testament as a whole, and </w:t>
      </w:r>
      <w:r w:rsidR="002242AA">
        <w:rPr>
          <w:rFonts w:ascii="Times New Roman" w:hAnsi="Times New Roman" w:cs="Times New Roman"/>
          <w:sz w:val="24"/>
          <w:szCs w:val="24"/>
        </w:rPr>
        <w:t>so</w:t>
      </w:r>
      <w:r w:rsidR="0095101C">
        <w:rPr>
          <w:rFonts w:ascii="Times New Roman" w:hAnsi="Times New Roman" w:cs="Times New Roman"/>
          <w:sz w:val="24"/>
          <w:szCs w:val="24"/>
        </w:rPr>
        <w:t xml:space="preserve"> rejects the possibility of a whole-Bible</w:t>
      </w:r>
      <w:r w:rsidR="00DB2C53">
        <w:rPr>
          <w:rFonts w:ascii="Times New Roman" w:hAnsi="Times New Roman" w:cs="Times New Roman"/>
          <w:sz w:val="24"/>
          <w:szCs w:val="24"/>
        </w:rPr>
        <w:t xml:space="preserve"> biblical</w:t>
      </w:r>
      <w:r w:rsidR="0095101C">
        <w:rPr>
          <w:rFonts w:ascii="Times New Roman" w:hAnsi="Times New Roman" w:cs="Times New Roman"/>
          <w:sz w:val="24"/>
          <w:szCs w:val="24"/>
        </w:rPr>
        <w:t xml:space="preserve"> theology.</w:t>
      </w:r>
    </w:p>
    <w:p w:rsidR="00EE56FB" w:rsidRDefault="00EE56FB" w:rsidP="00E04606">
      <w:pPr>
        <w:jc w:val="both"/>
        <w:rPr>
          <w:rFonts w:ascii="Times New Roman" w:hAnsi="Times New Roman" w:cs="Times New Roman"/>
          <w:sz w:val="24"/>
          <w:szCs w:val="24"/>
        </w:rPr>
      </w:pPr>
      <w:r>
        <w:rPr>
          <w:rFonts w:ascii="Times New Roman" w:hAnsi="Times New Roman" w:cs="Times New Roman"/>
          <w:sz w:val="24"/>
          <w:szCs w:val="24"/>
        </w:rPr>
        <w:tab/>
      </w:r>
      <w:r w:rsidR="00757D52">
        <w:rPr>
          <w:rFonts w:ascii="Times New Roman" w:hAnsi="Times New Roman" w:cs="Times New Roman"/>
          <w:sz w:val="24"/>
          <w:szCs w:val="24"/>
        </w:rPr>
        <w:t xml:space="preserve">The final author and method pointed by Sun is G. K. Beale, and his method which may be referred to as a biblical matrix. </w:t>
      </w:r>
      <w:r w:rsidR="00A22191">
        <w:rPr>
          <w:rFonts w:ascii="Times New Roman" w:hAnsi="Times New Roman" w:cs="Times New Roman"/>
          <w:sz w:val="24"/>
          <w:szCs w:val="24"/>
        </w:rPr>
        <w:t>His method points out the connections between the Old and New Testaments, and its theological implications.</w:t>
      </w:r>
      <w:r w:rsidR="00040AE0">
        <w:rPr>
          <w:rFonts w:ascii="Times New Roman" w:hAnsi="Times New Roman" w:cs="Times New Roman"/>
          <w:sz w:val="24"/>
          <w:szCs w:val="24"/>
        </w:rPr>
        <w:t xml:space="preserve"> The purpose of this matrix for Beale is not just to establish a New Testament theology, but indeed a biblical theology</w:t>
      </w:r>
      <w:r w:rsidR="005C2D52">
        <w:rPr>
          <w:rFonts w:ascii="Times New Roman" w:hAnsi="Times New Roman" w:cs="Times New Roman"/>
          <w:sz w:val="24"/>
          <w:szCs w:val="24"/>
        </w:rPr>
        <w:t xml:space="preserve"> by showing how the Old Testament prepared the ground for the New Testament.</w:t>
      </w:r>
      <w:r w:rsidR="00A94984">
        <w:rPr>
          <w:rFonts w:ascii="Times New Roman" w:hAnsi="Times New Roman" w:cs="Times New Roman"/>
          <w:sz w:val="24"/>
          <w:szCs w:val="24"/>
        </w:rPr>
        <w:t xml:space="preserve"> Beale’s method of trying to show how the New Testament is founded upon, flows out of, and transforms the Old Testament emphasizes the compactness of the whole bible. It exposes the unity of the New Testament, and in fact the entire bible.</w:t>
      </w:r>
    </w:p>
    <w:p w:rsidR="00E72176" w:rsidRDefault="00E72176" w:rsidP="00E04606">
      <w:pPr>
        <w:jc w:val="both"/>
        <w:rPr>
          <w:rFonts w:ascii="Times New Roman" w:hAnsi="Times New Roman" w:cs="Times New Roman"/>
          <w:sz w:val="24"/>
          <w:szCs w:val="24"/>
        </w:rPr>
      </w:pPr>
      <w:r>
        <w:rPr>
          <w:rFonts w:ascii="Times New Roman" w:hAnsi="Times New Roman" w:cs="Times New Roman"/>
          <w:sz w:val="24"/>
          <w:szCs w:val="24"/>
        </w:rPr>
        <w:tab/>
      </w:r>
      <w:r w:rsidR="00EA713E">
        <w:rPr>
          <w:rFonts w:ascii="Times New Roman" w:hAnsi="Times New Roman" w:cs="Times New Roman"/>
          <w:sz w:val="24"/>
          <w:szCs w:val="24"/>
        </w:rPr>
        <w:t>In the end, Sun affirms that the result of the study of New Testament theology is directly affected by the manner in which one approaches it</w:t>
      </w:r>
      <w:r w:rsidR="00A065F0">
        <w:rPr>
          <w:rFonts w:ascii="Times New Roman" w:hAnsi="Times New Roman" w:cs="Times New Roman"/>
          <w:sz w:val="24"/>
          <w:szCs w:val="24"/>
        </w:rPr>
        <w:t>. Yet, while there is no strict method for the study of New Testament theology, some methods are better than others.</w:t>
      </w:r>
      <w:r w:rsidR="00CB581C">
        <w:rPr>
          <w:rFonts w:ascii="Times New Roman" w:hAnsi="Times New Roman" w:cs="Times New Roman"/>
          <w:sz w:val="24"/>
          <w:szCs w:val="24"/>
        </w:rPr>
        <w:t xml:space="preserve"> For the study of New Testament theology to be objective, all matters involved in the texts must be put into consideration. One cannot get an objective result if one takes only the historical aspect and ignores other aspects, or pays attention to only the canonical aspects and ignores the historical backgrounds.</w:t>
      </w:r>
      <w:r w:rsidR="00446EB7">
        <w:rPr>
          <w:rFonts w:ascii="Times New Roman" w:hAnsi="Times New Roman" w:cs="Times New Roman"/>
          <w:sz w:val="24"/>
          <w:szCs w:val="24"/>
        </w:rPr>
        <w:t xml:space="preserve"> Scholarly works keep emerging with regards to New Testament theology, but at the core of all is the question of how to understand the unity of the New Testament in relation to its existing internal diversity.</w:t>
      </w:r>
    </w:p>
    <w:p w:rsidR="00446EB7" w:rsidRPr="000943D6" w:rsidRDefault="00446EB7" w:rsidP="00E04606">
      <w:pPr>
        <w:jc w:val="both"/>
        <w:rPr>
          <w:rFonts w:ascii="Times New Roman" w:hAnsi="Times New Roman" w:cs="Times New Roman"/>
          <w:sz w:val="24"/>
          <w:szCs w:val="24"/>
        </w:rPr>
      </w:pPr>
      <w:r>
        <w:rPr>
          <w:rFonts w:ascii="Times New Roman" w:hAnsi="Times New Roman" w:cs="Times New Roman"/>
          <w:sz w:val="24"/>
          <w:szCs w:val="24"/>
        </w:rPr>
        <w:tab/>
      </w:r>
      <w:r w:rsidR="00FD3040">
        <w:rPr>
          <w:rFonts w:ascii="Times New Roman" w:hAnsi="Times New Roman" w:cs="Times New Roman"/>
          <w:sz w:val="24"/>
          <w:szCs w:val="24"/>
        </w:rPr>
        <w:t>Exegesis, history and narrative all play a vital role in the understanding of the theology of the New Testament. Thus, Sun says that to get a more objective result from the study of the New Testament, scholars have to make effort to deal with all issues in a comprehensive manner, rather than emphasize on just one aspect.</w:t>
      </w:r>
      <w:r w:rsidR="000D7787">
        <w:rPr>
          <w:rFonts w:ascii="Times New Roman" w:hAnsi="Times New Roman" w:cs="Times New Roman"/>
          <w:sz w:val="24"/>
          <w:szCs w:val="24"/>
        </w:rPr>
        <w:t xml:space="preserve"> Sun further notes that as the discipline of New Testament theology progresses, it is imperative that it is able to demonstrate the unity of the New Testament through accurate exegetical work that also recognizes its diversity, where its theological cohesiveness is evident in its narrative. This would be of importance to both the academic world to the Church.</w:t>
      </w:r>
    </w:p>
    <w:p w:rsidR="000943D6" w:rsidRPr="00E73FC9" w:rsidRDefault="000943D6" w:rsidP="00254834">
      <w:pPr>
        <w:spacing w:line="360" w:lineRule="auto"/>
        <w:jc w:val="both"/>
        <w:rPr>
          <w:rFonts w:ascii="Times New Roman" w:hAnsi="Times New Roman" w:cs="Times New Roman"/>
          <w:b/>
          <w:sz w:val="24"/>
          <w:szCs w:val="24"/>
        </w:rPr>
      </w:pPr>
    </w:p>
    <w:sectPr w:rsidR="000943D6" w:rsidRPr="00E73FC9" w:rsidSect="008B53BF">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D1C" w:rsidRDefault="00021D1C" w:rsidP="00D11E1C">
      <w:pPr>
        <w:spacing w:after="0" w:line="240" w:lineRule="auto"/>
      </w:pPr>
      <w:r>
        <w:separator/>
      </w:r>
    </w:p>
  </w:endnote>
  <w:endnote w:type="continuationSeparator" w:id="1">
    <w:p w:rsidR="00021D1C" w:rsidRDefault="00021D1C" w:rsidP="00D11E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606157"/>
      <w:docPartObj>
        <w:docPartGallery w:val="Page Numbers (Bottom of Page)"/>
        <w:docPartUnique/>
      </w:docPartObj>
    </w:sdtPr>
    <w:sdtContent>
      <w:p w:rsidR="00D11E1C" w:rsidRDefault="00D2467A">
        <w:pPr>
          <w:pStyle w:val="Footer"/>
          <w:jc w:val="center"/>
        </w:pPr>
        <w:fldSimple w:instr=" PAGE   \* MERGEFORMAT ">
          <w:r w:rsidR="00021D1C">
            <w:rPr>
              <w:noProof/>
            </w:rPr>
            <w:t>1</w:t>
          </w:r>
        </w:fldSimple>
      </w:p>
    </w:sdtContent>
  </w:sdt>
  <w:p w:rsidR="00D11E1C" w:rsidRDefault="00D11E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D1C" w:rsidRDefault="00021D1C" w:rsidP="00D11E1C">
      <w:pPr>
        <w:spacing w:after="0" w:line="240" w:lineRule="auto"/>
      </w:pPr>
      <w:r>
        <w:separator/>
      </w:r>
    </w:p>
  </w:footnote>
  <w:footnote w:type="continuationSeparator" w:id="1">
    <w:p w:rsidR="00021D1C" w:rsidRDefault="00021D1C" w:rsidP="00D11E1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254834"/>
    <w:rsid w:val="00021D1C"/>
    <w:rsid w:val="00040AE0"/>
    <w:rsid w:val="00081156"/>
    <w:rsid w:val="0008367C"/>
    <w:rsid w:val="000943D6"/>
    <w:rsid w:val="000D7787"/>
    <w:rsid w:val="001C5778"/>
    <w:rsid w:val="001E2F6A"/>
    <w:rsid w:val="002242AA"/>
    <w:rsid w:val="00254834"/>
    <w:rsid w:val="002A6003"/>
    <w:rsid w:val="0031250D"/>
    <w:rsid w:val="0036396F"/>
    <w:rsid w:val="003B428B"/>
    <w:rsid w:val="003B7BE5"/>
    <w:rsid w:val="00446EB7"/>
    <w:rsid w:val="004D3432"/>
    <w:rsid w:val="00510395"/>
    <w:rsid w:val="00562F3C"/>
    <w:rsid w:val="005C2D52"/>
    <w:rsid w:val="005D0C49"/>
    <w:rsid w:val="00604D12"/>
    <w:rsid w:val="006E65B5"/>
    <w:rsid w:val="00701316"/>
    <w:rsid w:val="00743C43"/>
    <w:rsid w:val="00757D52"/>
    <w:rsid w:val="007F58BB"/>
    <w:rsid w:val="0086256F"/>
    <w:rsid w:val="008A21C2"/>
    <w:rsid w:val="008B0ADD"/>
    <w:rsid w:val="008B53BF"/>
    <w:rsid w:val="0095101C"/>
    <w:rsid w:val="00A065F0"/>
    <w:rsid w:val="00A22191"/>
    <w:rsid w:val="00A814D8"/>
    <w:rsid w:val="00A846BD"/>
    <w:rsid w:val="00A94984"/>
    <w:rsid w:val="00AB6AD9"/>
    <w:rsid w:val="00B23845"/>
    <w:rsid w:val="00B33C11"/>
    <w:rsid w:val="00B60B9F"/>
    <w:rsid w:val="00C40F6E"/>
    <w:rsid w:val="00C61EC7"/>
    <w:rsid w:val="00CA6A9B"/>
    <w:rsid w:val="00CB581C"/>
    <w:rsid w:val="00D03E98"/>
    <w:rsid w:val="00D11E1C"/>
    <w:rsid w:val="00D2467A"/>
    <w:rsid w:val="00DB2C53"/>
    <w:rsid w:val="00E04606"/>
    <w:rsid w:val="00E72176"/>
    <w:rsid w:val="00E73FC9"/>
    <w:rsid w:val="00E908CD"/>
    <w:rsid w:val="00EA713E"/>
    <w:rsid w:val="00EC3080"/>
    <w:rsid w:val="00EE56FB"/>
    <w:rsid w:val="00F271BB"/>
    <w:rsid w:val="00F94A28"/>
    <w:rsid w:val="00FD304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3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43D6"/>
    <w:pPr>
      <w:spacing w:after="0" w:line="240" w:lineRule="auto"/>
    </w:pPr>
  </w:style>
  <w:style w:type="paragraph" w:styleId="Header">
    <w:name w:val="header"/>
    <w:basedOn w:val="Normal"/>
    <w:link w:val="HeaderChar"/>
    <w:uiPriority w:val="99"/>
    <w:semiHidden/>
    <w:unhideWhenUsed/>
    <w:rsid w:val="00D11E1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1E1C"/>
  </w:style>
  <w:style w:type="paragraph" w:styleId="Footer">
    <w:name w:val="footer"/>
    <w:basedOn w:val="Normal"/>
    <w:link w:val="FooterChar"/>
    <w:uiPriority w:val="99"/>
    <w:unhideWhenUsed/>
    <w:rsid w:val="00D11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E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Lema</dc:creator>
  <cp:lastModifiedBy>Alexander Lema</cp:lastModifiedBy>
  <cp:revision>48</cp:revision>
  <dcterms:created xsi:type="dcterms:W3CDTF">2020-11-25T09:50:00Z</dcterms:created>
  <dcterms:modified xsi:type="dcterms:W3CDTF">2020-11-25T21:31:00Z</dcterms:modified>
</cp:coreProperties>
</file>