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EE5" w:rsidRPr="00FB64F5" w:rsidRDefault="00FC4EE5" w:rsidP="00E83CC0">
      <w:pPr>
        <w:spacing w:after="120"/>
        <w:jc w:val="center"/>
        <w:rPr>
          <w:rFonts w:ascii="Times New Roman" w:hAnsi="Times New Roman" w:cs="Times New Roman"/>
          <w:b/>
          <w:sz w:val="24"/>
          <w:szCs w:val="24"/>
        </w:rPr>
      </w:pPr>
      <w:r w:rsidRPr="00FB64F5">
        <w:rPr>
          <w:rFonts w:ascii="Times New Roman" w:hAnsi="Times New Roman" w:cs="Times New Roman"/>
          <w:b/>
          <w:sz w:val="24"/>
          <w:szCs w:val="24"/>
        </w:rPr>
        <w:t>DOMINICAN INSTITUTE, SAMONDA, IBADAN, NIGERIA, WEST AFRICA</w:t>
      </w:r>
    </w:p>
    <w:p w:rsidR="00FC4EE5" w:rsidRPr="00FB64F5" w:rsidRDefault="00FC4EE5" w:rsidP="00E83CC0">
      <w:pPr>
        <w:spacing w:after="120"/>
        <w:jc w:val="center"/>
        <w:rPr>
          <w:rFonts w:ascii="Times New Roman" w:hAnsi="Times New Roman" w:cs="Times New Roman"/>
          <w:b/>
          <w:i/>
          <w:sz w:val="24"/>
          <w:szCs w:val="24"/>
        </w:rPr>
      </w:pPr>
      <w:r w:rsidRPr="00FB64F5">
        <w:rPr>
          <w:rFonts w:ascii="Times New Roman" w:hAnsi="Times New Roman" w:cs="Times New Roman"/>
          <w:b/>
          <w:i/>
          <w:sz w:val="24"/>
          <w:szCs w:val="24"/>
        </w:rPr>
        <w:t>In affiliation with Pontifical University of St. Thomas (Angelicum)</w:t>
      </w:r>
    </w:p>
    <w:p w:rsidR="00FC4EE5" w:rsidRPr="00FB64F5" w:rsidRDefault="00FC4EE5" w:rsidP="00E83CC0">
      <w:pPr>
        <w:spacing w:after="120"/>
        <w:jc w:val="center"/>
        <w:rPr>
          <w:rFonts w:ascii="Times New Roman" w:hAnsi="Times New Roman" w:cs="Times New Roman"/>
          <w:b/>
          <w:sz w:val="24"/>
          <w:szCs w:val="24"/>
        </w:rPr>
      </w:pPr>
      <w:r w:rsidRPr="00FB64F5">
        <w:rPr>
          <w:rFonts w:ascii="Times New Roman" w:hAnsi="Times New Roman" w:cs="Times New Roman"/>
          <w:b/>
          <w:sz w:val="24"/>
          <w:szCs w:val="24"/>
        </w:rPr>
        <w:t>Department of Theology</w:t>
      </w:r>
    </w:p>
    <w:p w:rsidR="00FC4EE5" w:rsidRPr="00FB64F5" w:rsidRDefault="00FC4EE5" w:rsidP="00E83CC0">
      <w:pPr>
        <w:spacing w:after="120"/>
        <w:jc w:val="center"/>
        <w:rPr>
          <w:rFonts w:ascii="Times New Roman" w:hAnsi="Times New Roman" w:cs="Times New Roman"/>
          <w:b/>
          <w:sz w:val="24"/>
          <w:szCs w:val="24"/>
        </w:rPr>
      </w:pPr>
      <w:r w:rsidRPr="00FB64F5">
        <w:rPr>
          <w:rFonts w:ascii="Times New Roman" w:hAnsi="Times New Roman" w:cs="Times New Roman"/>
          <w:b/>
          <w:sz w:val="24"/>
          <w:szCs w:val="24"/>
        </w:rPr>
        <w:t>Second Semester Examination, Year III, 2020/2021 Academic Session</w:t>
      </w:r>
    </w:p>
    <w:p w:rsidR="00FC4EE5" w:rsidRPr="00FB64F5" w:rsidRDefault="00FC4EE5" w:rsidP="00E83CC0">
      <w:pPr>
        <w:spacing w:after="120"/>
        <w:jc w:val="center"/>
        <w:rPr>
          <w:rFonts w:ascii="Times New Roman" w:hAnsi="Times New Roman" w:cs="Times New Roman"/>
          <w:b/>
          <w:sz w:val="24"/>
          <w:szCs w:val="24"/>
        </w:rPr>
      </w:pPr>
      <w:r w:rsidRPr="00FB64F5">
        <w:rPr>
          <w:rFonts w:ascii="Times New Roman" w:hAnsi="Times New Roman" w:cs="Times New Roman"/>
          <w:b/>
          <w:sz w:val="24"/>
          <w:szCs w:val="24"/>
        </w:rPr>
        <w:t>Course: TH 312: The Gospel of Matthew</w:t>
      </w:r>
    </w:p>
    <w:p w:rsidR="00FC4EE5" w:rsidRPr="00FB64F5" w:rsidRDefault="00FC4EE5" w:rsidP="00E83CC0">
      <w:pPr>
        <w:jc w:val="center"/>
        <w:rPr>
          <w:rFonts w:ascii="Times New Roman" w:hAnsi="Times New Roman" w:cs="Times New Roman"/>
          <w:b/>
          <w:sz w:val="24"/>
          <w:szCs w:val="24"/>
        </w:rPr>
      </w:pPr>
      <w:r w:rsidRPr="00FB64F5">
        <w:rPr>
          <w:rFonts w:ascii="Times New Roman" w:hAnsi="Times New Roman" w:cs="Times New Roman"/>
          <w:b/>
          <w:sz w:val="24"/>
          <w:szCs w:val="24"/>
        </w:rPr>
        <w:t>Lecturer: Prof. Gilbert Munana, OP.</w:t>
      </w:r>
    </w:p>
    <w:p w:rsidR="00FC4EE5" w:rsidRPr="00FB64F5" w:rsidRDefault="00FC4EE5" w:rsidP="00E83CC0">
      <w:pPr>
        <w:jc w:val="center"/>
        <w:rPr>
          <w:rFonts w:ascii="Times New Roman" w:hAnsi="Times New Roman" w:cs="Times New Roman"/>
          <w:b/>
          <w:sz w:val="24"/>
          <w:szCs w:val="24"/>
        </w:rPr>
      </w:pPr>
      <w:r w:rsidRPr="00FB64F5">
        <w:rPr>
          <w:rFonts w:ascii="Times New Roman" w:hAnsi="Times New Roman" w:cs="Times New Roman"/>
          <w:b/>
          <w:sz w:val="24"/>
          <w:szCs w:val="24"/>
        </w:rPr>
        <w:t>TAKE HOME EXAMINATION</w:t>
      </w:r>
    </w:p>
    <w:p w:rsidR="00FC4EE5" w:rsidRPr="00FB64F5" w:rsidRDefault="00FC4EE5" w:rsidP="00E83CC0">
      <w:pPr>
        <w:jc w:val="center"/>
        <w:rPr>
          <w:rFonts w:ascii="Times New Roman" w:hAnsi="Times New Roman" w:cs="Times New Roman"/>
          <w:b/>
          <w:sz w:val="24"/>
          <w:szCs w:val="24"/>
        </w:rPr>
      </w:pPr>
      <w:r w:rsidRPr="00FB64F5">
        <w:rPr>
          <w:rFonts w:ascii="Times New Roman" w:hAnsi="Times New Roman" w:cs="Times New Roman"/>
          <w:b/>
          <w:sz w:val="24"/>
          <w:szCs w:val="24"/>
        </w:rPr>
        <w:t>THE GOSPEL ACCORDING TO MATTHEW: EXAM QUESTIONS</w:t>
      </w:r>
    </w:p>
    <w:p w:rsidR="00FC4EE5" w:rsidRPr="00FB64F5" w:rsidRDefault="00FC4EE5" w:rsidP="00360003">
      <w:pPr>
        <w:jc w:val="both"/>
        <w:rPr>
          <w:rFonts w:ascii="Times New Roman" w:hAnsi="Times New Roman" w:cs="Times New Roman"/>
          <w:b/>
          <w:sz w:val="24"/>
          <w:szCs w:val="24"/>
        </w:rPr>
      </w:pPr>
    </w:p>
    <w:p w:rsidR="00FC4EE5" w:rsidRPr="00FB64F5" w:rsidRDefault="00FC4EE5" w:rsidP="00360003">
      <w:pPr>
        <w:jc w:val="both"/>
        <w:rPr>
          <w:rFonts w:ascii="Times New Roman" w:hAnsi="Times New Roman" w:cs="Times New Roman"/>
          <w:b/>
          <w:sz w:val="24"/>
          <w:szCs w:val="24"/>
        </w:rPr>
      </w:pPr>
      <w:r w:rsidRPr="00FB64F5">
        <w:rPr>
          <w:rFonts w:ascii="Times New Roman" w:hAnsi="Times New Roman" w:cs="Times New Roman"/>
          <w:b/>
          <w:sz w:val="24"/>
          <w:szCs w:val="24"/>
        </w:rPr>
        <w:t>STUDENT’S CODE: DI/860</w:t>
      </w:r>
    </w:p>
    <w:p w:rsidR="00105CE0" w:rsidRPr="00FB64F5" w:rsidRDefault="00105CE0"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r w:rsidRPr="00FB64F5">
        <w:rPr>
          <w:rFonts w:ascii="Times New Roman" w:hAnsi="Times New Roman" w:cs="Times New Roman"/>
          <w:sz w:val="24"/>
          <w:szCs w:val="24"/>
        </w:rPr>
        <w:t>MANDATORY QUESTION</w:t>
      </w:r>
    </w:p>
    <w:p w:rsidR="00FC4EE5" w:rsidRPr="00FB64F5" w:rsidRDefault="00FC4EE5" w:rsidP="00360003">
      <w:pPr>
        <w:pStyle w:val="ListParagraph"/>
        <w:numPr>
          <w:ilvl w:val="0"/>
          <w:numId w:val="1"/>
        </w:numPr>
        <w:jc w:val="both"/>
        <w:rPr>
          <w:rFonts w:ascii="Times New Roman" w:hAnsi="Times New Roman" w:cs="Times New Roman"/>
          <w:sz w:val="24"/>
          <w:szCs w:val="24"/>
        </w:rPr>
      </w:pPr>
      <w:r w:rsidRPr="00FB64F5">
        <w:rPr>
          <w:rFonts w:ascii="Times New Roman" w:hAnsi="Times New Roman" w:cs="Times New Roman"/>
          <w:sz w:val="24"/>
          <w:szCs w:val="24"/>
        </w:rPr>
        <w:t>About the “Infancy narrative”:</w:t>
      </w:r>
    </w:p>
    <w:p w:rsidR="00FC4EE5" w:rsidRPr="00FB64F5" w:rsidRDefault="00FC4EE5" w:rsidP="00360003">
      <w:pPr>
        <w:pStyle w:val="ListParagraph"/>
        <w:numPr>
          <w:ilvl w:val="0"/>
          <w:numId w:val="2"/>
        </w:numPr>
        <w:jc w:val="both"/>
        <w:rPr>
          <w:rFonts w:ascii="Times New Roman" w:hAnsi="Times New Roman" w:cs="Times New Roman"/>
          <w:sz w:val="24"/>
          <w:szCs w:val="24"/>
        </w:rPr>
      </w:pPr>
      <w:r w:rsidRPr="00FB64F5">
        <w:rPr>
          <w:rFonts w:ascii="Times New Roman" w:hAnsi="Times New Roman" w:cs="Times New Roman"/>
          <w:sz w:val="24"/>
          <w:szCs w:val="24"/>
        </w:rPr>
        <w:t>Compare Matthew and Luke.</w:t>
      </w:r>
    </w:p>
    <w:p w:rsidR="00FC4EE5" w:rsidRPr="00FB64F5" w:rsidRDefault="00FC4EE5" w:rsidP="00360003">
      <w:pPr>
        <w:pStyle w:val="ListParagraph"/>
        <w:numPr>
          <w:ilvl w:val="0"/>
          <w:numId w:val="2"/>
        </w:numPr>
        <w:jc w:val="both"/>
        <w:rPr>
          <w:rFonts w:ascii="Times New Roman" w:hAnsi="Times New Roman" w:cs="Times New Roman"/>
          <w:sz w:val="24"/>
          <w:szCs w:val="24"/>
        </w:rPr>
      </w:pPr>
      <w:r w:rsidRPr="00FB64F5">
        <w:rPr>
          <w:rFonts w:ascii="Times New Roman" w:hAnsi="Times New Roman" w:cs="Times New Roman"/>
          <w:sz w:val="24"/>
          <w:szCs w:val="24"/>
        </w:rPr>
        <w:t xml:space="preserve"> Within this narrative in the First Gospel, how d</w:t>
      </w:r>
      <w:r w:rsidR="002C4C7E">
        <w:rPr>
          <w:rFonts w:ascii="Times New Roman" w:hAnsi="Times New Roman" w:cs="Times New Roman"/>
          <w:sz w:val="24"/>
          <w:szCs w:val="24"/>
        </w:rPr>
        <w:t>o you interpret</w:t>
      </w:r>
      <w:r w:rsidRPr="00FB64F5">
        <w:rPr>
          <w:rFonts w:ascii="Times New Roman" w:hAnsi="Times New Roman" w:cs="Times New Roman"/>
          <w:sz w:val="24"/>
          <w:szCs w:val="24"/>
        </w:rPr>
        <w:t xml:space="preserve"> the presence of only five women in the genealogy story of Jesus?</w:t>
      </w:r>
    </w:p>
    <w:p w:rsidR="00405EDC" w:rsidRPr="00FB64F5" w:rsidRDefault="00467CCD" w:rsidP="00360003">
      <w:pPr>
        <w:tabs>
          <w:tab w:val="left" w:pos="5880"/>
        </w:tabs>
        <w:jc w:val="both"/>
        <w:rPr>
          <w:rFonts w:ascii="Times New Roman" w:hAnsi="Times New Roman" w:cs="Times New Roman"/>
          <w:sz w:val="24"/>
          <w:szCs w:val="24"/>
        </w:rPr>
      </w:pPr>
      <w:r w:rsidRPr="00FB64F5">
        <w:rPr>
          <w:rFonts w:ascii="Times New Roman" w:hAnsi="Times New Roman" w:cs="Times New Roman"/>
          <w:sz w:val="24"/>
          <w:szCs w:val="24"/>
        </w:rPr>
        <w:tab/>
      </w:r>
    </w:p>
    <w:p w:rsidR="00A6005B" w:rsidRPr="00A6005B" w:rsidRDefault="00A6005B" w:rsidP="00360003">
      <w:pPr>
        <w:pStyle w:val="ListParagraph"/>
        <w:numPr>
          <w:ilvl w:val="0"/>
          <w:numId w:val="1"/>
        </w:numPr>
        <w:rPr>
          <w:rFonts w:ascii="Times New Roman" w:hAnsi="Times New Roman" w:cs="Times New Roman"/>
          <w:sz w:val="24"/>
          <w:szCs w:val="24"/>
        </w:rPr>
      </w:pPr>
      <w:r w:rsidRPr="00A6005B">
        <w:rPr>
          <w:rFonts w:ascii="Times New Roman" w:hAnsi="Times New Roman" w:cs="Times New Roman"/>
          <w:sz w:val="24"/>
          <w:szCs w:val="24"/>
        </w:rPr>
        <w:t>Expose and explain the Christology of Matthew.</w:t>
      </w:r>
    </w:p>
    <w:p w:rsidR="00FC4EE5" w:rsidRPr="00FB64F5" w:rsidRDefault="00FC4EE5"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p>
    <w:p w:rsidR="00BD6A2C" w:rsidRPr="00FB64F5" w:rsidRDefault="00BD6A2C" w:rsidP="00360003">
      <w:pPr>
        <w:jc w:val="both"/>
        <w:rPr>
          <w:rFonts w:ascii="Times New Roman" w:hAnsi="Times New Roman" w:cs="Times New Roman"/>
          <w:sz w:val="24"/>
          <w:szCs w:val="24"/>
        </w:rPr>
      </w:pPr>
    </w:p>
    <w:p w:rsidR="00FC4EE5" w:rsidRPr="00FB64F5" w:rsidRDefault="00FC4EE5" w:rsidP="00360003">
      <w:pPr>
        <w:jc w:val="both"/>
        <w:rPr>
          <w:rFonts w:ascii="Times New Roman" w:hAnsi="Times New Roman" w:cs="Times New Roman"/>
          <w:sz w:val="24"/>
          <w:szCs w:val="24"/>
        </w:rPr>
      </w:pPr>
      <w:r w:rsidRPr="00FB64F5">
        <w:rPr>
          <w:rFonts w:ascii="Times New Roman" w:hAnsi="Times New Roman" w:cs="Times New Roman"/>
          <w:b/>
          <w:sz w:val="24"/>
          <w:szCs w:val="24"/>
        </w:rPr>
        <w:t>Question 1:</w:t>
      </w:r>
      <w:r w:rsidR="00BD6A2C" w:rsidRPr="00FB64F5">
        <w:rPr>
          <w:rFonts w:ascii="Times New Roman" w:hAnsi="Times New Roman" w:cs="Times New Roman"/>
          <w:sz w:val="24"/>
          <w:szCs w:val="24"/>
        </w:rPr>
        <w:t xml:space="preserve"> </w:t>
      </w:r>
      <w:r w:rsidRPr="00FB64F5">
        <w:rPr>
          <w:rFonts w:ascii="Times New Roman" w:hAnsi="Times New Roman" w:cs="Times New Roman"/>
          <w:sz w:val="24"/>
          <w:szCs w:val="24"/>
        </w:rPr>
        <w:t xml:space="preserve">Introduction </w:t>
      </w:r>
    </w:p>
    <w:p w:rsidR="00FC4EE5" w:rsidRPr="00FB64F5" w:rsidRDefault="00486AE5" w:rsidP="00360003">
      <w:pPr>
        <w:jc w:val="both"/>
        <w:rPr>
          <w:rFonts w:ascii="Times New Roman" w:hAnsi="Times New Roman" w:cs="Times New Roman"/>
          <w:sz w:val="24"/>
          <w:szCs w:val="24"/>
        </w:rPr>
      </w:pPr>
      <w:r w:rsidRPr="00FB64F5">
        <w:rPr>
          <w:rFonts w:ascii="Times New Roman" w:hAnsi="Times New Roman" w:cs="Times New Roman"/>
          <w:sz w:val="24"/>
          <w:szCs w:val="24"/>
        </w:rPr>
        <w:lastRenderedPageBreak/>
        <w:t>The Gospel of Matthew</w:t>
      </w:r>
      <w:r w:rsidR="00FC4EE5" w:rsidRPr="00FB64F5">
        <w:rPr>
          <w:rFonts w:ascii="Times New Roman" w:hAnsi="Times New Roman" w:cs="Times New Roman"/>
          <w:sz w:val="24"/>
          <w:szCs w:val="24"/>
        </w:rPr>
        <w:t xml:space="preserve"> is the </w:t>
      </w:r>
      <w:r w:rsidRPr="00FB64F5">
        <w:rPr>
          <w:rFonts w:ascii="Times New Roman" w:hAnsi="Times New Roman" w:cs="Times New Roman"/>
          <w:sz w:val="24"/>
          <w:szCs w:val="24"/>
        </w:rPr>
        <w:t xml:space="preserve">first book in the New Testament. </w:t>
      </w:r>
      <w:r w:rsidR="001302BD" w:rsidRPr="00FB64F5">
        <w:rPr>
          <w:rFonts w:ascii="Times New Roman" w:hAnsi="Times New Roman" w:cs="Times New Roman"/>
          <w:sz w:val="24"/>
          <w:szCs w:val="24"/>
        </w:rPr>
        <w:t>Its purpose was to defend the faith of Christians on Jesus, the Messiah, against a hostile militant Judaism; and to help Christians to understand the Jewish origin of their faith as well as the ethical implications of Christianity</w:t>
      </w:r>
      <w:r w:rsidR="00FC4EE5" w:rsidRPr="00FB64F5">
        <w:rPr>
          <w:rStyle w:val="FootnoteReference"/>
          <w:rFonts w:ascii="Times New Roman" w:hAnsi="Times New Roman" w:cs="Times New Roman"/>
          <w:sz w:val="24"/>
          <w:szCs w:val="24"/>
        </w:rPr>
        <w:footnoteReference w:id="2"/>
      </w:r>
      <w:r w:rsidR="009B509C" w:rsidRPr="00FB64F5">
        <w:rPr>
          <w:rFonts w:ascii="Times New Roman" w:hAnsi="Times New Roman" w:cs="Times New Roman"/>
          <w:sz w:val="24"/>
          <w:szCs w:val="24"/>
        </w:rPr>
        <w:t>.</w:t>
      </w:r>
      <w:r w:rsidR="00467CCD" w:rsidRPr="00FB64F5">
        <w:rPr>
          <w:rFonts w:ascii="Times New Roman" w:hAnsi="Times New Roman" w:cs="Times New Roman"/>
          <w:sz w:val="24"/>
          <w:szCs w:val="24"/>
        </w:rPr>
        <w:t xml:space="preserve"> The purpose of this essay is to compare the “Infancy narrative” in Matthew and Luke, and to interpret the presence of only five women in the genealogy story of Jesus as recorded in Matthew.</w:t>
      </w:r>
      <w:r w:rsidR="00A169D3" w:rsidRPr="00FB64F5">
        <w:rPr>
          <w:rFonts w:ascii="Times New Roman" w:hAnsi="Times New Roman" w:cs="Times New Roman"/>
          <w:sz w:val="24"/>
          <w:szCs w:val="24"/>
        </w:rPr>
        <w:t xml:space="preserve"> In the comparison we shall explore the similarities and diffe</w:t>
      </w:r>
      <w:r w:rsidR="009011C7" w:rsidRPr="00FB64F5">
        <w:rPr>
          <w:rFonts w:ascii="Times New Roman" w:hAnsi="Times New Roman" w:cs="Times New Roman"/>
          <w:sz w:val="24"/>
          <w:szCs w:val="24"/>
        </w:rPr>
        <w:t>rences between the two accounts</w:t>
      </w:r>
      <w:r w:rsidR="00A169D3" w:rsidRPr="00FB64F5">
        <w:rPr>
          <w:rFonts w:ascii="Times New Roman" w:hAnsi="Times New Roman" w:cs="Times New Roman"/>
          <w:sz w:val="24"/>
          <w:szCs w:val="24"/>
        </w:rPr>
        <w:t xml:space="preserve"> while</w:t>
      </w:r>
      <w:r w:rsidR="009011C7" w:rsidRPr="00FB64F5">
        <w:rPr>
          <w:rFonts w:ascii="Times New Roman" w:hAnsi="Times New Roman" w:cs="Times New Roman"/>
          <w:sz w:val="24"/>
          <w:szCs w:val="24"/>
        </w:rPr>
        <w:t>,</w:t>
      </w:r>
      <w:r w:rsidR="00A169D3" w:rsidRPr="00FB64F5">
        <w:rPr>
          <w:rFonts w:ascii="Times New Roman" w:hAnsi="Times New Roman" w:cs="Times New Roman"/>
          <w:sz w:val="24"/>
          <w:szCs w:val="24"/>
        </w:rPr>
        <w:t xml:space="preserve"> in the interpretation of the feminine presence in the genealogy</w:t>
      </w:r>
      <w:r w:rsidR="00B45D79" w:rsidRPr="00FB64F5">
        <w:rPr>
          <w:rFonts w:ascii="Times New Roman" w:hAnsi="Times New Roman" w:cs="Times New Roman"/>
          <w:sz w:val="24"/>
          <w:szCs w:val="24"/>
        </w:rPr>
        <w:t xml:space="preserve"> we shall explore the commonalities of the women and their particular difference in relation to Mary.</w:t>
      </w:r>
    </w:p>
    <w:p w:rsidR="001302BD" w:rsidRPr="006A582D" w:rsidRDefault="00EA5F1F" w:rsidP="00360003">
      <w:pPr>
        <w:spacing w:after="0"/>
        <w:jc w:val="both"/>
        <w:rPr>
          <w:rFonts w:ascii="Times New Roman" w:hAnsi="Times New Roman" w:cs="Times New Roman"/>
          <w:color w:val="000000"/>
          <w:sz w:val="24"/>
          <w:szCs w:val="24"/>
        </w:rPr>
      </w:pPr>
      <w:r w:rsidRPr="006A582D">
        <w:rPr>
          <w:rFonts w:ascii="Times New Roman" w:hAnsi="Times New Roman" w:cs="Times New Roman"/>
          <w:sz w:val="24"/>
          <w:szCs w:val="24"/>
        </w:rPr>
        <w:t xml:space="preserve">In </w:t>
      </w:r>
      <w:r w:rsidR="00BE50AA" w:rsidRPr="006A582D">
        <w:rPr>
          <w:rFonts w:ascii="Times New Roman" w:hAnsi="Times New Roman" w:cs="Times New Roman"/>
          <w:sz w:val="24"/>
          <w:szCs w:val="24"/>
        </w:rPr>
        <w:t>our class lecture on the 6</w:t>
      </w:r>
      <w:r w:rsidR="00BE50AA" w:rsidRPr="006A582D">
        <w:rPr>
          <w:rFonts w:ascii="Times New Roman" w:hAnsi="Times New Roman" w:cs="Times New Roman"/>
          <w:sz w:val="24"/>
          <w:szCs w:val="24"/>
          <w:vertAlign w:val="superscript"/>
        </w:rPr>
        <w:t>th</w:t>
      </w:r>
      <w:r w:rsidR="00BE50AA" w:rsidRPr="006A582D">
        <w:rPr>
          <w:rFonts w:ascii="Times New Roman" w:hAnsi="Times New Roman" w:cs="Times New Roman"/>
          <w:sz w:val="24"/>
          <w:szCs w:val="24"/>
        </w:rPr>
        <w:t xml:space="preserve"> May, we compared Matthew and Luke and </w:t>
      </w:r>
      <w:r w:rsidR="00B75653" w:rsidRPr="006A582D">
        <w:rPr>
          <w:rFonts w:ascii="Times New Roman" w:hAnsi="Times New Roman" w:cs="Times New Roman"/>
          <w:sz w:val="24"/>
          <w:szCs w:val="24"/>
        </w:rPr>
        <w:t>discover</w:t>
      </w:r>
      <w:r w:rsidR="00BE50AA" w:rsidRPr="006A582D">
        <w:rPr>
          <w:rFonts w:ascii="Times New Roman" w:hAnsi="Times New Roman" w:cs="Times New Roman"/>
          <w:sz w:val="24"/>
          <w:szCs w:val="24"/>
        </w:rPr>
        <w:t>ed</w:t>
      </w:r>
      <w:r w:rsidR="00B75653" w:rsidRPr="006A582D">
        <w:rPr>
          <w:rFonts w:ascii="Times New Roman" w:hAnsi="Times New Roman" w:cs="Times New Roman"/>
          <w:sz w:val="24"/>
          <w:szCs w:val="24"/>
        </w:rPr>
        <w:t xml:space="preserve"> not less than</w:t>
      </w:r>
      <w:r w:rsidR="00BE50AA" w:rsidRPr="006A582D">
        <w:rPr>
          <w:rFonts w:ascii="Times New Roman" w:hAnsi="Times New Roman" w:cs="Times New Roman"/>
          <w:sz w:val="24"/>
          <w:szCs w:val="24"/>
        </w:rPr>
        <w:t xml:space="preserve"> twelve simila</w:t>
      </w:r>
      <w:r w:rsidR="00B75653" w:rsidRPr="006A582D">
        <w:rPr>
          <w:rFonts w:ascii="Times New Roman" w:hAnsi="Times New Roman" w:cs="Times New Roman"/>
          <w:sz w:val="24"/>
          <w:szCs w:val="24"/>
        </w:rPr>
        <w:t>rities and</w:t>
      </w:r>
      <w:r w:rsidR="00BE50AA" w:rsidRPr="006A582D">
        <w:rPr>
          <w:rFonts w:ascii="Times New Roman" w:hAnsi="Times New Roman" w:cs="Times New Roman"/>
          <w:sz w:val="24"/>
          <w:szCs w:val="24"/>
        </w:rPr>
        <w:t xml:space="preserve"> differences all of which cannot be detailed here for obvious reason. Thus, it will suffice to list the following</w:t>
      </w:r>
      <w:r w:rsidR="00B75653" w:rsidRPr="006A582D">
        <w:rPr>
          <w:rFonts w:ascii="Times New Roman" w:hAnsi="Times New Roman" w:cs="Times New Roman"/>
          <w:sz w:val="24"/>
          <w:szCs w:val="24"/>
        </w:rPr>
        <w:t>:</w:t>
      </w:r>
      <w:r w:rsidR="00BE50AA" w:rsidRPr="006A582D">
        <w:rPr>
          <w:rFonts w:ascii="Times New Roman" w:hAnsi="Times New Roman" w:cs="Times New Roman"/>
          <w:sz w:val="24"/>
          <w:szCs w:val="24"/>
        </w:rPr>
        <w:t xml:space="preserve"> </w:t>
      </w:r>
      <w:r w:rsidR="001302BD" w:rsidRPr="006A582D">
        <w:rPr>
          <w:rFonts w:ascii="Times New Roman" w:hAnsi="Times New Roman" w:cs="Times New Roman"/>
          <w:sz w:val="24"/>
          <w:szCs w:val="24"/>
        </w:rPr>
        <w:t xml:space="preserve">The </w:t>
      </w:r>
      <w:r w:rsidR="00B75653" w:rsidRPr="006A582D">
        <w:rPr>
          <w:rFonts w:ascii="Times New Roman" w:hAnsi="Times New Roman" w:cs="Times New Roman"/>
          <w:b/>
          <w:sz w:val="24"/>
          <w:szCs w:val="24"/>
        </w:rPr>
        <w:t>Similarities</w:t>
      </w:r>
      <w:r w:rsidR="00B75653" w:rsidRPr="006A582D">
        <w:rPr>
          <w:rFonts w:ascii="Times New Roman" w:hAnsi="Times New Roman" w:cs="Times New Roman"/>
          <w:sz w:val="24"/>
          <w:szCs w:val="24"/>
        </w:rPr>
        <w:t xml:space="preserve"> – Matthew and Luke agree that Jesus was conceived by the Holy Spirit (Matt. 1:18,20; Lk. 1:35); his mother was a virgin (Matt. 1:18,20,23; Lk.1 :27,34) who was betrothed to Joseph (Matt. 1:18; Lk. 1:27, 2:5). Joseph, who was of the lineage of David (Matt.1:16,20; Lk.1:27,2:4), knew beforehand both the fact and cause of Mary's condition (Matt. 1:18-20; Luke 2:5).  The evangelists situate the birth of Jesus in Bethlehem (Matt. 2:1; Lk 2:4,6) during the reign of King Herod of Judea (Matt. 2:1; Lk. l:5; 2:1-7). </w:t>
      </w:r>
      <w:r w:rsidR="00B75653" w:rsidRPr="006A582D">
        <w:rPr>
          <w:rFonts w:ascii="Times New Roman" w:hAnsi="Times New Roman" w:cs="Times New Roman"/>
          <w:b/>
          <w:sz w:val="24"/>
          <w:szCs w:val="24"/>
        </w:rPr>
        <w:t>Differences</w:t>
      </w:r>
      <w:r w:rsidR="00B75653" w:rsidRPr="006A582D">
        <w:rPr>
          <w:rFonts w:ascii="Times New Roman" w:hAnsi="Times New Roman" w:cs="Times New Roman"/>
          <w:sz w:val="24"/>
          <w:szCs w:val="24"/>
        </w:rPr>
        <w:t xml:space="preserve"> - </w:t>
      </w:r>
      <w:r w:rsidR="00B75653" w:rsidRPr="006A582D">
        <w:rPr>
          <w:rFonts w:ascii="Times New Roman" w:hAnsi="Times New Roman" w:cs="Times New Roman"/>
          <w:color w:val="000000"/>
          <w:sz w:val="24"/>
          <w:szCs w:val="24"/>
        </w:rPr>
        <w:t>main characters = Matthew: Joseph, Angel, Magi, Herod while in Luke it includes Zechariah, Gabriel, Elizabeth, Mary, Angels, Shepherds; Secondary ones = Matthew: Mary, Chief Priests, Scribes, Archelaus while in Luke we see Herod, Joseph Caesar.</w:t>
      </w:r>
      <w:r w:rsidR="003438A5" w:rsidRPr="006A582D">
        <w:rPr>
          <w:rFonts w:ascii="Times New Roman" w:hAnsi="Times New Roman" w:cs="Times New Roman"/>
          <w:color w:val="000000"/>
          <w:sz w:val="24"/>
          <w:szCs w:val="24"/>
        </w:rPr>
        <w:t xml:space="preserve"> Location of birth = Matthew (House), Luke (stable). Adoration = Matthew (Magi), Luke (Shepherds). Star = Matthew alone</w:t>
      </w:r>
      <w:r w:rsidR="00086262" w:rsidRPr="006A582D">
        <w:rPr>
          <w:rFonts w:ascii="Times New Roman" w:hAnsi="Times New Roman" w:cs="Times New Roman"/>
          <w:color w:val="000000"/>
          <w:sz w:val="24"/>
          <w:szCs w:val="24"/>
        </w:rPr>
        <w:t>.</w:t>
      </w:r>
      <w:r w:rsidR="003438A5" w:rsidRPr="006A582D">
        <w:rPr>
          <w:rFonts w:ascii="Times New Roman" w:hAnsi="Times New Roman" w:cs="Times New Roman"/>
          <w:color w:val="000000"/>
          <w:sz w:val="24"/>
          <w:szCs w:val="24"/>
        </w:rPr>
        <w:t xml:space="preserve"> </w:t>
      </w:r>
      <w:r w:rsidR="00086262" w:rsidRPr="006A582D">
        <w:rPr>
          <w:rFonts w:ascii="Times New Roman" w:hAnsi="Times New Roman" w:cs="Times New Roman"/>
          <w:color w:val="000000"/>
          <w:sz w:val="24"/>
          <w:szCs w:val="24"/>
        </w:rPr>
        <w:t>A</w:t>
      </w:r>
      <w:r w:rsidR="003438A5" w:rsidRPr="006A582D">
        <w:rPr>
          <w:rFonts w:ascii="Times New Roman" w:hAnsi="Times New Roman" w:cs="Times New Roman"/>
          <w:color w:val="000000"/>
          <w:sz w:val="24"/>
          <w:szCs w:val="24"/>
        </w:rPr>
        <w:t>ngels in night sky = Luke alone.</w:t>
      </w:r>
      <w:r w:rsidR="006A1AA4" w:rsidRPr="006A582D">
        <w:rPr>
          <w:rFonts w:ascii="Times New Roman" w:hAnsi="Times New Roman" w:cs="Times New Roman"/>
          <w:color w:val="000000"/>
          <w:sz w:val="24"/>
          <w:szCs w:val="24"/>
        </w:rPr>
        <w:t xml:space="preserve"> Matthew’s account less detail, Luke more detail. </w:t>
      </w:r>
    </w:p>
    <w:p w:rsidR="00FB64F5" w:rsidRDefault="00105CE0" w:rsidP="00360003">
      <w:pPr>
        <w:autoSpaceDE w:val="0"/>
        <w:autoSpaceDN w:val="0"/>
        <w:adjustRightInd w:val="0"/>
        <w:jc w:val="both"/>
        <w:rPr>
          <w:rFonts w:ascii="Times New Roman" w:hAnsi="Times New Roman" w:cs="Times New Roman"/>
          <w:sz w:val="24"/>
          <w:szCs w:val="24"/>
        </w:rPr>
      </w:pPr>
      <w:r w:rsidRPr="00FB64F5">
        <w:rPr>
          <w:rFonts w:ascii="Times New Roman" w:hAnsi="Times New Roman" w:cs="Times New Roman"/>
          <w:sz w:val="24"/>
          <w:szCs w:val="24"/>
        </w:rPr>
        <w:t xml:space="preserve">Scholars gave different interpretation to Matthew’s inclusion of five women in his genealogy story. Some were of the opinion that four of them </w:t>
      </w:r>
      <w:r w:rsidR="009453C3" w:rsidRPr="00FB64F5">
        <w:rPr>
          <w:rFonts w:ascii="Times New Roman" w:hAnsi="Times New Roman" w:cs="Times New Roman"/>
          <w:sz w:val="24"/>
          <w:szCs w:val="24"/>
        </w:rPr>
        <w:t>(</w:t>
      </w:r>
      <w:r w:rsidRPr="00FB64F5">
        <w:rPr>
          <w:rFonts w:ascii="Times New Roman" w:hAnsi="Times New Roman" w:cs="Times New Roman"/>
          <w:sz w:val="24"/>
          <w:szCs w:val="24"/>
        </w:rPr>
        <w:t>Tamar, Rahab, Ruth, and Uriah’s wife</w:t>
      </w:r>
      <w:r w:rsidR="009453C3" w:rsidRPr="00FB64F5">
        <w:rPr>
          <w:rFonts w:ascii="Times New Roman" w:hAnsi="Times New Roman" w:cs="Times New Roman"/>
          <w:sz w:val="24"/>
          <w:szCs w:val="24"/>
        </w:rPr>
        <w:t>) were foreigners and sinners who indulge in dubious sexual activities</w:t>
      </w:r>
      <w:r w:rsidR="00180E48" w:rsidRPr="00FB64F5">
        <w:rPr>
          <w:rFonts w:ascii="Times New Roman" w:hAnsi="Times New Roman" w:cs="Times New Roman"/>
          <w:sz w:val="24"/>
          <w:szCs w:val="24"/>
        </w:rPr>
        <w:t xml:space="preserve">. </w:t>
      </w:r>
      <w:r w:rsidR="002C33CE" w:rsidRPr="00FB64F5">
        <w:rPr>
          <w:rFonts w:ascii="Times New Roman" w:hAnsi="Times New Roman" w:cs="Times New Roman"/>
          <w:sz w:val="24"/>
          <w:szCs w:val="24"/>
        </w:rPr>
        <w:t xml:space="preserve">Mary is different. </w:t>
      </w:r>
      <w:r w:rsidR="00180E48" w:rsidRPr="00FB64F5">
        <w:rPr>
          <w:rFonts w:ascii="Times New Roman" w:hAnsi="Times New Roman" w:cs="Times New Roman"/>
          <w:sz w:val="24"/>
          <w:szCs w:val="24"/>
        </w:rPr>
        <w:t>Matthew included them to show that Jesus was born to liberate sinners, and he is important for the Gentiles.</w:t>
      </w:r>
      <w:r w:rsidR="002C33CE" w:rsidRPr="00FB64F5">
        <w:rPr>
          <w:rFonts w:ascii="Times New Roman" w:hAnsi="Times New Roman" w:cs="Times New Roman"/>
          <w:sz w:val="24"/>
          <w:szCs w:val="24"/>
        </w:rPr>
        <w:t xml:space="preserve"> </w:t>
      </w:r>
      <w:r w:rsidR="00E16B47" w:rsidRPr="00FB64F5">
        <w:rPr>
          <w:rFonts w:ascii="Times New Roman" w:hAnsi="Times New Roman" w:cs="Times New Roman"/>
          <w:sz w:val="24"/>
          <w:szCs w:val="24"/>
        </w:rPr>
        <w:t xml:space="preserve">Among the scholars who sought for what is common among the five women, Brown speaks of “something extraordinary or irregular in their union with their partners”. To make things clearer, </w:t>
      </w:r>
      <w:r w:rsidR="001A6D6A" w:rsidRPr="00FB64F5">
        <w:rPr>
          <w:rFonts w:ascii="Times New Roman" w:hAnsi="Times New Roman" w:cs="Times New Roman"/>
          <w:sz w:val="24"/>
          <w:szCs w:val="24"/>
        </w:rPr>
        <w:t>Jane Schaberg</w:t>
      </w:r>
      <w:r w:rsidR="00E16B47" w:rsidRPr="00FB64F5">
        <w:rPr>
          <w:rFonts w:ascii="Times New Roman" w:hAnsi="Times New Roman" w:cs="Times New Roman"/>
          <w:sz w:val="24"/>
          <w:szCs w:val="24"/>
        </w:rPr>
        <w:t xml:space="preserve"> opine</w:t>
      </w:r>
      <w:r w:rsidR="001A6D6A" w:rsidRPr="00FB64F5">
        <w:rPr>
          <w:rFonts w:ascii="Times New Roman" w:hAnsi="Times New Roman" w:cs="Times New Roman"/>
          <w:sz w:val="24"/>
          <w:szCs w:val="24"/>
        </w:rPr>
        <w:t>s</w:t>
      </w:r>
      <w:r w:rsidR="00E16B47" w:rsidRPr="00FB64F5">
        <w:rPr>
          <w:rFonts w:ascii="Times New Roman" w:hAnsi="Times New Roman" w:cs="Times New Roman"/>
          <w:sz w:val="24"/>
          <w:szCs w:val="24"/>
        </w:rPr>
        <w:t xml:space="preserve"> that </w:t>
      </w:r>
      <w:r w:rsidR="001A6D6A" w:rsidRPr="00FB64F5">
        <w:rPr>
          <w:rFonts w:ascii="Times New Roman" w:hAnsi="Times New Roman" w:cs="Times New Roman"/>
          <w:sz w:val="24"/>
          <w:szCs w:val="24"/>
        </w:rPr>
        <w:t>each of the four women</w:t>
      </w:r>
      <w:r w:rsidR="00E16B47" w:rsidRPr="00FB64F5">
        <w:rPr>
          <w:rFonts w:ascii="Times New Roman" w:hAnsi="Times New Roman" w:cs="Times New Roman"/>
          <w:sz w:val="24"/>
          <w:szCs w:val="24"/>
        </w:rPr>
        <w:t xml:space="preserve"> </w:t>
      </w:r>
      <w:r w:rsidR="001A6D6A" w:rsidRPr="00FB64F5">
        <w:rPr>
          <w:rFonts w:ascii="Times New Roman" w:hAnsi="Times New Roman" w:cs="Times New Roman"/>
          <w:sz w:val="24"/>
          <w:szCs w:val="24"/>
        </w:rPr>
        <w:t>became the mother of a</w:t>
      </w:r>
      <w:r w:rsidR="00E16B47" w:rsidRPr="00FB64F5">
        <w:rPr>
          <w:rFonts w:ascii="Times New Roman" w:hAnsi="Times New Roman" w:cs="Times New Roman"/>
          <w:sz w:val="24"/>
          <w:szCs w:val="24"/>
        </w:rPr>
        <w:t xml:space="preserve"> child </w:t>
      </w:r>
      <w:r w:rsidR="001A6D6A" w:rsidRPr="00FB64F5">
        <w:rPr>
          <w:rFonts w:ascii="Times New Roman" w:hAnsi="Times New Roman" w:cs="Times New Roman"/>
          <w:sz w:val="24"/>
          <w:szCs w:val="24"/>
        </w:rPr>
        <w:t xml:space="preserve">suspected of having sprung </w:t>
      </w:r>
      <w:r w:rsidR="00E16B47" w:rsidRPr="00FB64F5">
        <w:rPr>
          <w:rFonts w:ascii="Times New Roman" w:hAnsi="Times New Roman" w:cs="Times New Roman"/>
          <w:sz w:val="24"/>
          <w:szCs w:val="24"/>
        </w:rPr>
        <w:t>from</w:t>
      </w:r>
      <w:r w:rsidR="001A6D6A" w:rsidRPr="00FB64F5">
        <w:rPr>
          <w:rFonts w:ascii="Times New Roman" w:hAnsi="Times New Roman" w:cs="Times New Roman"/>
          <w:sz w:val="24"/>
          <w:szCs w:val="24"/>
        </w:rPr>
        <w:t xml:space="preserve"> an illicit affair.</w:t>
      </w:r>
      <w:r w:rsidR="00FB64F5" w:rsidRPr="00FB64F5">
        <w:rPr>
          <w:rFonts w:ascii="Times New Roman" w:hAnsi="Times New Roman" w:cs="Times New Roman"/>
          <w:sz w:val="24"/>
          <w:szCs w:val="24"/>
        </w:rPr>
        <w:t xml:space="preserve"> Similarly, Mary’s pregnancy in Matt 1:18–25 could be understood in this light. </w:t>
      </w:r>
      <w:r w:rsidR="00EE5ED0">
        <w:rPr>
          <w:rFonts w:ascii="Times New Roman" w:hAnsi="Times New Roman" w:cs="Times New Roman"/>
          <w:sz w:val="24"/>
          <w:szCs w:val="24"/>
        </w:rPr>
        <w:t xml:space="preserve">So, Edwin D. Freed thinks that </w:t>
      </w:r>
      <w:r w:rsidR="00EE5ED0" w:rsidRPr="00F74522">
        <w:rPr>
          <w:rFonts w:ascii="Times New Roman" w:hAnsi="Times New Roman" w:cs="Times New Roman"/>
          <w:sz w:val="24"/>
          <w:szCs w:val="24"/>
        </w:rPr>
        <w:t>“Matthew included the names of the women to counter the Jewish accusation that Jesus was the illegitimate son of Mary.”</w:t>
      </w:r>
      <w:r w:rsidR="00D56019">
        <w:rPr>
          <w:rFonts w:ascii="Times New Roman" w:hAnsi="Times New Roman" w:cs="Times New Roman"/>
          <w:sz w:val="24"/>
          <w:szCs w:val="24"/>
        </w:rPr>
        <w:t xml:space="preserve"> </w:t>
      </w:r>
      <w:r w:rsidR="006A582D">
        <w:rPr>
          <w:rFonts w:ascii="Times New Roman" w:hAnsi="Times New Roman" w:cs="Times New Roman"/>
          <w:sz w:val="24"/>
          <w:szCs w:val="24"/>
        </w:rPr>
        <w:t>Meanwhile</w:t>
      </w:r>
      <w:r w:rsidR="00D56019">
        <w:rPr>
          <w:rFonts w:ascii="Times New Roman" w:hAnsi="Times New Roman" w:cs="Times New Roman"/>
          <w:sz w:val="24"/>
          <w:szCs w:val="24"/>
        </w:rPr>
        <w:t xml:space="preserve">, an important element is that </w:t>
      </w:r>
      <w:r w:rsidR="006A582D">
        <w:rPr>
          <w:rFonts w:ascii="Times New Roman" w:hAnsi="Times New Roman" w:cs="Times New Roman"/>
          <w:sz w:val="24"/>
          <w:szCs w:val="24"/>
        </w:rPr>
        <w:t xml:space="preserve">they all found themselves in a precarious situation that threatened their position among their people and even their lives because of </w:t>
      </w:r>
      <w:r w:rsidR="00633EE7">
        <w:rPr>
          <w:rFonts w:ascii="Times New Roman" w:hAnsi="Times New Roman" w:cs="Times New Roman"/>
          <w:sz w:val="24"/>
          <w:szCs w:val="24"/>
        </w:rPr>
        <w:t>a special occurrence</w:t>
      </w:r>
      <w:r w:rsidR="006A582D">
        <w:rPr>
          <w:rFonts w:ascii="Times New Roman" w:hAnsi="Times New Roman" w:cs="Times New Roman"/>
          <w:sz w:val="24"/>
          <w:szCs w:val="24"/>
        </w:rPr>
        <w:t>.</w:t>
      </w:r>
    </w:p>
    <w:p w:rsidR="00633EE7" w:rsidRPr="00FB64F5" w:rsidRDefault="00633EE7" w:rsidP="0036000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In conclusion, the purpose of Matthew’s gospel as captured in t</w:t>
      </w:r>
      <w:r w:rsidR="00480920">
        <w:rPr>
          <w:rFonts w:ascii="Times New Roman" w:hAnsi="Times New Roman" w:cs="Times New Roman"/>
          <w:sz w:val="24"/>
          <w:szCs w:val="24"/>
        </w:rPr>
        <w:t>he introduction plays out in this essay</w:t>
      </w:r>
      <w:r>
        <w:rPr>
          <w:rFonts w:ascii="Times New Roman" w:hAnsi="Times New Roman" w:cs="Times New Roman"/>
          <w:sz w:val="24"/>
          <w:szCs w:val="24"/>
        </w:rPr>
        <w:t xml:space="preserve"> </w:t>
      </w:r>
      <w:r w:rsidR="00480920">
        <w:rPr>
          <w:rFonts w:ascii="Times New Roman" w:hAnsi="Times New Roman" w:cs="Times New Roman"/>
          <w:sz w:val="24"/>
          <w:szCs w:val="24"/>
        </w:rPr>
        <w:t xml:space="preserve">especially the aspect of his defense of the Christian faith against the hostile </w:t>
      </w:r>
      <w:r w:rsidR="001E7CCC">
        <w:rPr>
          <w:rFonts w:ascii="Times New Roman" w:hAnsi="Times New Roman" w:cs="Times New Roman"/>
          <w:sz w:val="24"/>
          <w:szCs w:val="24"/>
        </w:rPr>
        <w:t>Jews.</w:t>
      </w:r>
      <w:r w:rsidR="00C04F79">
        <w:rPr>
          <w:rFonts w:ascii="Times New Roman" w:hAnsi="Times New Roman" w:cs="Times New Roman"/>
          <w:sz w:val="24"/>
          <w:szCs w:val="24"/>
        </w:rPr>
        <w:t xml:space="preserve"> This </w:t>
      </w:r>
      <w:r w:rsidR="00C44DE9">
        <w:rPr>
          <w:rFonts w:ascii="Times New Roman" w:hAnsi="Times New Roman" w:cs="Times New Roman"/>
          <w:sz w:val="24"/>
          <w:szCs w:val="24"/>
        </w:rPr>
        <w:t>explains</w:t>
      </w:r>
      <w:r w:rsidR="00C04F79">
        <w:rPr>
          <w:rFonts w:ascii="Times New Roman" w:hAnsi="Times New Roman" w:cs="Times New Roman"/>
          <w:sz w:val="24"/>
          <w:szCs w:val="24"/>
        </w:rPr>
        <w:t xml:space="preserve"> the four women </w:t>
      </w:r>
      <w:r w:rsidR="00C44DE9">
        <w:rPr>
          <w:rFonts w:ascii="Times New Roman" w:hAnsi="Times New Roman" w:cs="Times New Roman"/>
          <w:sz w:val="24"/>
          <w:szCs w:val="24"/>
        </w:rPr>
        <w:t xml:space="preserve">in genealogy </w:t>
      </w:r>
      <w:r w:rsidR="00C04F79">
        <w:rPr>
          <w:rFonts w:ascii="Times New Roman" w:hAnsi="Times New Roman" w:cs="Times New Roman"/>
          <w:sz w:val="24"/>
          <w:szCs w:val="24"/>
        </w:rPr>
        <w:t>and in tracing Jesus’ descent from David in line with L</w:t>
      </w:r>
      <w:r w:rsidR="00C44DE9">
        <w:rPr>
          <w:rFonts w:ascii="Times New Roman" w:hAnsi="Times New Roman" w:cs="Times New Roman"/>
          <w:sz w:val="24"/>
          <w:szCs w:val="24"/>
        </w:rPr>
        <w:t>u</w:t>
      </w:r>
      <w:r w:rsidR="00C04F79">
        <w:rPr>
          <w:rFonts w:ascii="Times New Roman" w:hAnsi="Times New Roman" w:cs="Times New Roman"/>
          <w:sz w:val="24"/>
          <w:szCs w:val="24"/>
        </w:rPr>
        <w:t>k</w:t>
      </w:r>
      <w:r w:rsidR="00C44DE9">
        <w:rPr>
          <w:rFonts w:ascii="Times New Roman" w:hAnsi="Times New Roman" w:cs="Times New Roman"/>
          <w:sz w:val="24"/>
          <w:szCs w:val="24"/>
        </w:rPr>
        <w:t>e</w:t>
      </w:r>
    </w:p>
    <w:p w:rsidR="00105CE0" w:rsidRDefault="005B6E52" w:rsidP="00360003">
      <w:pPr>
        <w:jc w:val="both"/>
        <w:rPr>
          <w:rFonts w:ascii="Times New Roman" w:hAnsi="Times New Roman" w:cs="Times New Roman"/>
          <w:sz w:val="24"/>
          <w:szCs w:val="24"/>
        </w:rPr>
      </w:pPr>
      <w:r w:rsidRPr="00D710D1">
        <w:rPr>
          <w:rFonts w:ascii="Times New Roman" w:hAnsi="Times New Roman" w:cs="Times New Roman"/>
          <w:b/>
          <w:sz w:val="24"/>
          <w:szCs w:val="24"/>
        </w:rPr>
        <w:lastRenderedPageBreak/>
        <w:t>Question 2</w:t>
      </w:r>
      <w:r>
        <w:rPr>
          <w:rFonts w:ascii="Times New Roman" w:hAnsi="Times New Roman" w:cs="Times New Roman"/>
          <w:sz w:val="24"/>
          <w:szCs w:val="24"/>
        </w:rPr>
        <w:t>:</w:t>
      </w:r>
      <w:r w:rsidR="00D710D1">
        <w:rPr>
          <w:rFonts w:ascii="Times New Roman" w:hAnsi="Times New Roman" w:cs="Times New Roman"/>
          <w:sz w:val="24"/>
          <w:szCs w:val="24"/>
        </w:rPr>
        <w:t xml:space="preserve"> Introduction</w:t>
      </w:r>
    </w:p>
    <w:p w:rsidR="00DF7287" w:rsidRPr="00CD3349" w:rsidRDefault="00DF7287" w:rsidP="00360003">
      <w:pPr>
        <w:jc w:val="both"/>
        <w:rPr>
          <w:rFonts w:ascii="Times New Roman" w:hAnsi="Times New Roman" w:cs="Times New Roman"/>
          <w:b/>
          <w:sz w:val="24"/>
          <w:szCs w:val="24"/>
        </w:rPr>
      </w:pPr>
      <w:r w:rsidRPr="00CD3349">
        <w:rPr>
          <w:rFonts w:ascii="Times New Roman" w:hAnsi="Times New Roman" w:cs="Times New Roman"/>
          <w:bCs/>
          <w:sz w:val="24"/>
          <w:szCs w:val="24"/>
        </w:rPr>
        <w:t xml:space="preserve">Being that </w:t>
      </w:r>
      <w:r w:rsidRPr="00CD3349">
        <w:rPr>
          <w:rFonts w:ascii="Times New Roman" w:hAnsi="Times New Roman" w:cs="Times New Roman"/>
          <w:sz w:val="24"/>
          <w:szCs w:val="24"/>
        </w:rPr>
        <w:t xml:space="preserve">Christology is about providing answer to Jesus’ question: “who do you say I am?”, the approach to this question is limitless. Depending on their respective context, the New Testament writers described Jesus differently based on their audience and the message they wished to communicate to them about Jesus in line with their situation. Meanwhile, Jesus is prominent as the one who fulfills God’s saving and covenantal promises in the OT. Hence, he clearly takes the center stage in almost every piece of NT literature, with the apparent exception of James. </w:t>
      </w:r>
      <w:r>
        <w:rPr>
          <w:rFonts w:ascii="Times New Roman" w:hAnsi="Times New Roman" w:cs="Times New Roman"/>
          <w:sz w:val="24"/>
          <w:szCs w:val="24"/>
        </w:rPr>
        <w:t xml:space="preserve">The </w:t>
      </w:r>
      <w:r w:rsidR="00A63841">
        <w:rPr>
          <w:rFonts w:ascii="Times New Roman" w:hAnsi="Times New Roman" w:cs="Times New Roman"/>
          <w:sz w:val="24"/>
          <w:szCs w:val="24"/>
        </w:rPr>
        <w:t>task of</w:t>
      </w:r>
      <w:r>
        <w:rPr>
          <w:rFonts w:ascii="Times New Roman" w:hAnsi="Times New Roman" w:cs="Times New Roman"/>
          <w:sz w:val="24"/>
          <w:szCs w:val="24"/>
        </w:rPr>
        <w:t xml:space="preserve"> this essay is to</w:t>
      </w:r>
      <w:r w:rsidRPr="00CD3349">
        <w:rPr>
          <w:rFonts w:ascii="Times New Roman" w:hAnsi="Times New Roman" w:cs="Times New Roman"/>
          <w:sz w:val="24"/>
          <w:szCs w:val="24"/>
        </w:rPr>
        <w:t xml:space="preserve"> expose and explain Matthew’s Christology.</w:t>
      </w:r>
    </w:p>
    <w:p w:rsidR="00DF7287" w:rsidRDefault="00DF7287" w:rsidP="00360003">
      <w:pPr>
        <w:jc w:val="both"/>
        <w:rPr>
          <w:rFonts w:ascii="Times New Roman" w:hAnsi="Times New Roman" w:cs="Times New Roman"/>
          <w:sz w:val="24"/>
          <w:szCs w:val="24"/>
        </w:rPr>
      </w:pPr>
      <w:r w:rsidRPr="00432D1B">
        <w:rPr>
          <w:rFonts w:ascii="Times New Roman" w:hAnsi="Times New Roman" w:cs="Times New Roman"/>
          <w:sz w:val="24"/>
          <w:szCs w:val="24"/>
        </w:rPr>
        <w:t xml:space="preserve">In a pre-Gospel period, as attested by Paul and the sermons in Acts, the </w:t>
      </w:r>
      <w:r w:rsidRPr="00432D1B">
        <w:rPr>
          <w:rFonts w:ascii="Times New Roman" w:hAnsi="Times New Roman" w:cs="Times New Roman"/>
          <w:i/>
          <w:iCs/>
          <w:sz w:val="24"/>
          <w:szCs w:val="24"/>
        </w:rPr>
        <w:t xml:space="preserve">resurrection </w:t>
      </w:r>
      <w:r w:rsidRPr="00432D1B">
        <w:rPr>
          <w:rFonts w:ascii="Times New Roman" w:hAnsi="Times New Roman" w:cs="Times New Roman"/>
          <w:sz w:val="24"/>
          <w:szCs w:val="24"/>
        </w:rPr>
        <w:t>was the chief moment associated with the divine procl</w:t>
      </w:r>
      <w:r>
        <w:rPr>
          <w:rFonts w:ascii="Times New Roman" w:hAnsi="Times New Roman" w:cs="Times New Roman"/>
          <w:sz w:val="24"/>
          <w:szCs w:val="24"/>
        </w:rPr>
        <w:t>amation of the identity of Jesus</w:t>
      </w:r>
      <w:r w:rsidRPr="00432D1B">
        <w:rPr>
          <w:rFonts w:ascii="Times New Roman" w:hAnsi="Times New Roman" w:cs="Times New Roman"/>
          <w:sz w:val="24"/>
          <w:szCs w:val="24"/>
        </w:rPr>
        <w:t xml:space="preserve">. (Brown. 29) But such a view became </w:t>
      </w:r>
      <w:r>
        <w:rPr>
          <w:rFonts w:ascii="Times New Roman" w:hAnsi="Times New Roman" w:cs="Times New Roman"/>
          <w:sz w:val="24"/>
          <w:szCs w:val="24"/>
        </w:rPr>
        <w:t>inadequate as Christians ref</w:t>
      </w:r>
      <w:r w:rsidRPr="00432D1B">
        <w:rPr>
          <w:rFonts w:ascii="Times New Roman" w:hAnsi="Times New Roman" w:cs="Times New Roman"/>
          <w:sz w:val="24"/>
          <w:szCs w:val="24"/>
        </w:rPr>
        <w:t xml:space="preserve">lected further upon the mystery of Jesus' identity; and by the time the Gospels were written (beginning in the 60s), a more developed view was dominant whereby Jesus was seen already to have been the Messiah and Son of God during his ministry, so that the resurrection simply revealed more publicly what was there all the </w:t>
      </w:r>
      <w:r w:rsidR="00427467">
        <w:rPr>
          <w:rFonts w:ascii="Times New Roman" w:hAnsi="Times New Roman" w:cs="Times New Roman"/>
          <w:sz w:val="24"/>
          <w:szCs w:val="24"/>
        </w:rPr>
        <w:t>time</w:t>
      </w:r>
      <w:r w:rsidRPr="00432D1B">
        <w:rPr>
          <w:rFonts w:ascii="Times New Roman" w:hAnsi="Times New Roman" w:cs="Times New Roman"/>
          <w:sz w:val="24"/>
          <w:szCs w:val="24"/>
        </w:rPr>
        <w:t xml:space="preserve"> (B</w:t>
      </w:r>
      <w:r w:rsidR="00360003">
        <w:rPr>
          <w:rFonts w:ascii="Times New Roman" w:hAnsi="Times New Roman" w:cs="Times New Roman"/>
          <w:sz w:val="24"/>
          <w:szCs w:val="24"/>
        </w:rPr>
        <w:t>rown</w:t>
      </w:r>
      <w:r w:rsidRPr="00432D1B">
        <w:rPr>
          <w:rFonts w:ascii="Times New Roman" w:hAnsi="Times New Roman" w:cs="Times New Roman"/>
          <w:sz w:val="24"/>
          <w:szCs w:val="24"/>
        </w:rPr>
        <w:t>. 30)</w:t>
      </w:r>
      <w:r w:rsidR="00427467">
        <w:rPr>
          <w:rFonts w:ascii="Times New Roman" w:hAnsi="Times New Roman" w:cs="Times New Roman"/>
          <w:sz w:val="24"/>
          <w:szCs w:val="24"/>
        </w:rPr>
        <w:t>.</w:t>
      </w:r>
      <w:r>
        <w:rPr>
          <w:rFonts w:ascii="Times New Roman" w:hAnsi="Times New Roman" w:cs="Times New Roman"/>
          <w:sz w:val="24"/>
          <w:szCs w:val="24"/>
        </w:rPr>
        <w:t xml:space="preserve"> </w:t>
      </w:r>
      <w:r w:rsidRPr="00432D1B">
        <w:rPr>
          <w:rFonts w:ascii="Times New Roman" w:hAnsi="Times New Roman" w:cs="Times New Roman"/>
          <w:sz w:val="24"/>
          <w:szCs w:val="24"/>
        </w:rPr>
        <w:t>In</w:t>
      </w:r>
      <w:r>
        <w:rPr>
          <w:rFonts w:ascii="Times New Roman" w:hAnsi="Times New Roman" w:cs="Times New Roman"/>
          <w:sz w:val="24"/>
          <w:szCs w:val="24"/>
        </w:rPr>
        <w:t xml:space="preserve"> this light,</w:t>
      </w:r>
      <w:r w:rsidRPr="00432D1B">
        <w:rPr>
          <w:rFonts w:ascii="Times New Roman" w:hAnsi="Times New Roman" w:cs="Times New Roman"/>
          <w:sz w:val="24"/>
          <w:szCs w:val="24"/>
        </w:rPr>
        <w:t xml:space="preserve"> there are confessions of Jesus as God's Son </w:t>
      </w:r>
      <w:r>
        <w:rPr>
          <w:rFonts w:ascii="Times New Roman" w:hAnsi="Times New Roman" w:cs="Times New Roman"/>
          <w:sz w:val="24"/>
          <w:szCs w:val="24"/>
        </w:rPr>
        <w:t xml:space="preserve">in </w:t>
      </w:r>
      <w:r w:rsidRPr="00432D1B">
        <w:rPr>
          <w:rFonts w:ascii="Times New Roman" w:hAnsi="Times New Roman" w:cs="Times New Roman"/>
          <w:sz w:val="24"/>
          <w:szCs w:val="24"/>
        </w:rPr>
        <w:t xml:space="preserve">Matthew </w:t>
      </w:r>
      <w:r>
        <w:rPr>
          <w:rFonts w:ascii="Times New Roman" w:hAnsi="Times New Roman" w:cs="Times New Roman"/>
          <w:sz w:val="24"/>
          <w:szCs w:val="24"/>
        </w:rPr>
        <w:t>(14:33;</w:t>
      </w:r>
      <w:r w:rsidRPr="00432D1B">
        <w:rPr>
          <w:rFonts w:ascii="Times New Roman" w:hAnsi="Times New Roman" w:cs="Times New Roman"/>
          <w:sz w:val="24"/>
          <w:szCs w:val="24"/>
        </w:rPr>
        <w:t xml:space="preserve"> </w:t>
      </w:r>
      <w:r>
        <w:rPr>
          <w:rFonts w:ascii="Times New Roman" w:hAnsi="Times New Roman" w:cs="Times New Roman"/>
          <w:sz w:val="24"/>
          <w:szCs w:val="24"/>
        </w:rPr>
        <w:t>16:16).</w:t>
      </w:r>
      <w:r>
        <w:rPr>
          <w:rStyle w:val="FootnoteReference"/>
          <w:rFonts w:ascii="Times New Roman" w:hAnsi="Times New Roman" w:cs="Times New Roman"/>
          <w:sz w:val="24"/>
          <w:szCs w:val="24"/>
        </w:rPr>
        <w:footnoteReference w:id="3"/>
      </w:r>
      <w:r w:rsidRPr="00432D1B">
        <w:rPr>
          <w:rFonts w:ascii="Times New Roman" w:hAnsi="Times New Roman" w:cs="Times New Roman"/>
          <w:sz w:val="24"/>
          <w:szCs w:val="24"/>
        </w:rPr>
        <w:t xml:space="preserve"> </w:t>
      </w:r>
      <w:r w:rsidRPr="00BB4C1A">
        <w:rPr>
          <w:rFonts w:ascii="Times New Roman" w:hAnsi="Times New Roman" w:cs="Times New Roman"/>
          <w:sz w:val="24"/>
          <w:szCs w:val="24"/>
        </w:rPr>
        <w:t>Mathew also continues the traditional</w:t>
      </w:r>
      <w:r>
        <w:rPr>
          <w:rFonts w:ascii="Times New Roman" w:hAnsi="Times New Roman" w:cs="Times New Roman"/>
          <w:sz w:val="24"/>
          <w:szCs w:val="24"/>
        </w:rPr>
        <w:t xml:space="preserve"> Resurrection Christology</w:t>
      </w:r>
      <w:r w:rsidRPr="00BB4C1A">
        <w:rPr>
          <w:rFonts w:ascii="Times New Roman" w:hAnsi="Times New Roman" w:cs="Times New Roman"/>
          <w:sz w:val="24"/>
          <w:szCs w:val="24"/>
        </w:rPr>
        <w:t>.</w:t>
      </w:r>
      <w:r w:rsidR="00FD7FDC">
        <w:rPr>
          <w:rFonts w:ascii="Times New Roman" w:hAnsi="Times New Roman" w:cs="Times New Roman"/>
          <w:sz w:val="24"/>
          <w:szCs w:val="24"/>
        </w:rPr>
        <w:t xml:space="preserve"> It is the resurrection that </w:t>
      </w:r>
      <w:r w:rsidRPr="00BB4C1A">
        <w:rPr>
          <w:rFonts w:ascii="Times New Roman" w:hAnsi="Times New Roman" w:cs="Times New Roman"/>
          <w:sz w:val="24"/>
          <w:szCs w:val="24"/>
        </w:rPr>
        <w:t>fastens the Christ humiliated and the Christ returning in glory, and produces continuity.</w:t>
      </w:r>
    </w:p>
    <w:p w:rsidR="00D710D1" w:rsidRDefault="00DF7287" w:rsidP="00360003">
      <w:pPr>
        <w:jc w:val="both"/>
        <w:rPr>
          <w:rFonts w:ascii="Times New Roman" w:hAnsi="Times New Roman" w:cs="Times New Roman"/>
          <w:sz w:val="24"/>
          <w:szCs w:val="24"/>
        </w:rPr>
      </w:pPr>
      <w:r w:rsidRPr="00255195">
        <w:rPr>
          <w:rFonts w:ascii="Times New Roman" w:hAnsi="Times New Roman" w:cs="Times New Roman"/>
          <w:sz w:val="24"/>
          <w:szCs w:val="24"/>
        </w:rPr>
        <w:t>Matthew</w:t>
      </w:r>
      <w:r w:rsidR="003C5572">
        <w:rPr>
          <w:rFonts w:ascii="Times New Roman" w:hAnsi="Times New Roman" w:cs="Times New Roman"/>
          <w:sz w:val="24"/>
          <w:szCs w:val="24"/>
        </w:rPr>
        <w:t xml:space="preserve">’s Christology is centered </w:t>
      </w:r>
      <w:r w:rsidR="00FC612A">
        <w:rPr>
          <w:rFonts w:ascii="Times New Roman" w:hAnsi="Times New Roman" w:cs="Times New Roman"/>
          <w:sz w:val="24"/>
          <w:szCs w:val="24"/>
        </w:rPr>
        <w:t>on</w:t>
      </w:r>
      <w:r w:rsidR="003C5572">
        <w:rPr>
          <w:rFonts w:ascii="Times New Roman" w:hAnsi="Times New Roman" w:cs="Times New Roman"/>
          <w:sz w:val="24"/>
          <w:szCs w:val="24"/>
        </w:rPr>
        <w:t xml:space="preserve"> Jesus as the Royal Messiah and Immanuel. He</w:t>
      </w:r>
      <w:r w:rsidR="001D5E60">
        <w:rPr>
          <w:rFonts w:ascii="Times New Roman" w:hAnsi="Times New Roman" w:cs="Times New Roman"/>
          <w:sz w:val="24"/>
          <w:szCs w:val="24"/>
        </w:rPr>
        <w:t xml:space="preserve"> begin</w:t>
      </w:r>
      <w:r w:rsidRPr="00BB4C1A">
        <w:rPr>
          <w:rFonts w:ascii="Times New Roman" w:hAnsi="Times New Roman" w:cs="Times New Roman"/>
          <w:sz w:val="24"/>
          <w:szCs w:val="24"/>
        </w:rPr>
        <w:t>s with a genealogy (Matt. 1:1–17), emphasizing that Jesus is the son of David and the son of Abraham.</w:t>
      </w:r>
      <w:r w:rsidR="0096669D" w:rsidRPr="0096669D">
        <w:rPr>
          <w:rFonts w:ascii="Times New Roman" w:hAnsi="Times New Roman" w:cs="Times New Roman"/>
          <w:sz w:val="24"/>
          <w:szCs w:val="24"/>
        </w:rPr>
        <w:t xml:space="preserve"> </w:t>
      </w:r>
      <w:r w:rsidR="00DB0606">
        <w:rPr>
          <w:rFonts w:ascii="Times New Roman" w:hAnsi="Times New Roman" w:cs="Times New Roman"/>
          <w:sz w:val="24"/>
          <w:szCs w:val="24"/>
        </w:rPr>
        <w:t>He</w:t>
      </w:r>
      <w:r w:rsidR="0096669D" w:rsidRPr="00D97F95">
        <w:rPr>
          <w:rFonts w:ascii="Times New Roman" w:hAnsi="Times New Roman" w:cs="Times New Roman"/>
          <w:sz w:val="24"/>
          <w:szCs w:val="24"/>
        </w:rPr>
        <w:t xml:space="preserve"> is the son of David, in whom the history of Israel is fulfilled.</w:t>
      </w:r>
      <w:r w:rsidR="0096669D">
        <w:rPr>
          <w:rFonts w:ascii="Times New Roman" w:hAnsi="Times New Roman" w:cs="Times New Roman"/>
          <w:sz w:val="24"/>
          <w:szCs w:val="24"/>
        </w:rPr>
        <w:t xml:space="preserve"> </w:t>
      </w:r>
      <w:r w:rsidR="00295EFE" w:rsidRPr="00DF55FC">
        <w:rPr>
          <w:rFonts w:ascii="Times New Roman" w:hAnsi="Times New Roman" w:cs="Times New Roman"/>
          <w:sz w:val="24"/>
          <w:szCs w:val="24"/>
        </w:rPr>
        <w:t>This note of David‘s son-ship is sounded with some frequency in the Gospel. It is used by blind men on two occasions (9:27;</w:t>
      </w:r>
      <w:r w:rsidR="00E03EF9">
        <w:rPr>
          <w:rFonts w:ascii="Times New Roman" w:hAnsi="Times New Roman" w:cs="Times New Roman"/>
          <w:sz w:val="24"/>
          <w:szCs w:val="24"/>
        </w:rPr>
        <w:t xml:space="preserve"> </w:t>
      </w:r>
      <w:r w:rsidR="00295EFE" w:rsidRPr="00DF55FC">
        <w:rPr>
          <w:rFonts w:ascii="Times New Roman" w:hAnsi="Times New Roman" w:cs="Times New Roman"/>
          <w:sz w:val="24"/>
          <w:szCs w:val="24"/>
        </w:rPr>
        <w:t>20:30), but by the woman of Canaan (15:22), the crowds as Jesus entered Jerusalem (21:9), and the children in the Temple (21:15).</w:t>
      </w:r>
      <w:r w:rsidR="00E03EF9">
        <w:rPr>
          <w:rFonts w:ascii="Times New Roman" w:hAnsi="Times New Roman" w:cs="Times New Roman"/>
          <w:sz w:val="24"/>
          <w:szCs w:val="24"/>
        </w:rPr>
        <w:t xml:space="preserve"> </w:t>
      </w:r>
      <w:r w:rsidR="0096669D">
        <w:rPr>
          <w:rFonts w:ascii="Times New Roman" w:hAnsi="Times New Roman" w:cs="Times New Roman"/>
          <w:sz w:val="24"/>
          <w:szCs w:val="24"/>
        </w:rPr>
        <w:t>Meanwhile, t</w:t>
      </w:r>
      <w:r w:rsidRPr="00BB4C1A">
        <w:rPr>
          <w:rFonts w:ascii="Times New Roman" w:hAnsi="Times New Roman" w:cs="Times New Roman"/>
          <w:sz w:val="24"/>
          <w:szCs w:val="24"/>
        </w:rPr>
        <w:t>he significance of the son is relayed in the promise that “he will save his people from their sins” (Matt. 1:21). Matthew clearly thinks that this word is fulfilled in the death of Jesus, where his blood is poured out covenantally for the forgiveness of sins (Matt. 26:28; cf. 20:28). The fulfillment theme in Matthew demonstrates that OT prophecy anticipated and pointed toward Jesus. He is the king of the Jews and the Messia</w:t>
      </w:r>
      <w:r>
        <w:rPr>
          <w:rFonts w:ascii="Times New Roman" w:hAnsi="Times New Roman" w:cs="Times New Roman"/>
          <w:sz w:val="24"/>
          <w:szCs w:val="24"/>
        </w:rPr>
        <w:t xml:space="preserve">h, for he was, as prophesied by </w:t>
      </w:r>
      <w:r w:rsidRPr="00BB4C1A">
        <w:rPr>
          <w:rFonts w:ascii="Times New Roman" w:hAnsi="Times New Roman" w:cs="Times New Roman"/>
          <w:sz w:val="24"/>
          <w:szCs w:val="24"/>
        </w:rPr>
        <w:t>Mic</w:t>
      </w:r>
      <w:r>
        <w:rPr>
          <w:rFonts w:ascii="Times New Roman" w:hAnsi="Times New Roman" w:cs="Times New Roman"/>
          <w:sz w:val="24"/>
          <w:szCs w:val="24"/>
        </w:rPr>
        <w:t>ah</w:t>
      </w:r>
      <w:r w:rsidRPr="00BB4C1A">
        <w:rPr>
          <w:rFonts w:ascii="Times New Roman" w:hAnsi="Times New Roman" w:cs="Times New Roman"/>
          <w:sz w:val="24"/>
          <w:szCs w:val="24"/>
        </w:rPr>
        <w:t xml:space="preserve"> 5:</w:t>
      </w:r>
      <w:r>
        <w:rPr>
          <w:rFonts w:ascii="Times New Roman" w:hAnsi="Times New Roman" w:cs="Times New Roman"/>
          <w:sz w:val="24"/>
          <w:szCs w:val="24"/>
        </w:rPr>
        <w:t>1-</w:t>
      </w:r>
      <w:r w:rsidRPr="00BB4C1A">
        <w:rPr>
          <w:rFonts w:ascii="Times New Roman" w:hAnsi="Times New Roman" w:cs="Times New Roman"/>
          <w:sz w:val="24"/>
          <w:szCs w:val="24"/>
        </w:rPr>
        <w:t>2, born in Bethlehem (Matt. 2:1–6).</w:t>
      </w:r>
      <w:r w:rsidR="00EB237C">
        <w:rPr>
          <w:rFonts w:ascii="Times New Roman" w:hAnsi="Times New Roman" w:cs="Times New Roman"/>
          <w:sz w:val="24"/>
          <w:szCs w:val="24"/>
        </w:rPr>
        <w:t xml:space="preserve"> He is Lord (8:25)</w:t>
      </w:r>
      <w:r w:rsidR="007342B4">
        <w:rPr>
          <w:rFonts w:ascii="Times New Roman" w:hAnsi="Times New Roman" w:cs="Times New Roman"/>
          <w:sz w:val="24"/>
          <w:szCs w:val="24"/>
        </w:rPr>
        <w:t>.</w:t>
      </w:r>
    </w:p>
    <w:p w:rsidR="00511D6E" w:rsidRDefault="00511D6E" w:rsidP="001D6D37">
      <w:pPr>
        <w:pStyle w:val="Default"/>
        <w:spacing w:line="276" w:lineRule="auto"/>
        <w:jc w:val="both"/>
      </w:pPr>
      <w:r>
        <w:t>Conclusion</w:t>
      </w:r>
    </w:p>
    <w:p w:rsidR="00467CCD" w:rsidRPr="00FB64F5" w:rsidRDefault="001D6D37" w:rsidP="00AA0243">
      <w:pPr>
        <w:pStyle w:val="Default"/>
        <w:spacing w:line="276" w:lineRule="auto"/>
        <w:jc w:val="both"/>
      </w:pPr>
      <w:r w:rsidRPr="00254ABB">
        <w:t>Christology is the study of Christ: his person, nature, and work. Some of the Christolo</w:t>
      </w:r>
      <w:r w:rsidR="000A1C94">
        <w:t>gical titles in Matthew include</w:t>
      </w:r>
      <w:r w:rsidRPr="00254ABB">
        <w:t xml:space="preserve"> Son of David, the son of Abraham (1:1); Christ/Messiah (1:16; 16:16); Son of God (2:15; 14:33; 16:16; 27:54); Son of man (16:13, 27, 28; 17:9, 12); Shepherd (25:32). Based</w:t>
      </w:r>
      <w:r w:rsidR="00785EE8">
        <w:t xml:space="preserve"> on these Christological titles</w:t>
      </w:r>
      <w:r w:rsidRPr="00254ABB">
        <w:t xml:space="preserve"> </w:t>
      </w:r>
      <w:r w:rsidR="00785EE8">
        <w:t>(</w:t>
      </w:r>
      <w:r w:rsidRPr="00254ABB">
        <w:t>one o</w:t>
      </w:r>
      <w:r w:rsidR="00785EE8">
        <w:t>f which identifies Jesus as God)</w:t>
      </w:r>
      <w:r w:rsidRPr="00254ABB">
        <w:t xml:space="preserve"> believers consider Christology as theology.</w:t>
      </w:r>
      <w:r w:rsidR="00692BCF">
        <w:t xml:space="preserve"> </w:t>
      </w:r>
      <w:r w:rsidR="00D70140">
        <w:t>Matthew’</w:t>
      </w:r>
      <w:r w:rsidR="00995572">
        <w:t>s Christology is “didascal”</w:t>
      </w:r>
      <w:r w:rsidR="00A61ACC">
        <w:t>: it</w:t>
      </w:r>
      <w:r w:rsidR="00995572">
        <w:t xml:space="preserve"> focuses </w:t>
      </w:r>
      <w:r w:rsidR="00393E29">
        <w:t xml:space="preserve">more </w:t>
      </w:r>
      <w:r w:rsidR="00995572">
        <w:t xml:space="preserve">on the </w:t>
      </w:r>
      <w:r w:rsidR="00A61ACC">
        <w:t xml:space="preserve">ministry and </w:t>
      </w:r>
      <w:r w:rsidR="00995572">
        <w:t xml:space="preserve">teachings of the earthly Jesus. </w:t>
      </w:r>
      <w:r w:rsidR="00692BCF">
        <w:t>M</w:t>
      </w:r>
      <w:r w:rsidRPr="00254ABB">
        <w:t>eanwhile, the key Christological title in Matthew is Jesus as the Son of David, that is, the promised Messiah who fulfils the Old Testament prophecies.</w:t>
      </w:r>
    </w:p>
    <w:sectPr w:rsidR="00467CCD" w:rsidRPr="00FB64F5" w:rsidSect="00405E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98A" w:rsidRDefault="00EF398A" w:rsidP="00FC4EE5">
      <w:pPr>
        <w:spacing w:after="0" w:line="240" w:lineRule="auto"/>
      </w:pPr>
      <w:r>
        <w:separator/>
      </w:r>
    </w:p>
  </w:endnote>
  <w:endnote w:type="continuationSeparator" w:id="1">
    <w:p w:rsidR="00EF398A" w:rsidRDefault="00EF398A" w:rsidP="00FC4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98A" w:rsidRDefault="00EF398A" w:rsidP="00FC4EE5">
      <w:pPr>
        <w:spacing w:after="0" w:line="240" w:lineRule="auto"/>
      </w:pPr>
      <w:r>
        <w:separator/>
      </w:r>
    </w:p>
  </w:footnote>
  <w:footnote w:type="continuationSeparator" w:id="1">
    <w:p w:rsidR="00EF398A" w:rsidRDefault="00EF398A" w:rsidP="00FC4EE5">
      <w:pPr>
        <w:spacing w:after="0" w:line="240" w:lineRule="auto"/>
      </w:pPr>
      <w:r>
        <w:continuationSeparator/>
      </w:r>
    </w:p>
  </w:footnote>
  <w:footnote w:id="2">
    <w:p w:rsidR="009507DC" w:rsidRPr="007D4F84" w:rsidRDefault="009507DC" w:rsidP="007D4F84">
      <w:pPr>
        <w:pStyle w:val="FootnoteText"/>
        <w:rPr>
          <w:rFonts w:ascii="Times New Roman" w:hAnsi="Times New Roman" w:cs="Times New Roman"/>
        </w:rPr>
      </w:pPr>
      <w:r w:rsidRPr="007D4F84">
        <w:rPr>
          <w:rStyle w:val="FootnoteReference"/>
          <w:rFonts w:ascii="Times New Roman" w:hAnsi="Times New Roman" w:cs="Times New Roman"/>
        </w:rPr>
        <w:footnoteRef/>
      </w:r>
      <w:r w:rsidRPr="007D4F84">
        <w:rPr>
          <w:rFonts w:ascii="Times New Roman" w:hAnsi="Times New Roman" w:cs="Times New Roman"/>
        </w:rPr>
        <w:t xml:space="preserve"> Cf. Keith F. Nickle. 2001. </w:t>
      </w:r>
      <w:r w:rsidRPr="007D4F84">
        <w:rPr>
          <w:rFonts w:ascii="Times New Roman" w:hAnsi="Times New Roman" w:cs="Times New Roman"/>
          <w:i/>
        </w:rPr>
        <w:t>The Synoptic Gospels: An Introduction Revised and Expanded</w:t>
      </w:r>
      <w:r w:rsidRPr="007D4F84">
        <w:rPr>
          <w:rFonts w:ascii="Times New Roman" w:hAnsi="Times New Roman" w:cs="Times New Roman"/>
        </w:rPr>
        <w:t>. Louisville: Westminister John Knox Press. 121.</w:t>
      </w:r>
      <w:r w:rsidR="00752E74" w:rsidRPr="007D4F84">
        <w:rPr>
          <w:rFonts w:ascii="Times New Roman" w:hAnsi="Times New Roman" w:cs="Times New Roman"/>
        </w:rPr>
        <w:t xml:space="preserve"> </w:t>
      </w:r>
      <w:r w:rsidR="00017D4E" w:rsidRPr="007D4F84">
        <w:rPr>
          <w:rFonts w:ascii="Times New Roman" w:hAnsi="Times New Roman" w:cs="Times New Roman"/>
        </w:rPr>
        <w:t>[</w:t>
      </w:r>
      <w:r w:rsidR="00752E74" w:rsidRPr="007D4F84">
        <w:rPr>
          <w:rFonts w:ascii="Times New Roman" w:hAnsi="Times New Roman" w:cs="Times New Roman"/>
        </w:rPr>
        <w:t xml:space="preserve">Other materials used are </w:t>
      </w:r>
      <w:r w:rsidR="00643838" w:rsidRPr="007D4F84">
        <w:rPr>
          <w:rFonts w:ascii="Times New Roman" w:hAnsi="Times New Roman" w:cs="Times New Roman"/>
        </w:rPr>
        <w:t xml:space="preserve">from </w:t>
      </w:r>
      <w:r w:rsidR="00752E74" w:rsidRPr="007D4F84">
        <w:rPr>
          <w:rFonts w:ascii="Times New Roman" w:hAnsi="Times New Roman" w:cs="Times New Roman"/>
          <w:i/>
        </w:rPr>
        <w:t>Studies in Matthew</w:t>
      </w:r>
      <w:r w:rsidR="00752E74" w:rsidRPr="007D4F84">
        <w:rPr>
          <w:rFonts w:ascii="Times New Roman" w:hAnsi="Times New Roman" w:cs="Times New Roman"/>
        </w:rPr>
        <w:t xml:space="preserve"> </w:t>
      </w:r>
      <w:r w:rsidR="00643838" w:rsidRPr="007D4F84">
        <w:rPr>
          <w:rFonts w:ascii="Times New Roman" w:hAnsi="Times New Roman" w:cs="Times New Roman"/>
        </w:rPr>
        <w:t xml:space="preserve">(Chp. 6) </w:t>
      </w:r>
      <w:r w:rsidR="00752E74" w:rsidRPr="007D4F84">
        <w:rPr>
          <w:rFonts w:ascii="Times New Roman" w:hAnsi="Times New Roman" w:cs="Times New Roman"/>
        </w:rPr>
        <w:t>and Lecture note of 6</w:t>
      </w:r>
      <w:r w:rsidR="00752E74" w:rsidRPr="007D4F84">
        <w:rPr>
          <w:rFonts w:ascii="Times New Roman" w:hAnsi="Times New Roman" w:cs="Times New Roman"/>
          <w:vertAlign w:val="superscript"/>
        </w:rPr>
        <w:t>th</w:t>
      </w:r>
      <w:r w:rsidR="00752E74" w:rsidRPr="007D4F84">
        <w:rPr>
          <w:rFonts w:ascii="Times New Roman" w:hAnsi="Times New Roman" w:cs="Times New Roman"/>
        </w:rPr>
        <w:t xml:space="preserve"> May.</w:t>
      </w:r>
      <w:r w:rsidR="00017D4E" w:rsidRPr="007D4F84">
        <w:rPr>
          <w:rFonts w:ascii="Times New Roman" w:hAnsi="Times New Roman" w:cs="Times New Roman"/>
        </w:rPr>
        <w:t>]</w:t>
      </w:r>
    </w:p>
  </w:footnote>
  <w:footnote w:id="3">
    <w:p w:rsidR="00DF7287" w:rsidRPr="007D4F84" w:rsidRDefault="00DF7287" w:rsidP="007D4F84">
      <w:pPr>
        <w:autoSpaceDE w:val="0"/>
        <w:autoSpaceDN w:val="0"/>
        <w:adjustRightInd w:val="0"/>
        <w:spacing w:after="0" w:line="240" w:lineRule="auto"/>
        <w:rPr>
          <w:rFonts w:ascii="Times New Roman" w:hAnsi="Times New Roman" w:cs="Times New Roman"/>
          <w:i/>
          <w:sz w:val="20"/>
          <w:szCs w:val="20"/>
        </w:rPr>
      </w:pPr>
      <w:r w:rsidRPr="007D4F84">
        <w:rPr>
          <w:rStyle w:val="FootnoteReference"/>
          <w:rFonts w:ascii="Times New Roman" w:hAnsi="Times New Roman" w:cs="Times New Roman"/>
          <w:sz w:val="20"/>
          <w:szCs w:val="20"/>
        </w:rPr>
        <w:footnoteRef/>
      </w:r>
      <w:r w:rsidRPr="007D4F84">
        <w:rPr>
          <w:rFonts w:ascii="Times New Roman" w:hAnsi="Times New Roman" w:cs="Times New Roman"/>
          <w:sz w:val="20"/>
          <w:szCs w:val="20"/>
        </w:rPr>
        <w:t xml:space="preserve"> Cf. Raymond E. Brown, S.S. 1993. </w:t>
      </w:r>
      <w:r w:rsidRPr="007D4F84">
        <w:rPr>
          <w:rFonts w:ascii="Times New Roman" w:hAnsi="Times New Roman" w:cs="Times New Roman"/>
          <w:i/>
          <w:sz w:val="20"/>
          <w:szCs w:val="20"/>
        </w:rPr>
        <w:t>The birth of the Messiah: a commentary on the infancy narratives</w:t>
      </w:r>
    </w:p>
    <w:p w:rsidR="00DF7287" w:rsidRPr="007D4F84" w:rsidRDefault="00DF7287" w:rsidP="007D4F84">
      <w:pPr>
        <w:pStyle w:val="FootnoteText"/>
        <w:ind w:hanging="720"/>
        <w:rPr>
          <w:rFonts w:ascii="Times New Roman" w:hAnsi="Times New Roman" w:cs="Times New Roman"/>
        </w:rPr>
      </w:pPr>
      <w:r w:rsidRPr="007D4F84">
        <w:rPr>
          <w:rFonts w:ascii="Times New Roman" w:hAnsi="Times New Roman" w:cs="Times New Roman"/>
          <w:i/>
        </w:rPr>
        <w:t>in Matthew and Luke</w:t>
      </w:r>
      <w:r w:rsidRPr="007D4F84">
        <w:rPr>
          <w:rFonts w:ascii="Times New Roman" w:hAnsi="Times New Roman" w:cs="Times New Roman"/>
        </w:rPr>
        <w:t>. New York: Doubleday. 29–31.</w:t>
      </w:r>
      <w:r w:rsidR="003F74D4">
        <w:rPr>
          <w:rFonts w:ascii="Times New Roman" w:hAnsi="Times New Roman" w:cs="Times New Roman"/>
        </w:rPr>
        <w:t xml:space="preserve"> [O</w:t>
      </w:r>
      <w:r w:rsidR="00751422" w:rsidRPr="007D4F84">
        <w:rPr>
          <w:rFonts w:ascii="Times New Roman" w:hAnsi="Times New Roman" w:cs="Times New Roman"/>
        </w:rPr>
        <w:t>ther material</w:t>
      </w:r>
      <w:r w:rsidR="003F74D4">
        <w:rPr>
          <w:rFonts w:ascii="Times New Roman" w:hAnsi="Times New Roman" w:cs="Times New Roman"/>
        </w:rPr>
        <w:t>s</w:t>
      </w:r>
      <w:r w:rsidR="00751422" w:rsidRPr="007D4F84">
        <w:rPr>
          <w:rFonts w:ascii="Times New Roman" w:hAnsi="Times New Roman" w:cs="Times New Roman"/>
        </w:rPr>
        <w:t xml:space="preserve"> used h</w:t>
      </w:r>
      <w:r w:rsidR="003F74D4">
        <w:rPr>
          <w:rFonts w:ascii="Times New Roman" w:hAnsi="Times New Roman" w:cs="Times New Roman"/>
        </w:rPr>
        <w:t>ere are</w:t>
      </w:r>
      <w:r w:rsidR="00751422" w:rsidRPr="007D4F84">
        <w:rPr>
          <w:rFonts w:ascii="Times New Roman" w:hAnsi="Times New Roman" w:cs="Times New Roman"/>
        </w:rPr>
        <w:t xml:space="preserve"> the Lecture note</w:t>
      </w:r>
      <w:r w:rsidR="00D9316E">
        <w:rPr>
          <w:rFonts w:ascii="Times New Roman" w:hAnsi="Times New Roman" w:cs="Times New Roman"/>
        </w:rPr>
        <w:t>s</w:t>
      </w:r>
      <w:r w:rsidR="00751422" w:rsidRPr="007D4F84">
        <w:rPr>
          <w:rFonts w:ascii="Times New Roman" w:hAnsi="Times New Roman" w:cs="Times New Roman"/>
        </w:rPr>
        <w:t xml:space="preserve"> of N.T. theology]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8D6"/>
    <w:multiLevelType w:val="hybridMultilevel"/>
    <w:tmpl w:val="C938FD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6D250A"/>
    <w:multiLevelType w:val="hybridMultilevel"/>
    <w:tmpl w:val="A5343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FE5C5C"/>
    <w:multiLevelType w:val="hybridMultilevel"/>
    <w:tmpl w:val="B04E3F20"/>
    <w:lvl w:ilvl="0" w:tplc="EC08A8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AE06EE"/>
    <w:multiLevelType w:val="hybridMultilevel"/>
    <w:tmpl w:val="BE0A1B5A"/>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C4EE5"/>
    <w:rsid w:val="00017D4E"/>
    <w:rsid w:val="00086262"/>
    <w:rsid w:val="000A1C94"/>
    <w:rsid w:val="00105CE0"/>
    <w:rsid w:val="00114433"/>
    <w:rsid w:val="001302BD"/>
    <w:rsid w:val="00180E48"/>
    <w:rsid w:val="001A525A"/>
    <w:rsid w:val="001A6D6A"/>
    <w:rsid w:val="001B6455"/>
    <w:rsid w:val="001D5E60"/>
    <w:rsid w:val="001D6D37"/>
    <w:rsid w:val="001E1A02"/>
    <w:rsid w:val="001E7CCC"/>
    <w:rsid w:val="0020435E"/>
    <w:rsid w:val="00295EFE"/>
    <w:rsid w:val="002C33CE"/>
    <w:rsid w:val="002C4C7E"/>
    <w:rsid w:val="002F3F5A"/>
    <w:rsid w:val="003438A5"/>
    <w:rsid w:val="00360003"/>
    <w:rsid w:val="00370B84"/>
    <w:rsid w:val="00393E29"/>
    <w:rsid w:val="003C5572"/>
    <w:rsid w:val="003F74D4"/>
    <w:rsid w:val="00405EDC"/>
    <w:rsid w:val="00412BFA"/>
    <w:rsid w:val="00427467"/>
    <w:rsid w:val="00467CCD"/>
    <w:rsid w:val="00480920"/>
    <w:rsid w:val="00486AE5"/>
    <w:rsid w:val="00511D6E"/>
    <w:rsid w:val="00570871"/>
    <w:rsid w:val="005B6E52"/>
    <w:rsid w:val="00610611"/>
    <w:rsid w:val="00633EE7"/>
    <w:rsid w:val="00643838"/>
    <w:rsid w:val="00692BCF"/>
    <w:rsid w:val="00694829"/>
    <w:rsid w:val="006A1AA4"/>
    <w:rsid w:val="006A582D"/>
    <w:rsid w:val="00703FA2"/>
    <w:rsid w:val="007342B4"/>
    <w:rsid w:val="00751422"/>
    <w:rsid w:val="00752E74"/>
    <w:rsid w:val="00785EE8"/>
    <w:rsid w:val="007A3B93"/>
    <w:rsid w:val="007B6559"/>
    <w:rsid w:val="007D4F84"/>
    <w:rsid w:val="00842EA1"/>
    <w:rsid w:val="008E4E54"/>
    <w:rsid w:val="009011C7"/>
    <w:rsid w:val="009453C3"/>
    <w:rsid w:val="009507DC"/>
    <w:rsid w:val="0096669D"/>
    <w:rsid w:val="00995572"/>
    <w:rsid w:val="009B509C"/>
    <w:rsid w:val="00A169D3"/>
    <w:rsid w:val="00A50CEB"/>
    <w:rsid w:val="00A6005B"/>
    <w:rsid w:val="00A61ACC"/>
    <w:rsid w:val="00A63841"/>
    <w:rsid w:val="00AA0243"/>
    <w:rsid w:val="00AE1597"/>
    <w:rsid w:val="00AE4C6D"/>
    <w:rsid w:val="00B45D79"/>
    <w:rsid w:val="00B5659D"/>
    <w:rsid w:val="00B75653"/>
    <w:rsid w:val="00BD6A2C"/>
    <w:rsid w:val="00BE50AA"/>
    <w:rsid w:val="00C04F79"/>
    <w:rsid w:val="00C23EFF"/>
    <w:rsid w:val="00C44DE9"/>
    <w:rsid w:val="00D56019"/>
    <w:rsid w:val="00D70140"/>
    <w:rsid w:val="00D710D1"/>
    <w:rsid w:val="00D9316E"/>
    <w:rsid w:val="00DB0606"/>
    <w:rsid w:val="00DF7287"/>
    <w:rsid w:val="00E03EF9"/>
    <w:rsid w:val="00E16B47"/>
    <w:rsid w:val="00E53CFA"/>
    <w:rsid w:val="00E83CC0"/>
    <w:rsid w:val="00EA12ED"/>
    <w:rsid w:val="00EA5F1F"/>
    <w:rsid w:val="00EB237C"/>
    <w:rsid w:val="00EE5ED0"/>
    <w:rsid w:val="00EF398A"/>
    <w:rsid w:val="00EF7CFD"/>
    <w:rsid w:val="00F71EB0"/>
    <w:rsid w:val="00FB64F5"/>
    <w:rsid w:val="00FC4EE5"/>
    <w:rsid w:val="00FC612A"/>
    <w:rsid w:val="00FD7F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EE5"/>
    <w:pPr>
      <w:ind w:left="720"/>
      <w:contextualSpacing/>
    </w:pPr>
  </w:style>
  <w:style w:type="paragraph" w:styleId="FootnoteText">
    <w:name w:val="footnote text"/>
    <w:basedOn w:val="Normal"/>
    <w:link w:val="FootnoteTextChar"/>
    <w:uiPriority w:val="99"/>
    <w:semiHidden/>
    <w:unhideWhenUsed/>
    <w:rsid w:val="00FC4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EE5"/>
    <w:rPr>
      <w:sz w:val="20"/>
      <w:szCs w:val="20"/>
    </w:rPr>
  </w:style>
  <w:style w:type="character" w:styleId="FootnoteReference">
    <w:name w:val="footnote reference"/>
    <w:basedOn w:val="DefaultParagraphFont"/>
    <w:uiPriority w:val="99"/>
    <w:semiHidden/>
    <w:unhideWhenUsed/>
    <w:rsid w:val="00FC4EE5"/>
    <w:rPr>
      <w:vertAlign w:val="superscript"/>
    </w:rPr>
  </w:style>
  <w:style w:type="paragraph" w:customStyle="1" w:styleId="Default">
    <w:name w:val="Default"/>
    <w:rsid w:val="001B645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3</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77</cp:revision>
  <dcterms:created xsi:type="dcterms:W3CDTF">2021-06-08T14:33:00Z</dcterms:created>
  <dcterms:modified xsi:type="dcterms:W3CDTF">2021-06-17T09:51:00Z</dcterms:modified>
</cp:coreProperties>
</file>