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53" w:rsidRDefault="00FB691C" w:rsidP="003C14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91C">
        <w:rPr>
          <w:rFonts w:ascii="Times New Roman" w:hAnsi="Times New Roman" w:cs="Times New Roman"/>
          <w:b/>
          <w:sz w:val="24"/>
          <w:szCs w:val="24"/>
        </w:rPr>
        <w:t>NAME: ACHII RICHARD KWARTENG DI/ 840</w:t>
      </w:r>
    </w:p>
    <w:p w:rsidR="007B2F06" w:rsidRPr="00FB691C" w:rsidRDefault="00B24CD3" w:rsidP="003C14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91C">
        <w:rPr>
          <w:rFonts w:ascii="Times New Roman" w:hAnsi="Times New Roman" w:cs="Times New Roman"/>
          <w:b/>
          <w:sz w:val="24"/>
          <w:szCs w:val="24"/>
        </w:rPr>
        <w:t>THE GOSPEL OF MATTHEW</w:t>
      </w:r>
      <w:r w:rsidR="008401C8">
        <w:rPr>
          <w:rFonts w:ascii="Times New Roman" w:hAnsi="Times New Roman" w:cs="Times New Roman"/>
          <w:b/>
          <w:sz w:val="24"/>
          <w:szCs w:val="24"/>
        </w:rPr>
        <w:t xml:space="preserve"> (TH 312)</w:t>
      </w:r>
      <w:r w:rsidRPr="00FB6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417">
        <w:rPr>
          <w:rFonts w:ascii="Times New Roman" w:hAnsi="Times New Roman" w:cs="Times New Roman"/>
          <w:b/>
          <w:sz w:val="24"/>
          <w:szCs w:val="24"/>
        </w:rPr>
        <w:t>EXAMINATION ANSWERS</w:t>
      </w:r>
    </w:p>
    <w:p w:rsidR="00392EBC" w:rsidRDefault="00392EBC" w:rsidP="00392E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 </w:t>
      </w:r>
      <w:r w:rsidR="00521246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EBC" w:rsidRDefault="00392EBC" w:rsidP="00392E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Similarities: In Matthew and Luke Gospel, Mary and </w:t>
      </w:r>
      <w:r w:rsidRPr="00392EBC">
        <w:rPr>
          <w:rFonts w:ascii="Times New Roman" w:hAnsi="Times New Roman" w:cs="Times New Roman"/>
          <w:sz w:val="24"/>
          <w:szCs w:val="24"/>
        </w:rPr>
        <w:t xml:space="preserve">Joseph </w:t>
      </w:r>
      <w:r>
        <w:rPr>
          <w:rFonts w:ascii="Times New Roman" w:hAnsi="Times New Roman" w:cs="Times New Roman"/>
          <w:sz w:val="24"/>
          <w:szCs w:val="24"/>
        </w:rPr>
        <w:t xml:space="preserve">are mentioned as parents of Jesus. </w:t>
      </w:r>
      <w:r w:rsidR="00F03B2C">
        <w:rPr>
          <w:rFonts w:ascii="Times New Roman" w:hAnsi="Times New Roman" w:cs="Times New Roman"/>
          <w:sz w:val="24"/>
          <w:szCs w:val="24"/>
        </w:rPr>
        <w:t>Both agree that His</w:t>
      </w:r>
      <w:r w:rsidR="000C174E">
        <w:rPr>
          <w:rFonts w:ascii="Times New Roman" w:hAnsi="Times New Roman" w:cs="Times New Roman"/>
          <w:sz w:val="24"/>
          <w:szCs w:val="24"/>
        </w:rPr>
        <w:t xml:space="preserve"> c</w:t>
      </w:r>
      <w:r w:rsidRPr="00392EBC">
        <w:rPr>
          <w:rFonts w:ascii="Times New Roman" w:hAnsi="Times New Roman" w:cs="Times New Roman"/>
          <w:sz w:val="24"/>
          <w:szCs w:val="24"/>
        </w:rPr>
        <w:t>onception</w:t>
      </w:r>
      <w:r w:rsidR="00F03B2C">
        <w:rPr>
          <w:rFonts w:ascii="Times New Roman" w:hAnsi="Times New Roman" w:cs="Times New Roman"/>
          <w:sz w:val="24"/>
          <w:szCs w:val="24"/>
        </w:rPr>
        <w:t xml:space="preserve"> was</w:t>
      </w:r>
      <w:r w:rsidRPr="00392EBC">
        <w:rPr>
          <w:rFonts w:ascii="Times New Roman" w:hAnsi="Times New Roman" w:cs="Times New Roman"/>
          <w:sz w:val="24"/>
          <w:szCs w:val="24"/>
        </w:rPr>
        <w:t xml:space="preserve"> by </w:t>
      </w:r>
      <w:r w:rsidR="00F03B2C">
        <w:rPr>
          <w:rFonts w:ascii="Times New Roman" w:hAnsi="Times New Roman" w:cs="Times New Roman"/>
          <w:sz w:val="24"/>
          <w:szCs w:val="24"/>
        </w:rPr>
        <w:t>Holy Spirit.</w:t>
      </w:r>
      <w:r w:rsidR="0019761A">
        <w:rPr>
          <w:rFonts w:ascii="Times New Roman" w:hAnsi="Times New Roman" w:cs="Times New Roman"/>
          <w:sz w:val="24"/>
          <w:szCs w:val="24"/>
        </w:rPr>
        <w:t xml:space="preserve"> Both do not mention d</w:t>
      </w:r>
      <w:r w:rsidRPr="00392EBC">
        <w:rPr>
          <w:rFonts w:ascii="Times New Roman" w:hAnsi="Times New Roman" w:cs="Times New Roman"/>
          <w:sz w:val="24"/>
          <w:szCs w:val="24"/>
        </w:rPr>
        <w:t>onkey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2EBC">
        <w:rPr>
          <w:rFonts w:ascii="Times New Roman" w:hAnsi="Times New Roman" w:cs="Times New Roman"/>
          <w:sz w:val="24"/>
          <w:szCs w:val="24"/>
        </w:rPr>
        <w:t xml:space="preserve">Herod the Great </w:t>
      </w:r>
      <w:r w:rsidR="006E2601"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z w:val="24"/>
          <w:szCs w:val="24"/>
        </w:rPr>
        <w:t>entioned</w:t>
      </w:r>
      <w:r w:rsidR="006E2601">
        <w:rPr>
          <w:rFonts w:ascii="Times New Roman" w:hAnsi="Times New Roman" w:cs="Times New Roman"/>
          <w:sz w:val="24"/>
          <w:szCs w:val="24"/>
        </w:rPr>
        <w:t>. They both mentioned that the b</w:t>
      </w:r>
      <w:r>
        <w:rPr>
          <w:rFonts w:ascii="Times New Roman" w:hAnsi="Times New Roman" w:cs="Times New Roman"/>
          <w:sz w:val="24"/>
          <w:szCs w:val="24"/>
        </w:rPr>
        <w:t xml:space="preserve">irth </w:t>
      </w:r>
      <w:r w:rsidR="006E2601">
        <w:rPr>
          <w:rFonts w:ascii="Times New Roman" w:hAnsi="Times New Roman" w:cs="Times New Roman"/>
          <w:sz w:val="24"/>
          <w:szCs w:val="24"/>
        </w:rPr>
        <w:t xml:space="preserve">of Jesus took place </w:t>
      </w:r>
      <w:r>
        <w:rPr>
          <w:rFonts w:ascii="Times New Roman" w:hAnsi="Times New Roman" w:cs="Times New Roman"/>
          <w:sz w:val="24"/>
          <w:szCs w:val="24"/>
        </w:rPr>
        <w:t>in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Bethlehem.</w:t>
      </w:r>
    </w:p>
    <w:p w:rsidR="00392EBC" w:rsidRDefault="00392EBC" w:rsidP="00392E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2EBC" w:rsidTr="00392EBC">
        <w:tc>
          <w:tcPr>
            <w:tcW w:w="4675" w:type="dxa"/>
          </w:tcPr>
          <w:p w:rsidR="00392EBC" w:rsidRPr="008401C8" w:rsidRDefault="00392EBC" w:rsidP="00392E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8">
              <w:rPr>
                <w:rFonts w:ascii="Times New Roman" w:hAnsi="Times New Roman" w:cs="Times New Roman"/>
                <w:b/>
                <w:sz w:val="24"/>
                <w:szCs w:val="24"/>
              </w:rPr>
              <w:t>Matthew’s Gospel</w:t>
            </w:r>
            <w:r w:rsidR="00377559" w:rsidRPr="00840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(75-90 CE)</w:t>
            </w:r>
          </w:p>
        </w:tc>
        <w:tc>
          <w:tcPr>
            <w:tcW w:w="4675" w:type="dxa"/>
          </w:tcPr>
          <w:p w:rsidR="00392EBC" w:rsidRPr="008401C8" w:rsidRDefault="00392EBC" w:rsidP="00392E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8">
              <w:rPr>
                <w:rFonts w:ascii="Times New Roman" w:hAnsi="Times New Roman" w:cs="Times New Roman"/>
                <w:b/>
                <w:sz w:val="24"/>
                <w:szCs w:val="24"/>
              </w:rPr>
              <w:t>Luke’s Gospel</w:t>
            </w:r>
            <w:r w:rsidR="00377559" w:rsidRPr="00840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(80-95 CE)</w:t>
            </w:r>
          </w:p>
        </w:tc>
      </w:tr>
      <w:tr w:rsidR="00392EBC" w:rsidTr="00392EBC">
        <w:tc>
          <w:tcPr>
            <w:tcW w:w="4675" w:type="dxa"/>
          </w:tcPr>
          <w:p w:rsidR="00392EBC" w:rsidRDefault="00392EBC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EBC">
              <w:rPr>
                <w:rFonts w:ascii="Times New Roman" w:hAnsi="Times New Roman" w:cs="Times New Roman"/>
                <w:sz w:val="24"/>
                <w:szCs w:val="24"/>
              </w:rPr>
              <w:t>Main Characters: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Joseph, Angel, Magi, Herod the </w:t>
            </w:r>
            <w:r w:rsidRPr="00392EBC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r w:rsidR="00011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5" w:type="dxa"/>
          </w:tcPr>
          <w:p w:rsidR="00392EBC" w:rsidRDefault="000C174E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Main </w:t>
            </w:r>
            <w:r w:rsidR="00392EBC" w:rsidRPr="00392EBC">
              <w:rPr>
                <w:rFonts w:ascii="Times New Roman" w:hAnsi="Times New Roman" w:cs="Times New Roman"/>
                <w:sz w:val="24"/>
                <w:szCs w:val="24"/>
              </w:rPr>
              <w:t>Characters: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8D6">
              <w:rPr>
                <w:rFonts w:ascii="Times New Roman" w:hAnsi="Times New Roman" w:cs="Times New Roman"/>
                <w:sz w:val="24"/>
                <w:szCs w:val="24"/>
              </w:rPr>
              <w:t xml:space="preserve">Zechariah, Gabriel, Elizabeth, </w:t>
            </w:r>
            <w:r w:rsidR="00392EBC" w:rsidRPr="00392EBC">
              <w:rPr>
                <w:rFonts w:ascii="Times New Roman" w:hAnsi="Times New Roman" w:cs="Times New Roman"/>
                <w:sz w:val="24"/>
                <w:szCs w:val="24"/>
              </w:rPr>
              <w:t>Mary, Angels, Shepherds, Simeon, Anna</w:t>
            </w:r>
          </w:p>
        </w:tc>
      </w:tr>
      <w:tr w:rsidR="00392EBC" w:rsidTr="00392EBC">
        <w:tc>
          <w:tcPr>
            <w:tcW w:w="4675" w:type="dxa"/>
          </w:tcPr>
          <w:p w:rsidR="000118D6" w:rsidRPr="000118D6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Secondary C</w:t>
            </w:r>
            <w:r w:rsidR="00721553">
              <w:rPr>
                <w:rFonts w:ascii="Times New Roman" w:hAnsi="Times New Roman" w:cs="Times New Roman"/>
                <w:sz w:val="24"/>
                <w:szCs w:val="24"/>
              </w:rPr>
              <w:t>haracters: Mary, Chief Priests and</w:t>
            </w:r>
          </w:p>
          <w:p w:rsidR="00392EBC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 xml:space="preserve">Scribes, </w:t>
            </w:r>
            <w:proofErr w:type="spellStart"/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Archelaus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5" w:type="dxa"/>
          </w:tcPr>
          <w:p w:rsidR="00392EBC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Secondary Chara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cters: Herod the Great, Joseph, 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 xml:space="preserve">Caesar Augustus, </w:t>
            </w:r>
            <w:proofErr w:type="spellStart"/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Quirinius</w:t>
            </w:r>
            <w:proofErr w:type="spellEnd"/>
          </w:p>
        </w:tc>
      </w:tr>
      <w:tr w:rsidR="00392EBC" w:rsidTr="00392EBC">
        <w:tc>
          <w:tcPr>
            <w:tcW w:w="4675" w:type="dxa"/>
          </w:tcPr>
          <w:p w:rsidR="00392EBC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ocation of Conception: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Bethlehem (after a trip to 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Egypt,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ey plan to go back to Bethlehem 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(apparently have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house), but with Herod’s son 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 xml:space="preserve">not being a nice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guy, either, they are warned in a dream to move to Galilee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/ Nazareth, 2:19-31)</w:t>
            </w:r>
          </w:p>
        </w:tc>
        <w:tc>
          <w:tcPr>
            <w:tcW w:w="4675" w:type="dxa"/>
          </w:tcPr>
          <w:p w:rsidR="000118D6" w:rsidRPr="000118D6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Location of Conception: Nazareth (they go to</w:t>
            </w:r>
          </w:p>
          <w:p w:rsidR="00392EBC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Bethlehem only fo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a census and return after the 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8-days wait and rit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uals required by the Torah, see </w:t>
            </w:r>
            <w:r w:rsidR="00721553">
              <w:rPr>
                <w:rFonts w:ascii="Times New Roman" w:hAnsi="Times New Roman" w:cs="Times New Roman"/>
                <w:sz w:val="24"/>
                <w:szCs w:val="24"/>
              </w:rPr>
              <w:t>2:21 and 2:39)</w:t>
            </w:r>
          </w:p>
        </w:tc>
      </w:tr>
      <w:tr w:rsidR="00392EBC" w:rsidTr="00392EBC">
        <w:tc>
          <w:tcPr>
            <w:tcW w:w="4675" w:type="dxa"/>
          </w:tcPr>
          <w:p w:rsidR="00392EBC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Location of Birth: House (2:11)</w:t>
            </w:r>
          </w:p>
        </w:tc>
        <w:tc>
          <w:tcPr>
            <w:tcW w:w="4675" w:type="dxa"/>
          </w:tcPr>
          <w:p w:rsidR="00392EBC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Location of Birth: Stable (2:7)</w:t>
            </w:r>
          </w:p>
        </w:tc>
      </w:tr>
      <w:tr w:rsidR="00392EBC" w:rsidTr="00392EBC">
        <w:tc>
          <w:tcPr>
            <w:tcW w:w="4675" w:type="dxa"/>
          </w:tcPr>
          <w:p w:rsidR="00392EBC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Adorati</w:t>
            </w:r>
            <w:r w:rsidR="00721553">
              <w:rPr>
                <w:rFonts w:ascii="Times New Roman" w:hAnsi="Times New Roman" w:cs="Times New Roman"/>
                <w:sz w:val="24"/>
                <w:szCs w:val="24"/>
              </w:rPr>
              <w:t>on: Magi (Gentile Philosophers)</w:t>
            </w:r>
          </w:p>
        </w:tc>
        <w:tc>
          <w:tcPr>
            <w:tcW w:w="4675" w:type="dxa"/>
          </w:tcPr>
          <w:p w:rsidR="00392EBC" w:rsidRDefault="00721553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Adoration: Shepherds (Lowly</w:t>
            </w:r>
            <w:r w:rsidR="003C14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2EBC" w:rsidTr="00392EBC">
        <w:tc>
          <w:tcPr>
            <w:tcW w:w="4675" w:type="dxa"/>
          </w:tcPr>
          <w:p w:rsidR="00392EBC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Star</w:t>
            </w:r>
          </w:p>
        </w:tc>
        <w:tc>
          <w:tcPr>
            <w:tcW w:w="4675" w:type="dxa"/>
          </w:tcPr>
          <w:p w:rsidR="00392EBC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Star</w:t>
            </w:r>
          </w:p>
        </w:tc>
      </w:tr>
      <w:tr w:rsidR="00392EBC" w:rsidTr="00392EBC">
        <w:tc>
          <w:tcPr>
            <w:tcW w:w="4675" w:type="dxa"/>
          </w:tcPr>
          <w:p w:rsidR="00392EBC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No angels in night sky</w:t>
            </w:r>
          </w:p>
        </w:tc>
        <w:tc>
          <w:tcPr>
            <w:tcW w:w="4675" w:type="dxa"/>
          </w:tcPr>
          <w:p w:rsidR="00392EBC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ngels in night sky</w:t>
            </w:r>
          </w:p>
        </w:tc>
      </w:tr>
      <w:tr w:rsidR="000118D6" w:rsidTr="00392EBC">
        <w:tc>
          <w:tcPr>
            <w:tcW w:w="4675" w:type="dxa"/>
          </w:tcPr>
          <w:p w:rsidR="000118D6" w:rsidRPr="000118D6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Murder of the innocents and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 xml:space="preserve"> trip to Egypt</w:t>
            </w:r>
          </w:p>
        </w:tc>
        <w:tc>
          <w:tcPr>
            <w:tcW w:w="4675" w:type="dxa"/>
          </w:tcPr>
          <w:p w:rsidR="000118D6" w:rsidRDefault="000118D6" w:rsidP="00392E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Murder of the innocents and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 xml:space="preserve"> trip to Egypt</w:t>
            </w:r>
          </w:p>
        </w:tc>
      </w:tr>
      <w:tr w:rsidR="000118D6" w:rsidTr="00392EBC">
        <w:tc>
          <w:tcPr>
            <w:tcW w:w="4675" w:type="dxa"/>
          </w:tcPr>
          <w:p w:rsidR="000118D6" w:rsidRPr="000118D6" w:rsidRDefault="000118D6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Move to Nazare</w:t>
            </w:r>
            <w:r w:rsidR="00721553">
              <w:rPr>
                <w:rFonts w:ascii="Times New Roman" w:hAnsi="Times New Roman" w:cs="Times New Roman"/>
                <w:sz w:val="24"/>
                <w:szCs w:val="24"/>
              </w:rPr>
              <w:t xml:space="preserve">th instead of back to Bethlehem </w:t>
            </w:r>
            <w:r w:rsidRPr="000118D6">
              <w:rPr>
                <w:rFonts w:ascii="Times New Roman" w:hAnsi="Times New Roman" w:cs="Times New Roman"/>
                <w:sz w:val="24"/>
                <w:szCs w:val="24"/>
              </w:rPr>
              <w:t xml:space="preserve">for fear of Herod’s son, </w:t>
            </w:r>
            <w:proofErr w:type="spellStart"/>
            <w:r w:rsidRPr="000118D6">
              <w:rPr>
                <w:rFonts w:ascii="Times New Roman" w:hAnsi="Times New Roman" w:cs="Times New Roman"/>
                <w:sz w:val="24"/>
                <w:szCs w:val="24"/>
              </w:rPr>
              <w:t>Archelaus</w:t>
            </w:r>
            <w:proofErr w:type="spellEnd"/>
            <w:r w:rsidRPr="000118D6">
              <w:rPr>
                <w:rFonts w:ascii="Times New Roman" w:hAnsi="Times New Roman" w:cs="Times New Roman"/>
                <w:sz w:val="24"/>
                <w:szCs w:val="24"/>
              </w:rPr>
              <w:t xml:space="preserve"> (2:19-23)</w:t>
            </w:r>
          </w:p>
        </w:tc>
        <w:tc>
          <w:tcPr>
            <w:tcW w:w="4675" w:type="dxa"/>
          </w:tcPr>
          <w:p w:rsidR="000118D6" w:rsidRDefault="00721553" w:rsidP="007215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53">
              <w:rPr>
                <w:rFonts w:ascii="Times New Roman" w:hAnsi="Times New Roman" w:cs="Times New Roman"/>
                <w:sz w:val="24"/>
                <w:szCs w:val="24"/>
              </w:rPr>
              <w:t>Return to Nazaret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since they live there already </w:t>
            </w:r>
            <w:r w:rsidRPr="00721553">
              <w:rPr>
                <w:rFonts w:ascii="Times New Roman" w:hAnsi="Times New Roman" w:cs="Times New Roman"/>
                <w:sz w:val="24"/>
                <w:szCs w:val="24"/>
              </w:rPr>
              <w:t>(2:39-40)</w:t>
            </w:r>
          </w:p>
        </w:tc>
      </w:tr>
      <w:tr w:rsidR="00721553" w:rsidTr="00392EBC">
        <w:tc>
          <w:tcPr>
            <w:tcW w:w="4675" w:type="dxa"/>
          </w:tcPr>
          <w:p w:rsidR="00721553" w:rsidRPr="000118D6" w:rsidRDefault="00721553" w:rsidP="000118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Matthew gives l</w:t>
            </w:r>
            <w:r w:rsidRPr="00721553">
              <w:rPr>
                <w:rFonts w:ascii="Times New Roman" w:hAnsi="Times New Roman" w:cs="Times New Roman"/>
                <w:sz w:val="24"/>
                <w:szCs w:val="24"/>
              </w:rPr>
              <w:t>ess detail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information</w:t>
            </w:r>
          </w:p>
        </w:tc>
        <w:tc>
          <w:tcPr>
            <w:tcW w:w="4675" w:type="dxa"/>
          </w:tcPr>
          <w:p w:rsidR="00721553" w:rsidRPr="00721553" w:rsidRDefault="00721553" w:rsidP="007215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Luke gives m</w:t>
            </w:r>
            <w:r w:rsidRPr="00721553">
              <w:rPr>
                <w:rFonts w:ascii="Times New Roman" w:hAnsi="Times New Roman" w:cs="Times New Roman"/>
                <w:sz w:val="24"/>
                <w:szCs w:val="24"/>
              </w:rPr>
              <w:t>ore detail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information</w:t>
            </w:r>
          </w:p>
        </w:tc>
      </w:tr>
    </w:tbl>
    <w:p w:rsidR="00392EBC" w:rsidRDefault="00392EBC" w:rsidP="00392E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4C" w:rsidRPr="00392EBC" w:rsidRDefault="0087130A" w:rsidP="00392E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BC">
        <w:rPr>
          <w:rFonts w:ascii="Times New Roman" w:hAnsi="Times New Roman" w:cs="Times New Roman"/>
          <w:sz w:val="24"/>
          <w:szCs w:val="24"/>
        </w:rPr>
        <w:t>B)</w:t>
      </w:r>
      <w:r w:rsidRPr="0087130A">
        <w:t xml:space="preserve"> </w:t>
      </w:r>
      <w:r w:rsidRPr="00392EBC">
        <w:rPr>
          <w:rFonts w:ascii="Times New Roman" w:hAnsi="Times New Roman" w:cs="Times New Roman"/>
          <w:sz w:val="24"/>
          <w:szCs w:val="24"/>
        </w:rPr>
        <w:t>One aspect of Matt</w:t>
      </w:r>
      <w:r w:rsidR="00721553">
        <w:rPr>
          <w:rFonts w:ascii="Times New Roman" w:hAnsi="Times New Roman" w:cs="Times New Roman"/>
          <w:sz w:val="24"/>
          <w:szCs w:val="24"/>
        </w:rPr>
        <w:t>hew</w:t>
      </w:r>
      <w:r w:rsidRPr="00392EBC">
        <w:rPr>
          <w:rFonts w:ascii="Times New Roman" w:hAnsi="Times New Roman" w:cs="Times New Roman"/>
          <w:sz w:val="24"/>
          <w:szCs w:val="24"/>
        </w:rPr>
        <w:t xml:space="preserve">1: 1-17 that attracts special </w:t>
      </w:r>
      <w:r w:rsidR="000C174E">
        <w:rPr>
          <w:rFonts w:ascii="Times New Roman" w:hAnsi="Times New Roman" w:cs="Times New Roman"/>
          <w:sz w:val="24"/>
          <w:szCs w:val="24"/>
        </w:rPr>
        <w:t>interest is the presence of five women. They are</w:t>
      </w:r>
      <w:r w:rsidRPr="00392EBC">
        <w:rPr>
          <w:rFonts w:ascii="Times New Roman" w:hAnsi="Times New Roman" w:cs="Times New Roman"/>
          <w:sz w:val="24"/>
          <w:szCs w:val="24"/>
        </w:rPr>
        <w:t xml:space="preserve"> Tamar, Rahab, Ruth, Bathsheba and Mary. According to Jerome biblical commentary, </w:t>
      </w:r>
      <w:r w:rsidR="00521246" w:rsidRPr="00392EBC">
        <w:rPr>
          <w:rFonts w:ascii="Times New Roman" w:hAnsi="Times New Roman" w:cs="Times New Roman"/>
          <w:sz w:val="24"/>
          <w:szCs w:val="24"/>
        </w:rPr>
        <w:t>three reasons are advanced for the presence of their names. The reason is that apart from</w:t>
      </w:r>
      <w:r w:rsidRPr="00392EBC">
        <w:rPr>
          <w:rFonts w:ascii="Times New Roman" w:hAnsi="Times New Roman" w:cs="Times New Roman"/>
          <w:sz w:val="24"/>
          <w:szCs w:val="24"/>
        </w:rPr>
        <w:t xml:space="preserve"> Mar</w:t>
      </w:r>
      <w:r w:rsidR="00521246" w:rsidRPr="00392EBC">
        <w:rPr>
          <w:rFonts w:ascii="Times New Roman" w:hAnsi="Times New Roman" w:cs="Times New Roman"/>
          <w:sz w:val="24"/>
          <w:szCs w:val="24"/>
        </w:rPr>
        <w:t>y, all were sinners, or that, they</w:t>
      </w:r>
      <w:r w:rsidRPr="00392EBC">
        <w:rPr>
          <w:rFonts w:ascii="Times New Roman" w:hAnsi="Times New Roman" w:cs="Times New Roman"/>
          <w:sz w:val="24"/>
          <w:szCs w:val="24"/>
        </w:rPr>
        <w:t xml:space="preserve"> were Gentiles or proselytes.</w:t>
      </w:r>
      <w:r w:rsidR="00521246" w:rsidRPr="00392EBC">
        <w:rPr>
          <w:rFonts w:ascii="Times New Roman" w:hAnsi="Times New Roman" w:cs="Times New Roman"/>
          <w:sz w:val="24"/>
          <w:szCs w:val="24"/>
        </w:rPr>
        <w:t xml:space="preserve"> If that proposition were </w:t>
      </w:r>
      <w:r w:rsidRPr="00392EBC">
        <w:rPr>
          <w:rFonts w:ascii="Times New Roman" w:hAnsi="Times New Roman" w:cs="Times New Roman"/>
          <w:sz w:val="24"/>
          <w:szCs w:val="24"/>
        </w:rPr>
        <w:t>correct, then the point would be that God is still able</w:t>
      </w:r>
      <w:r w:rsidR="00521246" w:rsidRPr="00392EBC">
        <w:rPr>
          <w:rFonts w:ascii="Times New Roman" w:hAnsi="Times New Roman" w:cs="Times New Roman"/>
          <w:sz w:val="24"/>
          <w:szCs w:val="24"/>
        </w:rPr>
        <w:t xml:space="preserve"> to achieve his purpose despite </w:t>
      </w:r>
      <w:r w:rsidRPr="00392EBC">
        <w:rPr>
          <w:rFonts w:ascii="Times New Roman" w:hAnsi="Times New Roman" w:cs="Times New Roman"/>
          <w:sz w:val="24"/>
          <w:szCs w:val="24"/>
        </w:rPr>
        <w:t>human sin and wickedness.</w:t>
      </w:r>
      <w:r w:rsidR="00521246" w:rsidRPr="00392EBC">
        <w:rPr>
          <w:rFonts w:ascii="Times New Roman" w:hAnsi="Times New Roman" w:cs="Times New Roman"/>
          <w:sz w:val="24"/>
          <w:szCs w:val="24"/>
        </w:rPr>
        <w:t xml:space="preserve"> Secondly, the women were foreigners and so Matthew is already asserting the proposition that the church is for non-Jews. Thirdly, Matthew is trying to prefigure the account of Mary’s pregnancy in the irregular situation of these four women’s unions.</w:t>
      </w:r>
      <w:r w:rsidR="0029394C" w:rsidRPr="00392EBC">
        <w:rPr>
          <w:rFonts w:ascii="Times New Roman" w:hAnsi="Times New Roman" w:cs="Times New Roman"/>
          <w:sz w:val="24"/>
          <w:szCs w:val="24"/>
        </w:rPr>
        <w:br w:type="page"/>
      </w:r>
    </w:p>
    <w:p w:rsidR="00FB691C" w:rsidRDefault="00FB691C" w:rsidP="000669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QUESTION TWO</w:t>
      </w:r>
    </w:p>
    <w:p w:rsidR="0006695B" w:rsidRDefault="00400556" w:rsidP="000669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6695B" w:rsidRPr="0006695B">
        <w:rPr>
          <w:rFonts w:ascii="Times New Roman" w:hAnsi="Times New Roman" w:cs="Times New Roman"/>
          <w:sz w:val="24"/>
          <w:szCs w:val="24"/>
        </w:rPr>
        <w:t>Theologian Ulrich Luz is correct that, “Matthew’s Christology is more than a semantic field structured by titles. Rather it is the story of a human being in whom God is and was ‘with us’. Matthew begins, “The record of the ge</w:t>
      </w:r>
      <w:r w:rsidR="00FB691C">
        <w:rPr>
          <w:rFonts w:ascii="Times New Roman" w:hAnsi="Times New Roman" w:cs="Times New Roman"/>
          <w:sz w:val="24"/>
          <w:szCs w:val="24"/>
        </w:rPr>
        <w:t xml:space="preserve">nealogy of Jesus the Messiah, </w:t>
      </w:r>
      <w:r w:rsidR="0006695B" w:rsidRPr="0006695B">
        <w:rPr>
          <w:rFonts w:ascii="Times New Roman" w:hAnsi="Times New Roman" w:cs="Times New Roman"/>
          <w:sz w:val="24"/>
          <w:szCs w:val="24"/>
        </w:rPr>
        <w:t>the Son of David, the Son of Abraham.” (M</w:t>
      </w:r>
      <w:r w:rsidR="00FB691C">
        <w:rPr>
          <w:rFonts w:ascii="Times New Roman" w:hAnsi="Times New Roman" w:cs="Times New Roman"/>
          <w:sz w:val="24"/>
          <w:szCs w:val="24"/>
        </w:rPr>
        <w:t>att. 1:1) That Messiah is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 understood as referring to the “Messianic King” o</w:t>
      </w:r>
      <w:r w:rsidR="00FB691C">
        <w:rPr>
          <w:rFonts w:ascii="Times New Roman" w:hAnsi="Times New Roman" w:cs="Times New Roman"/>
          <w:sz w:val="24"/>
          <w:szCs w:val="24"/>
        </w:rPr>
        <w:t xml:space="preserve">f Jewish expectation and it is </w:t>
      </w:r>
      <w:r w:rsidR="0006695B" w:rsidRPr="0006695B">
        <w:rPr>
          <w:rFonts w:ascii="Times New Roman" w:hAnsi="Times New Roman" w:cs="Times New Roman"/>
          <w:sz w:val="24"/>
          <w:szCs w:val="24"/>
        </w:rPr>
        <w:t>equ</w:t>
      </w:r>
      <w:r w:rsidR="00FB691C">
        <w:rPr>
          <w:rFonts w:ascii="Times New Roman" w:hAnsi="Times New Roman" w:cs="Times New Roman"/>
          <w:sz w:val="24"/>
          <w:szCs w:val="24"/>
        </w:rPr>
        <w:t>ivalent to “Son of David”.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 However Messiah should not be understood strictly as a title, but in the broader context of what the gospel reveals about Jesus. For in Matthew Jesus ultimately exceeds all that t</w:t>
      </w:r>
      <w:r w:rsidR="00FB691C">
        <w:rPr>
          <w:rFonts w:ascii="Times New Roman" w:hAnsi="Times New Roman" w:cs="Times New Roman"/>
          <w:sz w:val="24"/>
          <w:szCs w:val="24"/>
        </w:rPr>
        <w:t>he Jews expected of the Messiah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4CD3" w:rsidRDefault="0006695B" w:rsidP="000669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95B">
        <w:rPr>
          <w:rFonts w:ascii="Times New Roman" w:hAnsi="Times New Roman" w:cs="Times New Roman"/>
          <w:b/>
          <w:sz w:val="24"/>
          <w:szCs w:val="24"/>
        </w:rPr>
        <w:t>Son of David: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95B">
        <w:rPr>
          <w:rFonts w:ascii="Times New Roman" w:hAnsi="Times New Roman" w:cs="Times New Roman"/>
          <w:sz w:val="24"/>
          <w:szCs w:val="24"/>
        </w:rPr>
        <w:t>“Son of David” has a greater prominence in Matthew than in the re</w:t>
      </w:r>
      <w:r w:rsidR="00DA6BC4">
        <w:rPr>
          <w:rFonts w:ascii="Times New Roman" w:hAnsi="Times New Roman" w:cs="Times New Roman"/>
          <w:sz w:val="24"/>
          <w:szCs w:val="24"/>
        </w:rPr>
        <w:t>mainder of the New Testament. T</w:t>
      </w:r>
      <w:r w:rsidRPr="0006695B">
        <w:rPr>
          <w:rFonts w:ascii="Times New Roman" w:hAnsi="Times New Roman" w:cs="Times New Roman"/>
          <w:sz w:val="24"/>
          <w:szCs w:val="24"/>
        </w:rPr>
        <w:t>he Son of David is the Messiah and the rig</w:t>
      </w:r>
      <w:r w:rsidR="00DA6BC4">
        <w:rPr>
          <w:rFonts w:ascii="Times New Roman" w:hAnsi="Times New Roman" w:cs="Times New Roman"/>
          <w:sz w:val="24"/>
          <w:szCs w:val="24"/>
        </w:rPr>
        <w:t>htful heir to David’s throne.</w:t>
      </w:r>
      <w:r w:rsidRPr="0006695B">
        <w:rPr>
          <w:rFonts w:ascii="Times New Roman" w:hAnsi="Times New Roman" w:cs="Times New Roman"/>
          <w:sz w:val="24"/>
          <w:szCs w:val="24"/>
        </w:rPr>
        <w:t xml:space="preserve"> However, Luz argues that the tradition history of the phrase is insufficient to establish its meaning for Matthew. Rather, Matthew utilizes the phrase to make a connection with his audience, before pushing them to a much greater understanding of the term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695B" w:rsidRDefault="0006695B" w:rsidP="000669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95B">
        <w:rPr>
          <w:rFonts w:ascii="Times New Roman" w:hAnsi="Times New Roman" w:cs="Times New Roman"/>
          <w:b/>
          <w:sz w:val="24"/>
          <w:szCs w:val="24"/>
        </w:rPr>
        <w:t>The genealogy: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95B">
        <w:rPr>
          <w:rFonts w:ascii="Times New Roman" w:hAnsi="Times New Roman" w:cs="Times New Roman"/>
          <w:sz w:val="24"/>
          <w:szCs w:val="24"/>
        </w:rPr>
        <w:t>That Matthew’s genealogy is highly selective and serves a deliberate the</w:t>
      </w:r>
      <w:r w:rsidR="00F85EBD">
        <w:rPr>
          <w:rFonts w:ascii="Times New Roman" w:hAnsi="Times New Roman" w:cs="Times New Roman"/>
          <w:sz w:val="24"/>
          <w:szCs w:val="24"/>
        </w:rPr>
        <w:t xml:space="preserve">ological purpose is obvious. </w:t>
      </w:r>
      <w:r w:rsidRPr="0006695B">
        <w:rPr>
          <w:rFonts w:ascii="Times New Roman" w:hAnsi="Times New Roman" w:cs="Times New Roman"/>
          <w:sz w:val="24"/>
          <w:szCs w:val="24"/>
        </w:rPr>
        <w:t>Hebrew genealogies were generally given in order to demonstrate identity via tribal origins, under gird one’s official status (e.g. kings, priests), or undersco</w:t>
      </w:r>
      <w:r w:rsidR="00F85EBD">
        <w:rPr>
          <w:rFonts w:ascii="Times New Roman" w:hAnsi="Times New Roman" w:cs="Times New Roman"/>
          <w:sz w:val="24"/>
          <w:szCs w:val="24"/>
        </w:rPr>
        <w:t xml:space="preserve">re a collective personality. </w:t>
      </w:r>
      <w:r w:rsidRPr="0006695B">
        <w:rPr>
          <w:rFonts w:ascii="Times New Roman" w:hAnsi="Times New Roman" w:cs="Times New Roman"/>
          <w:sz w:val="24"/>
          <w:szCs w:val="24"/>
        </w:rPr>
        <w:t>Matthew utili</w:t>
      </w:r>
      <w:r w:rsidR="00F85EBD">
        <w:rPr>
          <w:rFonts w:ascii="Times New Roman" w:hAnsi="Times New Roman" w:cs="Times New Roman"/>
          <w:sz w:val="24"/>
          <w:szCs w:val="24"/>
        </w:rPr>
        <w:t>zes Jesus’ genealogy</w:t>
      </w:r>
      <w:r w:rsidRPr="0006695B">
        <w:rPr>
          <w:rFonts w:ascii="Times New Roman" w:hAnsi="Times New Roman" w:cs="Times New Roman"/>
          <w:sz w:val="24"/>
          <w:szCs w:val="24"/>
        </w:rPr>
        <w:t xml:space="preserve"> in each of these ways, identi</w:t>
      </w:r>
      <w:r w:rsidR="00F85EBD">
        <w:rPr>
          <w:rFonts w:ascii="Times New Roman" w:hAnsi="Times New Roman" w:cs="Times New Roman"/>
          <w:sz w:val="24"/>
          <w:szCs w:val="24"/>
        </w:rPr>
        <w:t xml:space="preserve">fying Jesus as Son of David, </w:t>
      </w:r>
      <w:r w:rsidRPr="0006695B">
        <w:rPr>
          <w:rFonts w:ascii="Times New Roman" w:hAnsi="Times New Roman" w:cs="Times New Roman"/>
          <w:sz w:val="24"/>
          <w:szCs w:val="24"/>
        </w:rPr>
        <w:t>of the tribe of Judah, who would restore Isra</w:t>
      </w:r>
      <w:r w:rsidR="00F85EBD">
        <w:rPr>
          <w:rFonts w:ascii="Times New Roman" w:hAnsi="Times New Roman" w:cs="Times New Roman"/>
          <w:sz w:val="24"/>
          <w:szCs w:val="24"/>
        </w:rPr>
        <w:t xml:space="preserve">el and enlighten the nations. </w:t>
      </w:r>
      <w:r w:rsidRPr="0006695B">
        <w:rPr>
          <w:rFonts w:ascii="Times New Roman" w:hAnsi="Times New Roman" w:cs="Times New Roman"/>
          <w:sz w:val="24"/>
          <w:szCs w:val="24"/>
        </w:rPr>
        <w:t>Thus Jesus’ lineage prepares the reader for the conclusion that He is the climax of Israel’s national history</w:t>
      </w:r>
      <w:r w:rsidR="00F85EBD">
        <w:rPr>
          <w:rFonts w:ascii="Times New Roman" w:hAnsi="Times New Roman" w:cs="Times New Roman"/>
          <w:sz w:val="24"/>
          <w:szCs w:val="24"/>
        </w:rPr>
        <w:t xml:space="preserve">, and has a Gentile-mission. </w:t>
      </w:r>
      <w:r w:rsidRPr="0006695B">
        <w:rPr>
          <w:rFonts w:ascii="Times New Roman" w:hAnsi="Times New Roman" w:cs="Times New Roman"/>
          <w:sz w:val="24"/>
          <w:szCs w:val="24"/>
        </w:rPr>
        <w:t>He is the prophesied Messiah/King and “Son of David” of 2 Samuel 7:13-14. 19</w:t>
      </w:r>
    </w:p>
    <w:p w:rsidR="0006695B" w:rsidRDefault="0006695B" w:rsidP="000669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95B">
        <w:rPr>
          <w:rFonts w:ascii="Times New Roman" w:hAnsi="Times New Roman" w:cs="Times New Roman"/>
          <w:b/>
          <w:sz w:val="24"/>
          <w:szCs w:val="24"/>
        </w:rPr>
        <w:t>The child of the Holy Spirit: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95B">
        <w:rPr>
          <w:rFonts w:ascii="Times New Roman" w:hAnsi="Times New Roman" w:cs="Times New Roman"/>
          <w:sz w:val="24"/>
          <w:szCs w:val="24"/>
        </w:rPr>
        <w:t>If the genealogy communicates that Jesus was the Son of David, the conception and birth stories proclai</w:t>
      </w:r>
      <w:r w:rsidR="00F85EBD">
        <w:rPr>
          <w:rFonts w:ascii="Times New Roman" w:hAnsi="Times New Roman" w:cs="Times New Roman"/>
          <w:sz w:val="24"/>
          <w:szCs w:val="24"/>
        </w:rPr>
        <w:t xml:space="preserve">m that He is the Son of God. </w:t>
      </w:r>
      <w:r w:rsidR="00F85EBD" w:rsidRPr="00F85EBD">
        <w:rPr>
          <w:rFonts w:ascii="Times New Roman" w:hAnsi="Times New Roman" w:cs="Times New Roman"/>
          <w:sz w:val="24"/>
          <w:szCs w:val="24"/>
        </w:rPr>
        <w:t>Raymond E</w:t>
      </w:r>
      <w:r w:rsidR="00F85EBD">
        <w:rPr>
          <w:rFonts w:ascii="Times New Roman" w:hAnsi="Times New Roman" w:cs="Times New Roman"/>
          <w:sz w:val="24"/>
          <w:szCs w:val="24"/>
        </w:rPr>
        <w:t xml:space="preserve">. </w:t>
      </w:r>
      <w:r w:rsidRPr="0006695B">
        <w:rPr>
          <w:rFonts w:ascii="Times New Roman" w:hAnsi="Times New Roman" w:cs="Times New Roman"/>
          <w:sz w:val="24"/>
          <w:szCs w:val="24"/>
        </w:rPr>
        <w:t>Brown sees in the announcement of the</w:t>
      </w:r>
      <w:r w:rsidR="00F85EBD">
        <w:rPr>
          <w:rFonts w:ascii="Times New Roman" w:hAnsi="Times New Roman" w:cs="Times New Roman"/>
          <w:sz w:val="24"/>
          <w:szCs w:val="24"/>
        </w:rPr>
        <w:t xml:space="preserve"> angel of the Lord (Matt. 1:20), and not the baptism scene, </w:t>
      </w:r>
      <w:r w:rsidRPr="0006695B">
        <w:rPr>
          <w:rFonts w:ascii="Times New Roman" w:hAnsi="Times New Roman" w:cs="Times New Roman"/>
          <w:sz w:val="24"/>
          <w:szCs w:val="24"/>
        </w:rPr>
        <w:t>the first time in Matthe</w:t>
      </w:r>
      <w:r w:rsidR="00F85EBD">
        <w:rPr>
          <w:rFonts w:ascii="Times New Roman" w:hAnsi="Times New Roman" w:cs="Times New Roman"/>
          <w:sz w:val="24"/>
          <w:szCs w:val="24"/>
        </w:rPr>
        <w:t>w that God calls Jesus “Son.”</w:t>
      </w:r>
      <w:r w:rsidRPr="0006695B">
        <w:rPr>
          <w:rFonts w:ascii="Times New Roman" w:hAnsi="Times New Roman" w:cs="Times New Roman"/>
          <w:sz w:val="24"/>
          <w:szCs w:val="24"/>
        </w:rPr>
        <w:t xml:space="preserve"> The conception by the Spirit and the virgin birth serve Matthew’s ultimate goal to “explain and exalt</w:t>
      </w:r>
      <w:r w:rsidR="00F85EBD">
        <w:rPr>
          <w:rFonts w:ascii="Times New Roman" w:hAnsi="Times New Roman" w:cs="Times New Roman"/>
          <w:sz w:val="24"/>
          <w:szCs w:val="24"/>
        </w:rPr>
        <w:t xml:space="preserve"> the character of the Lord,” and demonstrate that Jesus, </w:t>
      </w:r>
      <w:r w:rsidRPr="0006695B">
        <w:rPr>
          <w:rFonts w:ascii="Times New Roman" w:hAnsi="Times New Roman" w:cs="Times New Roman"/>
          <w:sz w:val="24"/>
          <w:szCs w:val="24"/>
        </w:rPr>
        <w:t>unlike all those w</w:t>
      </w:r>
      <w:r w:rsidR="00F85EBD">
        <w:rPr>
          <w:rFonts w:ascii="Times New Roman" w:hAnsi="Times New Roman" w:cs="Times New Roman"/>
          <w:sz w:val="24"/>
          <w:szCs w:val="24"/>
        </w:rPr>
        <w:t xml:space="preserve">ho came before in His genealogy, </w:t>
      </w:r>
      <w:r w:rsidRPr="0006695B">
        <w:rPr>
          <w:rFonts w:ascii="Times New Roman" w:hAnsi="Times New Roman" w:cs="Times New Roman"/>
          <w:sz w:val="24"/>
          <w:szCs w:val="24"/>
        </w:rPr>
        <w:t>is the product of di</w:t>
      </w:r>
      <w:r w:rsidR="00F85EBD">
        <w:rPr>
          <w:rFonts w:ascii="Times New Roman" w:hAnsi="Times New Roman" w:cs="Times New Roman"/>
          <w:sz w:val="24"/>
          <w:szCs w:val="24"/>
        </w:rPr>
        <w:t xml:space="preserve">vine, not natural, begetting. </w:t>
      </w:r>
    </w:p>
    <w:p w:rsidR="00400556" w:rsidRDefault="00F85EBD" w:rsidP="000669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EBD">
        <w:rPr>
          <w:rFonts w:ascii="Times New Roman" w:hAnsi="Times New Roman" w:cs="Times New Roman"/>
          <w:b/>
          <w:sz w:val="24"/>
          <w:szCs w:val="24"/>
        </w:rPr>
        <w:t>Jesus, Immanuel: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95B" w:rsidRPr="0006695B">
        <w:rPr>
          <w:rFonts w:ascii="Times New Roman" w:hAnsi="Times New Roman" w:cs="Times New Roman"/>
          <w:sz w:val="24"/>
          <w:szCs w:val="24"/>
        </w:rPr>
        <w:t>Jesus’ name is explicitly given salvific</w:t>
      </w:r>
      <w:r w:rsidR="0029394C">
        <w:rPr>
          <w:rFonts w:ascii="Times New Roman" w:hAnsi="Times New Roman" w:cs="Times New Roman"/>
          <w:sz w:val="24"/>
          <w:szCs w:val="24"/>
        </w:rPr>
        <w:t xml:space="preserve"> force in Matthew. We know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 that Jesus means</w:t>
      </w:r>
      <w:r w:rsidR="0029394C">
        <w:rPr>
          <w:rFonts w:ascii="Times New Roman" w:hAnsi="Times New Roman" w:cs="Times New Roman"/>
          <w:sz w:val="24"/>
          <w:szCs w:val="24"/>
        </w:rPr>
        <w:t xml:space="preserve"> literally “God/Yahweh saves”</w:t>
      </w:r>
      <w:r w:rsidR="0006695B" w:rsidRPr="0006695B">
        <w:rPr>
          <w:rFonts w:ascii="Times New Roman" w:hAnsi="Times New Roman" w:cs="Times New Roman"/>
          <w:sz w:val="24"/>
          <w:szCs w:val="24"/>
        </w:rPr>
        <w:t>, but here the saving activity is explicitly assigned to Jesus, “for He will save</w:t>
      </w:r>
      <w:r w:rsidR="0029394C">
        <w:rPr>
          <w:rFonts w:ascii="Times New Roman" w:hAnsi="Times New Roman" w:cs="Times New Roman"/>
          <w:sz w:val="24"/>
          <w:szCs w:val="24"/>
        </w:rPr>
        <w:t xml:space="preserve"> His people from their sins.”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 Brown sees allusions to numerous Old Testament texts here including Ps. 130:7-8, “the LORD…will redeem Isr</w:t>
      </w:r>
      <w:r w:rsidR="00400556">
        <w:rPr>
          <w:rFonts w:ascii="Times New Roman" w:hAnsi="Times New Roman" w:cs="Times New Roman"/>
          <w:sz w:val="24"/>
          <w:szCs w:val="24"/>
        </w:rPr>
        <w:t>ael from all his iniquities.”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 </w:t>
      </w:r>
      <w:r w:rsidR="0006695B" w:rsidRPr="00FB691C"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06695B" w:rsidRPr="0006695B" w:rsidRDefault="00400556" w:rsidP="000669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Matthew,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 Jesus is</w:t>
      </w:r>
      <w:r>
        <w:rPr>
          <w:rFonts w:ascii="Times New Roman" w:hAnsi="Times New Roman" w:cs="Times New Roman"/>
          <w:sz w:val="24"/>
          <w:szCs w:val="24"/>
        </w:rPr>
        <w:t xml:space="preserve"> Christ,</w:t>
      </w:r>
      <w:r w:rsidR="0006695B" w:rsidRPr="0006695B">
        <w:rPr>
          <w:rFonts w:ascii="Times New Roman" w:hAnsi="Times New Roman" w:cs="Times New Roman"/>
          <w:sz w:val="24"/>
          <w:szCs w:val="24"/>
        </w:rPr>
        <w:t xml:space="preserve"> the Messiah, the Son of David, conceived in a virgin by the Holy Spirit. His two names proclaim that He will save His people from their sins, as He is God with them.</w:t>
      </w:r>
      <w:r w:rsidRPr="00400556">
        <w:t xml:space="preserve"> </w:t>
      </w:r>
      <w:r w:rsidRPr="00400556">
        <w:rPr>
          <w:rFonts w:ascii="Times New Roman" w:hAnsi="Times New Roman" w:cs="Times New Roman"/>
          <w:sz w:val="24"/>
          <w:szCs w:val="24"/>
        </w:rPr>
        <w:t>This Jesus who is by human lineage the descendant of David, is by spiritual lineage the Son o</w:t>
      </w:r>
      <w:r>
        <w:rPr>
          <w:rFonts w:ascii="Times New Roman" w:hAnsi="Times New Roman" w:cs="Times New Roman"/>
          <w:sz w:val="24"/>
          <w:szCs w:val="24"/>
        </w:rPr>
        <w:t>f God</w:t>
      </w:r>
      <w:r w:rsidRPr="00400556">
        <w:rPr>
          <w:rFonts w:ascii="Times New Roman" w:hAnsi="Times New Roman" w:cs="Times New Roman"/>
          <w:sz w:val="24"/>
          <w:szCs w:val="24"/>
        </w:rPr>
        <w:t xml:space="preserve">. And He is the One who promises to be with His disciples, “even to the end of the age.” </w:t>
      </w:r>
    </w:p>
    <w:sectPr w:rsidR="0006695B" w:rsidRPr="0006695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657" w:rsidRDefault="00CC3657" w:rsidP="000118D6">
      <w:pPr>
        <w:spacing w:after="0" w:line="240" w:lineRule="auto"/>
      </w:pPr>
      <w:r>
        <w:separator/>
      </w:r>
    </w:p>
  </w:endnote>
  <w:endnote w:type="continuationSeparator" w:id="0">
    <w:p w:rsidR="00CC3657" w:rsidRDefault="00CC3657" w:rsidP="0001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8717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18D6" w:rsidRDefault="000118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1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18D6" w:rsidRDefault="000118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657" w:rsidRDefault="00CC3657" w:rsidP="000118D6">
      <w:pPr>
        <w:spacing w:after="0" w:line="240" w:lineRule="auto"/>
      </w:pPr>
      <w:r>
        <w:separator/>
      </w:r>
    </w:p>
  </w:footnote>
  <w:footnote w:type="continuationSeparator" w:id="0">
    <w:p w:rsidR="00CC3657" w:rsidRDefault="00CC3657" w:rsidP="00011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E416C"/>
    <w:multiLevelType w:val="hybridMultilevel"/>
    <w:tmpl w:val="9B06DDCA"/>
    <w:lvl w:ilvl="0" w:tplc="53A2EF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D3"/>
    <w:rsid w:val="000118D6"/>
    <w:rsid w:val="0006695B"/>
    <w:rsid w:val="000C174E"/>
    <w:rsid w:val="00151E66"/>
    <w:rsid w:val="0019761A"/>
    <w:rsid w:val="0029394C"/>
    <w:rsid w:val="00377559"/>
    <w:rsid w:val="00392EBC"/>
    <w:rsid w:val="003C1417"/>
    <w:rsid w:val="00400556"/>
    <w:rsid w:val="00521246"/>
    <w:rsid w:val="006B1856"/>
    <w:rsid w:val="006E2601"/>
    <w:rsid w:val="00721553"/>
    <w:rsid w:val="007B2F06"/>
    <w:rsid w:val="008401C8"/>
    <w:rsid w:val="0087130A"/>
    <w:rsid w:val="00A303EB"/>
    <w:rsid w:val="00B24CD3"/>
    <w:rsid w:val="00CC3657"/>
    <w:rsid w:val="00DA6BC4"/>
    <w:rsid w:val="00F03B2C"/>
    <w:rsid w:val="00F35D11"/>
    <w:rsid w:val="00F85EBD"/>
    <w:rsid w:val="00FB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CFBA53-CDE1-43D6-9C47-1AA03FE3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EBC"/>
    <w:pPr>
      <w:ind w:left="720"/>
      <w:contextualSpacing/>
    </w:pPr>
  </w:style>
  <w:style w:type="table" w:styleId="TableGrid">
    <w:name w:val="Table Grid"/>
    <w:basedOn w:val="TableNormal"/>
    <w:uiPriority w:val="39"/>
    <w:rsid w:val="00392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1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8D6"/>
  </w:style>
  <w:style w:type="paragraph" w:styleId="Footer">
    <w:name w:val="footer"/>
    <w:basedOn w:val="Normal"/>
    <w:link w:val="FooterChar"/>
    <w:uiPriority w:val="99"/>
    <w:unhideWhenUsed/>
    <w:rsid w:val="00011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14</cp:revision>
  <dcterms:created xsi:type="dcterms:W3CDTF">2021-05-27T17:38:00Z</dcterms:created>
  <dcterms:modified xsi:type="dcterms:W3CDTF">2021-06-17T16:15:00Z</dcterms:modified>
</cp:coreProperties>
</file>