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8DEB6E" w14:textId="77777777" w:rsidR="00570895" w:rsidRPr="00B70972" w:rsidRDefault="00570895" w:rsidP="0093339B">
      <w:pPr>
        <w:spacing w:before="240" w:after="0" w:line="360" w:lineRule="auto"/>
        <w:jc w:val="both"/>
        <w:rPr>
          <w:rFonts w:asciiTheme="majorBidi" w:hAnsiTheme="majorBidi" w:cstheme="majorBidi"/>
          <w:sz w:val="24"/>
          <w:szCs w:val="24"/>
          <w:lang w:val="en-GB"/>
        </w:rPr>
      </w:pPr>
      <w:r w:rsidRPr="00B70972">
        <w:rPr>
          <w:rFonts w:asciiTheme="majorBidi" w:hAnsiTheme="majorBidi" w:cstheme="majorBidi"/>
          <w:sz w:val="24"/>
          <w:szCs w:val="24"/>
          <w:lang w:val="en-GB"/>
        </w:rPr>
        <w:t xml:space="preserve">NAME: </w:t>
      </w:r>
      <w:r w:rsidRPr="00B70972">
        <w:rPr>
          <w:rFonts w:asciiTheme="majorBidi" w:hAnsiTheme="majorBidi" w:cstheme="majorBidi"/>
          <w:b/>
          <w:bCs/>
          <w:sz w:val="24"/>
          <w:szCs w:val="24"/>
          <w:lang w:val="en-GB"/>
        </w:rPr>
        <w:t>KALU SAMUEL CHUKWUDI</w:t>
      </w:r>
      <w:r w:rsidRPr="00B70972">
        <w:rPr>
          <w:rFonts w:asciiTheme="majorBidi" w:hAnsiTheme="majorBidi" w:cstheme="majorBidi"/>
          <w:sz w:val="24"/>
          <w:szCs w:val="24"/>
          <w:lang w:val="en-GB"/>
        </w:rPr>
        <w:tab/>
      </w:r>
      <w:r w:rsidRPr="00B70972">
        <w:rPr>
          <w:rFonts w:asciiTheme="majorBidi" w:hAnsiTheme="majorBidi" w:cstheme="majorBidi"/>
          <w:sz w:val="24"/>
          <w:szCs w:val="24"/>
          <w:lang w:val="en-GB"/>
        </w:rPr>
        <w:tab/>
      </w:r>
      <w:r w:rsidRPr="00B70972">
        <w:rPr>
          <w:rFonts w:asciiTheme="majorBidi" w:hAnsiTheme="majorBidi" w:cstheme="majorBidi"/>
          <w:sz w:val="24"/>
          <w:szCs w:val="24"/>
          <w:lang w:val="en-GB"/>
        </w:rPr>
        <w:tab/>
      </w:r>
      <w:r w:rsidRPr="00B70972">
        <w:rPr>
          <w:rFonts w:asciiTheme="majorBidi" w:hAnsiTheme="majorBidi" w:cstheme="majorBidi"/>
          <w:sz w:val="24"/>
          <w:szCs w:val="24"/>
          <w:lang w:val="en-GB"/>
        </w:rPr>
        <w:tab/>
        <w:t xml:space="preserve">MATRIC NUMBER: </w:t>
      </w:r>
      <w:r w:rsidRPr="00B70972">
        <w:rPr>
          <w:rFonts w:asciiTheme="majorBidi" w:hAnsiTheme="majorBidi" w:cstheme="majorBidi"/>
          <w:b/>
          <w:bCs/>
          <w:sz w:val="24"/>
          <w:szCs w:val="24"/>
          <w:lang w:val="en-GB"/>
        </w:rPr>
        <w:t>DI/869</w:t>
      </w:r>
    </w:p>
    <w:p w14:paraId="218DA01F" w14:textId="4BD93826" w:rsidR="00570895" w:rsidRPr="00B70972" w:rsidRDefault="00570895" w:rsidP="0093339B">
      <w:pPr>
        <w:spacing w:before="240" w:after="0" w:line="360" w:lineRule="auto"/>
        <w:jc w:val="both"/>
        <w:rPr>
          <w:rFonts w:asciiTheme="majorBidi" w:hAnsiTheme="majorBidi" w:cstheme="majorBidi"/>
          <w:sz w:val="24"/>
          <w:szCs w:val="24"/>
          <w:lang w:val="en-GB"/>
        </w:rPr>
      </w:pPr>
      <w:r w:rsidRPr="00B70972">
        <w:rPr>
          <w:rFonts w:asciiTheme="majorBidi" w:hAnsiTheme="majorBidi" w:cstheme="majorBidi"/>
          <w:sz w:val="24"/>
          <w:szCs w:val="24"/>
          <w:lang w:val="en-GB"/>
        </w:rPr>
        <w:t xml:space="preserve">COURSE TITLE: </w:t>
      </w:r>
      <w:r w:rsidRPr="00B70972">
        <w:rPr>
          <w:rFonts w:asciiTheme="majorBidi" w:hAnsiTheme="majorBidi" w:cstheme="majorBidi"/>
          <w:b/>
          <w:bCs/>
          <w:sz w:val="24"/>
          <w:szCs w:val="24"/>
          <w:lang w:val="en-GB"/>
        </w:rPr>
        <w:t>THEOLOGY OF THE NEW TESTAMENT</w:t>
      </w:r>
      <w:r w:rsidRPr="00B70972">
        <w:rPr>
          <w:rFonts w:asciiTheme="majorBidi" w:hAnsiTheme="majorBidi" w:cstheme="majorBidi"/>
          <w:b/>
          <w:bCs/>
          <w:sz w:val="24"/>
          <w:szCs w:val="24"/>
          <w:lang w:val="en-GB"/>
        </w:rPr>
        <w:tab/>
      </w:r>
      <w:r w:rsidRPr="00B70972">
        <w:rPr>
          <w:rFonts w:asciiTheme="majorBidi" w:hAnsiTheme="majorBidi" w:cstheme="majorBidi"/>
          <w:sz w:val="24"/>
          <w:szCs w:val="24"/>
          <w:lang w:val="en-GB"/>
        </w:rPr>
        <w:t xml:space="preserve">COURSE CODE: </w:t>
      </w:r>
      <w:r w:rsidRPr="00B70972">
        <w:rPr>
          <w:rFonts w:asciiTheme="majorBidi" w:hAnsiTheme="majorBidi" w:cstheme="majorBidi"/>
          <w:b/>
          <w:bCs/>
          <w:sz w:val="24"/>
          <w:szCs w:val="24"/>
          <w:lang w:val="en-GB"/>
        </w:rPr>
        <w:t xml:space="preserve">TH </w:t>
      </w:r>
      <w:r w:rsidRPr="00B70972">
        <w:rPr>
          <w:rFonts w:asciiTheme="majorBidi" w:hAnsiTheme="majorBidi" w:cstheme="majorBidi"/>
          <w:b/>
          <w:bCs/>
          <w:sz w:val="24"/>
          <w:szCs w:val="24"/>
          <w:lang w:val="en-GB"/>
        </w:rPr>
        <w:t>311</w:t>
      </w:r>
    </w:p>
    <w:p w14:paraId="514491D6" w14:textId="5B579A4B" w:rsidR="00570895" w:rsidRPr="00B70972" w:rsidRDefault="00570895" w:rsidP="0093339B">
      <w:pPr>
        <w:spacing w:before="240" w:after="0" w:line="360" w:lineRule="auto"/>
        <w:jc w:val="both"/>
        <w:rPr>
          <w:rFonts w:asciiTheme="majorBidi" w:hAnsiTheme="majorBidi" w:cstheme="majorBidi"/>
          <w:sz w:val="24"/>
          <w:szCs w:val="24"/>
          <w:lang w:val="en-GB"/>
        </w:rPr>
      </w:pPr>
      <w:r w:rsidRPr="00B70972">
        <w:rPr>
          <w:rFonts w:asciiTheme="majorBidi" w:hAnsiTheme="majorBidi" w:cstheme="majorBidi"/>
          <w:sz w:val="24"/>
          <w:szCs w:val="24"/>
          <w:lang w:val="en-GB"/>
        </w:rPr>
        <w:t xml:space="preserve">LECTURER: </w:t>
      </w:r>
      <w:r w:rsidRPr="00B70972">
        <w:rPr>
          <w:rFonts w:asciiTheme="majorBidi" w:hAnsiTheme="majorBidi" w:cstheme="majorBidi"/>
          <w:b/>
          <w:bCs/>
          <w:sz w:val="24"/>
          <w:szCs w:val="24"/>
          <w:lang w:val="en-GB"/>
        </w:rPr>
        <w:t xml:space="preserve">Fr. </w:t>
      </w:r>
      <w:r w:rsidRPr="00B70972">
        <w:rPr>
          <w:rFonts w:asciiTheme="majorBidi" w:hAnsiTheme="majorBidi" w:cstheme="majorBidi"/>
          <w:b/>
          <w:bCs/>
          <w:sz w:val="24"/>
          <w:szCs w:val="24"/>
          <w:lang w:val="en-GB"/>
        </w:rPr>
        <w:t>Gilbert</w:t>
      </w:r>
      <w:r w:rsidRPr="00B70972">
        <w:rPr>
          <w:rFonts w:asciiTheme="majorBidi" w:hAnsiTheme="majorBidi" w:cstheme="majorBidi"/>
          <w:b/>
          <w:bCs/>
          <w:sz w:val="24"/>
          <w:szCs w:val="24"/>
          <w:lang w:val="en-GB"/>
        </w:rPr>
        <w:t xml:space="preserve"> </w:t>
      </w:r>
      <w:proofErr w:type="spellStart"/>
      <w:r w:rsidRPr="00B70972">
        <w:rPr>
          <w:rFonts w:asciiTheme="majorBidi" w:hAnsiTheme="majorBidi" w:cstheme="majorBidi"/>
          <w:b/>
          <w:bCs/>
          <w:sz w:val="24"/>
          <w:szCs w:val="24"/>
          <w:lang w:val="en-GB"/>
        </w:rPr>
        <w:t>Munana</w:t>
      </w:r>
      <w:proofErr w:type="spellEnd"/>
      <w:r w:rsidRPr="00B70972">
        <w:rPr>
          <w:rFonts w:asciiTheme="majorBidi" w:hAnsiTheme="majorBidi" w:cstheme="majorBidi"/>
          <w:b/>
          <w:bCs/>
          <w:sz w:val="24"/>
          <w:szCs w:val="24"/>
          <w:lang w:val="en-GB"/>
        </w:rPr>
        <w:t>,</w:t>
      </w:r>
      <w:r w:rsidRPr="00B70972">
        <w:rPr>
          <w:rFonts w:asciiTheme="majorBidi" w:hAnsiTheme="majorBidi" w:cstheme="majorBidi"/>
          <w:b/>
          <w:bCs/>
          <w:sz w:val="24"/>
          <w:szCs w:val="24"/>
          <w:lang w:val="en-GB"/>
        </w:rPr>
        <w:t xml:space="preserve"> O.P.</w:t>
      </w:r>
    </w:p>
    <w:p w14:paraId="4E9BB102" w14:textId="583366B5" w:rsidR="00570895" w:rsidRPr="00B70972" w:rsidRDefault="00570895" w:rsidP="0093339B">
      <w:pPr>
        <w:spacing w:before="240" w:after="0" w:line="360" w:lineRule="auto"/>
        <w:jc w:val="both"/>
        <w:rPr>
          <w:rFonts w:asciiTheme="majorBidi" w:hAnsiTheme="majorBidi" w:cstheme="majorBidi"/>
          <w:sz w:val="24"/>
          <w:szCs w:val="24"/>
          <w:lang w:val="en-GB"/>
        </w:rPr>
      </w:pPr>
      <w:r w:rsidRPr="00B70972">
        <w:rPr>
          <w:rFonts w:asciiTheme="majorBidi" w:hAnsiTheme="majorBidi" w:cstheme="majorBidi"/>
          <w:sz w:val="24"/>
          <w:szCs w:val="24"/>
          <w:lang w:val="en-GB"/>
        </w:rPr>
        <w:t xml:space="preserve">TOPIC: </w:t>
      </w:r>
      <w:r w:rsidRPr="00B70972">
        <w:rPr>
          <w:rFonts w:asciiTheme="majorBidi" w:hAnsiTheme="majorBidi" w:cstheme="majorBidi"/>
          <w:b/>
          <w:bCs/>
          <w:sz w:val="24"/>
          <w:szCs w:val="24"/>
          <w:lang w:val="en-GB"/>
        </w:rPr>
        <w:t xml:space="preserve">Summary of </w:t>
      </w:r>
      <w:r w:rsidR="00B70972" w:rsidRPr="00B70972">
        <w:rPr>
          <w:rFonts w:asciiTheme="majorBidi" w:hAnsiTheme="majorBidi" w:cstheme="majorBidi"/>
          <w:b/>
          <w:bCs/>
          <w:i/>
          <w:iCs/>
          <w:sz w:val="24"/>
          <w:szCs w:val="24"/>
          <w:lang w:val="en-GB"/>
        </w:rPr>
        <w:t>Unity and/or/in Diversity? A Survey of Recent New Testament Theologies</w:t>
      </w:r>
      <w:r w:rsidR="00B70972" w:rsidRPr="00B70972">
        <w:rPr>
          <w:rFonts w:asciiTheme="majorBidi" w:hAnsiTheme="majorBidi" w:cstheme="majorBidi"/>
          <w:b/>
          <w:bCs/>
          <w:sz w:val="24"/>
          <w:szCs w:val="24"/>
          <w:lang w:val="en-GB"/>
        </w:rPr>
        <w:t xml:space="preserve"> by We</w:t>
      </w:r>
      <w:r w:rsidR="00A65618">
        <w:rPr>
          <w:rFonts w:asciiTheme="majorBidi" w:hAnsiTheme="majorBidi" w:cstheme="majorBidi"/>
          <w:b/>
          <w:bCs/>
          <w:sz w:val="24"/>
          <w:szCs w:val="24"/>
          <w:lang w:val="en-GB"/>
        </w:rPr>
        <w:t>ndel</w:t>
      </w:r>
      <w:r w:rsidR="00B70972" w:rsidRPr="00B70972">
        <w:rPr>
          <w:rFonts w:asciiTheme="majorBidi" w:hAnsiTheme="majorBidi" w:cstheme="majorBidi"/>
          <w:b/>
          <w:bCs/>
          <w:sz w:val="24"/>
          <w:szCs w:val="24"/>
          <w:lang w:val="en-GB"/>
        </w:rPr>
        <w:t xml:space="preserve"> Sun</w:t>
      </w:r>
      <w:r w:rsidRPr="00B70972">
        <w:rPr>
          <w:rFonts w:asciiTheme="majorBidi" w:hAnsiTheme="majorBidi" w:cstheme="majorBidi"/>
          <w:b/>
          <w:bCs/>
          <w:sz w:val="24"/>
          <w:szCs w:val="24"/>
          <w:lang w:val="en-GB"/>
        </w:rPr>
        <w:t xml:space="preserve"> </w:t>
      </w:r>
    </w:p>
    <w:p w14:paraId="526260C0" w14:textId="249FCDE3" w:rsidR="00FD4403" w:rsidRDefault="00B70972" w:rsidP="0093339B">
      <w:pPr>
        <w:spacing w:before="240" w:line="360" w:lineRule="auto"/>
        <w:jc w:val="both"/>
        <w:rPr>
          <w:rFonts w:asciiTheme="majorBidi" w:hAnsiTheme="majorBidi" w:cstheme="majorBidi"/>
          <w:sz w:val="24"/>
          <w:szCs w:val="24"/>
        </w:rPr>
      </w:pPr>
      <w:r w:rsidRPr="00B70972">
        <w:rPr>
          <w:rFonts w:asciiTheme="majorBidi" w:hAnsiTheme="majorBidi" w:cstheme="majorBidi"/>
          <w:sz w:val="24"/>
          <w:szCs w:val="24"/>
        </w:rPr>
        <w:tab/>
      </w:r>
      <w:r w:rsidR="00FD4403">
        <w:rPr>
          <w:rFonts w:asciiTheme="majorBidi" w:hAnsiTheme="majorBidi" w:cstheme="majorBidi"/>
          <w:sz w:val="24"/>
          <w:szCs w:val="24"/>
        </w:rPr>
        <w:t>O</w:t>
      </w:r>
      <w:r w:rsidR="00FD4403">
        <w:rPr>
          <w:rFonts w:asciiTheme="majorBidi" w:hAnsiTheme="majorBidi" w:cstheme="majorBidi"/>
          <w:sz w:val="24"/>
          <w:szCs w:val="24"/>
        </w:rPr>
        <w:t xml:space="preserve">ver the years and till recent times, </w:t>
      </w:r>
      <w:r w:rsidR="00FD4403">
        <w:rPr>
          <w:rFonts w:asciiTheme="majorBidi" w:hAnsiTheme="majorBidi" w:cstheme="majorBidi"/>
          <w:sz w:val="24"/>
          <w:szCs w:val="24"/>
        </w:rPr>
        <w:t>t</w:t>
      </w:r>
      <w:r w:rsidR="00FD4403">
        <w:rPr>
          <w:rFonts w:asciiTheme="majorBidi" w:hAnsiTheme="majorBidi" w:cstheme="majorBidi"/>
          <w:sz w:val="24"/>
          <w:szCs w:val="24"/>
        </w:rPr>
        <w:t>he discipline of New Testament Theology</w:t>
      </w:r>
      <w:r w:rsidR="00FD4403">
        <w:rPr>
          <w:rFonts w:asciiTheme="majorBidi" w:hAnsiTheme="majorBidi" w:cstheme="majorBidi"/>
          <w:sz w:val="24"/>
          <w:szCs w:val="24"/>
        </w:rPr>
        <w:t xml:space="preserve"> </w:t>
      </w:r>
      <w:r w:rsidR="00FD4403">
        <w:rPr>
          <w:rFonts w:asciiTheme="majorBidi" w:hAnsiTheme="majorBidi" w:cstheme="majorBidi"/>
          <w:sz w:val="24"/>
          <w:szCs w:val="24"/>
        </w:rPr>
        <w:t>has been preoccupied with</w:t>
      </w:r>
      <w:r w:rsidR="00FD4403">
        <w:rPr>
          <w:rFonts w:asciiTheme="majorBidi" w:hAnsiTheme="majorBidi" w:cstheme="majorBidi"/>
          <w:sz w:val="24"/>
          <w:szCs w:val="24"/>
        </w:rPr>
        <w:t xml:space="preserve"> the quest to understand the theme of unity and diversity of the New Testament.</w:t>
      </w:r>
      <w:r w:rsidR="00FD4403">
        <w:rPr>
          <w:rFonts w:asciiTheme="majorBidi" w:hAnsiTheme="majorBidi" w:cstheme="majorBidi"/>
          <w:sz w:val="24"/>
          <w:szCs w:val="24"/>
        </w:rPr>
        <w:t xml:space="preserve"> </w:t>
      </w:r>
      <w:r>
        <w:rPr>
          <w:rFonts w:asciiTheme="majorBidi" w:hAnsiTheme="majorBidi" w:cstheme="majorBidi"/>
          <w:sz w:val="24"/>
          <w:szCs w:val="24"/>
        </w:rPr>
        <w:t>Th</w:t>
      </w:r>
      <w:r w:rsidR="005860C0">
        <w:rPr>
          <w:rFonts w:asciiTheme="majorBidi" w:hAnsiTheme="majorBidi" w:cstheme="majorBidi"/>
          <w:sz w:val="24"/>
          <w:szCs w:val="24"/>
        </w:rPr>
        <w:t>is</w:t>
      </w:r>
      <w:r>
        <w:rPr>
          <w:rFonts w:asciiTheme="majorBidi" w:hAnsiTheme="majorBidi" w:cstheme="majorBidi"/>
          <w:sz w:val="24"/>
          <w:szCs w:val="24"/>
        </w:rPr>
        <w:t xml:space="preserve"> quest </w:t>
      </w:r>
      <w:r w:rsidR="004423A4">
        <w:rPr>
          <w:rFonts w:asciiTheme="majorBidi" w:hAnsiTheme="majorBidi" w:cstheme="majorBidi"/>
          <w:sz w:val="24"/>
          <w:szCs w:val="24"/>
        </w:rPr>
        <w:t>bothers on articulating a unifying narrative structure of the New Testament message</w:t>
      </w:r>
      <w:r w:rsidR="0093339B">
        <w:rPr>
          <w:rFonts w:asciiTheme="majorBidi" w:hAnsiTheme="majorBidi" w:cstheme="majorBidi"/>
          <w:sz w:val="24"/>
          <w:szCs w:val="24"/>
        </w:rPr>
        <w:t xml:space="preserve">, </w:t>
      </w:r>
      <w:r w:rsidR="004423A4">
        <w:rPr>
          <w:rFonts w:asciiTheme="majorBidi" w:hAnsiTheme="majorBidi" w:cstheme="majorBidi"/>
          <w:sz w:val="24"/>
          <w:szCs w:val="24"/>
        </w:rPr>
        <w:t xml:space="preserve">while simultaneously taking account of the unique contribution of each New Testament document. </w:t>
      </w:r>
      <w:r w:rsidR="00FD4403">
        <w:rPr>
          <w:rFonts w:asciiTheme="majorBidi" w:hAnsiTheme="majorBidi" w:cstheme="majorBidi"/>
          <w:sz w:val="24"/>
          <w:szCs w:val="24"/>
        </w:rPr>
        <w:t>Thus, this points to the</w:t>
      </w:r>
      <w:r w:rsidR="005860C0">
        <w:rPr>
          <w:rFonts w:asciiTheme="majorBidi" w:hAnsiTheme="majorBidi" w:cstheme="majorBidi"/>
          <w:sz w:val="24"/>
          <w:szCs w:val="24"/>
        </w:rPr>
        <w:t xml:space="preserve"> </w:t>
      </w:r>
      <w:r w:rsidR="00FD4403">
        <w:rPr>
          <w:rFonts w:asciiTheme="majorBidi" w:hAnsiTheme="majorBidi" w:cstheme="majorBidi"/>
          <w:sz w:val="24"/>
          <w:szCs w:val="24"/>
        </w:rPr>
        <w:t xml:space="preserve">necessity of the discipline </w:t>
      </w:r>
      <w:r w:rsidR="005860C0">
        <w:rPr>
          <w:rFonts w:asciiTheme="majorBidi" w:hAnsiTheme="majorBidi" w:cstheme="majorBidi"/>
          <w:sz w:val="24"/>
          <w:szCs w:val="24"/>
        </w:rPr>
        <w:t xml:space="preserve">of New Testament Theology, as opposed to scholars like </w:t>
      </w:r>
      <w:proofErr w:type="spellStart"/>
      <w:r w:rsidR="00BB550B">
        <w:rPr>
          <w:rFonts w:asciiTheme="majorBidi" w:hAnsiTheme="majorBidi" w:cstheme="majorBidi"/>
          <w:sz w:val="24"/>
          <w:szCs w:val="24"/>
        </w:rPr>
        <w:t>Heikki</w:t>
      </w:r>
      <w:proofErr w:type="spellEnd"/>
      <w:r w:rsidR="00BB550B">
        <w:rPr>
          <w:rFonts w:asciiTheme="majorBidi" w:hAnsiTheme="majorBidi" w:cstheme="majorBidi"/>
          <w:sz w:val="24"/>
          <w:szCs w:val="24"/>
        </w:rPr>
        <w:t xml:space="preserve"> </w:t>
      </w:r>
      <w:proofErr w:type="spellStart"/>
      <w:r w:rsidR="005860C0" w:rsidRPr="00FD4403">
        <w:rPr>
          <w:rFonts w:asciiTheme="majorBidi" w:hAnsiTheme="majorBidi" w:cstheme="majorBidi"/>
          <w:sz w:val="24"/>
          <w:szCs w:val="24"/>
        </w:rPr>
        <w:t>Räisänen</w:t>
      </w:r>
      <w:proofErr w:type="spellEnd"/>
      <w:r w:rsidR="005860C0" w:rsidRPr="00FD4403">
        <w:rPr>
          <w:rFonts w:asciiTheme="majorBidi" w:hAnsiTheme="majorBidi" w:cstheme="majorBidi"/>
          <w:sz w:val="24"/>
          <w:szCs w:val="24"/>
        </w:rPr>
        <w:t xml:space="preserve"> and</w:t>
      </w:r>
      <w:r w:rsidR="00BB550B">
        <w:rPr>
          <w:rFonts w:asciiTheme="majorBidi" w:hAnsiTheme="majorBidi" w:cstheme="majorBidi"/>
          <w:sz w:val="24"/>
          <w:szCs w:val="24"/>
        </w:rPr>
        <w:t xml:space="preserve"> Thomas</w:t>
      </w:r>
      <w:r w:rsidR="005860C0" w:rsidRPr="00FD4403">
        <w:rPr>
          <w:rFonts w:asciiTheme="majorBidi" w:hAnsiTheme="majorBidi" w:cstheme="majorBidi"/>
          <w:sz w:val="24"/>
          <w:szCs w:val="24"/>
        </w:rPr>
        <w:t xml:space="preserve"> </w:t>
      </w:r>
      <w:proofErr w:type="spellStart"/>
      <w:r w:rsidR="005860C0" w:rsidRPr="00FD4403">
        <w:rPr>
          <w:rFonts w:asciiTheme="majorBidi" w:hAnsiTheme="majorBidi" w:cstheme="majorBidi"/>
          <w:sz w:val="24"/>
          <w:szCs w:val="24"/>
        </w:rPr>
        <w:t>Hatina</w:t>
      </w:r>
      <w:proofErr w:type="spellEnd"/>
      <w:r w:rsidR="005860C0" w:rsidRPr="00FD4403">
        <w:rPr>
          <w:rFonts w:asciiTheme="majorBidi" w:hAnsiTheme="majorBidi" w:cstheme="majorBidi"/>
          <w:sz w:val="24"/>
          <w:szCs w:val="24"/>
        </w:rPr>
        <w:t>,</w:t>
      </w:r>
      <w:r w:rsidR="005860C0">
        <w:rPr>
          <w:rFonts w:asciiTheme="majorBidi" w:hAnsiTheme="majorBidi" w:cstheme="majorBidi"/>
          <w:sz w:val="24"/>
          <w:szCs w:val="24"/>
        </w:rPr>
        <w:t xml:space="preserve"> who dismisses its necessity. For them, the so-called “issue of </w:t>
      </w:r>
      <w:r w:rsidR="005860C0" w:rsidRPr="00FD4403">
        <w:rPr>
          <w:rFonts w:asciiTheme="majorBidi" w:hAnsiTheme="majorBidi" w:cstheme="majorBidi"/>
          <w:sz w:val="24"/>
          <w:szCs w:val="24"/>
        </w:rPr>
        <w:t>unity and diversity</w:t>
      </w:r>
      <w:r w:rsidR="005860C0">
        <w:rPr>
          <w:rFonts w:asciiTheme="majorBidi" w:hAnsiTheme="majorBidi" w:cstheme="majorBidi"/>
          <w:sz w:val="24"/>
          <w:szCs w:val="24"/>
        </w:rPr>
        <w:t xml:space="preserve">” </w:t>
      </w:r>
      <w:r w:rsidR="005860C0" w:rsidRPr="005860C0">
        <w:rPr>
          <w:rFonts w:asciiTheme="majorBidi" w:hAnsiTheme="majorBidi" w:cstheme="majorBidi"/>
          <w:sz w:val="24"/>
          <w:szCs w:val="24"/>
        </w:rPr>
        <w:t>is a non-issue, since a unified N</w:t>
      </w:r>
      <w:r w:rsidR="005860C0">
        <w:rPr>
          <w:rFonts w:asciiTheme="majorBidi" w:hAnsiTheme="majorBidi" w:cstheme="majorBidi"/>
          <w:sz w:val="24"/>
          <w:szCs w:val="24"/>
        </w:rPr>
        <w:t xml:space="preserve">ew Testament Theology </w:t>
      </w:r>
      <w:r w:rsidR="005860C0" w:rsidRPr="005860C0">
        <w:rPr>
          <w:rFonts w:asciiTheme="majorBidi" w:hAnsiTheme="majorBidi" w:cstheme="majorBidi"/>
          <w:sz w:val="24"/>
          <w:szCs w:val="24"/>
        </w:rPr>
        <w:t>is neither desirable nor even</w:t>
      </w:r>
      <w:r w:rsidR="005860C0">
        <w:rPr>
          <w:rFonts w:asciiTheme="majorBidi" w:hAnsiTheme="majorBidi" w:cstheme="majorBidi"/>
          <w:sz w:val="24"/>
          <w:szCs w:val="24"/>
        </w:rPr>
        <w:t xml:space="preserve"> </w:t>
      </w:r>
      <w:r w:rsidR="005860C0" w:rsidRPr="005860C0">
        <w:rPr>
          <w:rFonts w:asciiTheme="majorBidi" w:hAnsiTheme="majorBidi" w:cstheme="majorBidi"/>
          <w:sz w:val="24"/>
          <w:szCs w:val="24"/>
        </w:rPr>
        <w:t xml:space="preserve">possible. </w:t>
      </w:r>
      <w:proofErr w:type="spellStart"/>
      <w:r w:rsidR="005860C0" w:rsidRPr="005860C0">
        <w:rPr>
          <w:rFonts w:asciiTheme="majorBidi" w:hAnsiTheme="majorBidi" w:cstheme="majorBidi"/>
          <w:sz w:val="24"/>
          <w:szCs w:val="24"/>
        </w:rPr>
        <w:t>Räisänen</w:t>
      </w:r>
      <w:proofErr w:type="spellEnd"/>
      <w:r w:rsidR="005860C0">
        <w:rPr>
          <w:rFonts w:asciiTheme="majorBidi" w:hAnsiTheme="majorBidi" w:cstheme="majorBidi"/>
          <w:sz w:val="24"/>
          <w:szCs w:val="24"/>
        </w:rPr>
        <w:t>, on his part,</w:t>
      </w:r>
      <w:r w:rsidR="005860C0" w:rsidRPr="005860C0">
        <w:rPr>
          <w:rFonts w:asciiTheme="majorBidi" w:hAnsiTheme="majorBidi" w:cstheme="majorBidi"/>
          <w:sz w:val="24"/>
          <w:szCs w:val="24"/>
        </w:rPr>
        <w:t xml:space="preserve"> believes that scholars should avoid all theological</w:t>
      </w:r>
      <w:r w:rsidR="005860C0">
        <w:rPr>
          <w:rFonts w:asciiTheme="majorBidi" w:hAnsiTheme="majorBidi" w:cstheme="majorBidi"/>
          <w:sz w:val="24"/>
          <w:szCs w:val="24"/>
        </w:rPr>
        <w:t xml:space="preserve"> </w:t>
      </w:r>
      <w:r w:rsidR="005860C0" w:rsidRPr="005860C0">
        <w:rPr>
          <w:rFonts w:asciiTheme="majorBidi" w:hAnsiTheme="majorBidi" w:cstheme="majorBidi"/>
          <w:sz w:val="24"/>
          <w:szCs w:val="24"/>
        </w:rPr>
        <w:t>construction, instead opting for historical investigation</w:t>
      </w:r>
      <w:r w:rsidR="005860C0">
        <w:rPr>
          <w:rFonts w:asciiTheme="majorBidi" w:hAnsiTheme="majorBidi" w:cstheme="majorBidi"/>
          <w:sz w:val="24"/>
          <w:szCs w:val="24"/>
        </w:rPr>
        <w:t xml:space="preserve">, and </w:t>
      </w:r>
      <w:proofErr w:type="spellStart"/>
      <w:r w:rsidR="005860C0" w:rsidRPr="005860C0">
        <w:rPr>
          <w:rFonts w:asciiTheme="majorBidi" w:hAnsiTheme="majorBidi" w:cstheme="majorBidi"/>
          <w:sz w:val="24"/>
          <w:szCs w:val="24"/>
        </w:rPr>
        <w:t>Hatina</w:t>
      </w:r>
      <w:proofErr w:type="spellEnd"/>
      <w:r w:rsidR="005860C0">
        <w:rPr>
          <w:rFonts w:asciiTheme="majorBidi" w:hAnsiTheme="majorBidi" w:cstheme="majorBidi"/>
          <w:sz w:val="24"/>
          <w:szCs w:val="24"/>
        </w:rPr>
        <w:t xml:space="preserve">, in the same line, </w:t>
      </w:r>
      <w:r w:rsidR="005860C0" w:rsidRPr="005860C0">
        <w:rPr>
          <w:rFonts w:asciiTheme="majorBidi" w:hAnsiTheme="majorBidi" w:cstheme="majorBidi"/>
          <w:sz w:val="24"/>
          <w:szCs w:val="24"/>
        </w:rPr>
        <w:t>encourages theological reflection, but only in dialogue with wider</w:t>
      </w:r>
      <w:r w:rsidR="005860C0">
        <w:rPr>
          <w:rFonts w:asciiTheme="majorBidi" w:hAnsiTheme="majorBidi" w:cstheme="majorBidi"/>
          <w:sz w:val="24"/>
          <w:szCs w:val="24"/>
        </w:rPr>
        <w:t xml:space="preserve"> </w:t>
      </w:r>
      <w:r w:rsidR="005860C0" w:rsidRPr="005860C0">
        <w:rPr>
          <w:rFonts w:asciiTheme="majorBidi" w:hAnsiTheme="majorBidi" w:cstheme="majorBidi"/>
          <w:sz w:val="24"/>
          <w:szCs w:val="24"/>
        </w:rPr>
        <w:t>studies of religion and culture for the purpose of contemporary</w:t>
      </w:r>
      <w:r w:rsidR="005860C0">
        <w:rPr>
          <w:rFonts w:asciiTheme="majorBidi" w:hAnsiTheme="majorBidi" w:cstheme="majorBidi"/>
          <w:sz w:val="24"/>
          <w:szCs w:val="24"/>
        </w:rPr>
        <w:t xml:space="preserve"> </w:t>
      </w:r>
      <w:r w:rsidR="005860C0" w:rsidRPr="005860C0">
        <w:rPr>
          <w:rFonts w:asciiTheme="majorBidi" w:hAnsiTheme="majorBidi" w:cstheme="majorBidi"/>
          <w:sz w:val="24"/>
          <w:szCs w:val="24"/>
        </w:rPr>
        <w:t>relevance.</w:t>
      </w:r>
    </w:p>
    <w:p w14:paraId="6CCFD105" w14:textId="4E2181FC" w:rsidR="00CA1DB6" w:rsidRDefault="005860C0" w:rsidP="0093339B">
      <w:pPr>
        <w:spacing w:line="360" w:lineRule="auto"/>
        <w:jc w:val="both"/>
        <w:rPr>
          <w:rFonts w:asciiTheme="majorBidi" w:hAnsiTheme="majorBidi" w:cstheme="majorBidi"/>
          <w:sz w:val="24"/>
          <w:szCs w:val="24"/>
        </w:rPr>
      </w:pPr>
      <w:r>
        <w:rPr>
          <w:rFonts w:asciiTheme="majorBidi" w:hAnsiTheme="majorBidi" w:cstheme="majorBidi"/>
          <w:sz w:val="24"/>
          <w:szCs w:val="24"/>
        </w:rPr>
        <w:tab/>
        <w:t>In this article, Wendel Sun presents a brief survey of contributions to the discipline of New Testament Theology</w:t>
      </w:r>
      <w:r w:rsidR="00BB550B">
        <w:rPr>
          <w:rFonts w:asciiTheme="majorBidi" w:hAnsiTheme="majorBidi" w:cstheme="majorBidi"/>
          <w:sz w:val="24"/>
          <w:szCs w:val="24"/>
        </w:rPr>
        <w:t xml:space="preserve">, as opposed to </w:t>
      </w:r>
      <w:proofErr w:type="spellStart"/>
      <w:r w:rsidR="00BB550B" w:rsidRPr="00FD4403">
        <w:rPr>
          <w:rFonts w:asciiTheme="majorBidi" w:hAnsiTheme="majorBidi" w:cstheme="majorBidi"/>
          <w:sz w:val="24"/>
          <w:szCs w:val="24"/>
        </w:rPr>
        <w:t>Räisänen</w:t>
      </w:r>
      <w:proofErr w:type="spellEnd"/>
      <w:r w:rsidR="00BB550B" w:rsidRPr="00FD4403">
        <w:rPr>
          <w:rFonts w:asciiTheme="majorBidi" w:hAnsiTheme="majorBidi" w:cstheme="majorBidi"/>
          <w:sz w:val="24"/>
          <w:szCs w:val="24"/>
        </w:rPr>
        <w:t xml:space="preserve"> and </w:t>
      </w:r>
      <w:proofErr w:type="spellStart"/>
      <w:r w:rsidR="00BB550B" w:rsidRPr="00FD4403">
        <w:rPr>
          <w:rFonts w:asciiTheme="majorBidi" w:hAnsiTheme="majorBidi" w:cstheme="majorBidi"/>
          <w:sz w:val="24"/>
          <w:szCs w:val="24"/>
        </w:rPr>
        <w:t>Hatina</w:t>
      </w:r>
      <w:r w:rsidR="00BB550B">
        <w:rPr>
          <w:rFonts w:asciiTheme="majorBidi" w:hAnsiTheme="majorBidi" w:cstheme="majorBidi"/>
          <w:sz w:val="24"/>
          <w:szCs w:val="24"/>
        </w:rPr>
        <w:t>’s</w:t>
      </w:r>
      <w:proofErr w:type="spellEnd"/>
      <w:r w:rsidR="00BB550B">
        <w:rPr>
          <w:rFonts w:asciiTheme="majorBidi" w:hAnsiTheme="majorBidi" w:cstheme="majorBidi"/>
          <w:sz w:val="24"/>
          <w:szCs w:val="24"/>
        </w:rPr>
        <w:t xml:space="preserve"> claim of its irrelevance. In this survey, he focuses on the theme of unity and diversity found in the contributions, and he puts forward his suggestions for future study.</w:t>
      </w:r>
      <w:r w:rsidR="00CA1DB6">
        <w:rPr>
          <w:rFonts w:asciiTheme="majorBidi" w:hAnsiTheme="majorBidi" w:cstheme="majorBidi"/>
          <w:sz w:val="24"/>
          <w:szCs w:val="24"/>
        </w:rPr>
        <w:t xml:space="preserve"> Accessing the contributions of </w:t>
      </w:r>
      <w:r w:rsidR="00CA1DB6" w:rsidRPr="00BB550B">
        <w:rPr>
          <w:rFonts w:asciiTheme="majorBidi" w:hAnsiTheme="majorBidi" w:cstheme="majorBidi"/>
          <w:sz w:val="24"/>
          <w:szCs w:val="24"/>
        </w:rPr>
        <w:t>Howard Marshall</w:t>
      </w:r>
      <w:r w:rsidR="00CA1DB6">
        <w:rPr>
          <w:rFonts w:asciiTheme="majorBidi" w:hAnsiTheme="majorBidi" w:cstheme="majorBidi"/>
          <w:sz w:val="24"/>
          <w:szCs w:val="24"/>
        </w:rPr>
        <w:t xml:space="preserve">, </w:t>
      </w:r>
      <w:r w:rsidR="00CA1DB6" w:rsidRPr="004702AC">
        <w:rPr>
          <w:rFonts w:asciiTheme="majorBidi" w:hAnsiTheme="majorBidi" w:cstheme="majorBidi"/>
          <w:sz w:val="24"/>
          <w:szCs w:val="24"/>
        </w:rPr>
        <w:t>Frank Thielman</w:t>
      </w:r>
      <w:r w:rsidR="00CA1DB6">
        <w:rPr>
          <w:rFonts w:asciiTheme="majorBidi" w:hAnsiTheme="majorBidi" w:cstheme="majorBidi"/>
          <w:sz w:val="24"/>
          <w:szCs w:val="24"/>
        </w:rPr>
        <w:t>,</w:t>
      </w:r>
      <w:r w:rsidR="00CA1DB6">
        <w:rPr>
          <w:rFonts w:asciiTheme="majorBidi" w:hAnsiTheme="majorBidi" w:cstheme="majorBidi"/>
          <w:sz w:val="24"/>
          <w:szCs w:val="24"/>
        </w:rPr>
        <w:t xml:space="preserve"> </w:t>
      </w:r>
      <w:r w:rsidR="00CA1DB6" w:rsidRPr="00B7322A">
        <w:rPr>
          <w:rFonts w:asciiTheme="majorBidi" w:hAnsiTheme="majorBidi" w:cstheme="majorBidi"/>
          <w:sz w:val="24"/>
          <w:szCs w:val="24"/>
        </w:rPr>
        <w:t>Frank J. Matera</w:t>
      </w:r>
      <w:r w:rsidR="00CA1DB6">
        <w:rPr>
          <w:rFonts w:asciiTheme="majorBidi" w:hAnsiTheme="majorBidi" w:cstheme="majorBidi"/>
          <w:sz w:val="24"/>
          <w:szCs w:val="24"/>
        </w:rPr>
        <w:t xml:space="preserve">, </w:t>
      </w:r>
      <w:r w:rsidR="00CA1DB6" w:rsidRPr="00CA1DB6">
        <w:rPr>
          <w:rFonts w:asciiTheme="majorBidi" w:hAnsiTheme="majorBidi" w:cstheme="majorBidi"/>
          <w:sz w:val="24"/>
          <w:szCs w:val="24"/>
        </w:rPr>
        <w:t>Thomas R. Schreiner</w:t>
      </w:r>
      <w:r w:rsidR="00CA1DB6">
        <w:rPr>
          <w:rFonts w:asciiTheme="majorBidi" w:hAnsiTheme="majorBidi" w:cstheme="majorBidi"/>
          <w:sz w:val="24"/>
          <w:szCs w:val="24"/>
        </w:rPr>
        <w:t>,</w:t>
      </w:r>
      <w:r w:rsidR="00CA1DB6" w:rsidRPr="00CA1DB6">
        <w:rPr>
          <w:rFonts w:asciiTheme="majorBidi" w:hAnsiTheme="majorBidi" w:cstheme="majorBidi"/>
          <w:sz w:val="24"/>
          <w:szCs w:val="24"/>
        </w:rPr>
        <w:t xml:space="preserve"> Udo </w:t>
      </w:r>
      <w:proofErr w:type="spellStart"/>
      <w:r w:rsidR="00CA1DB6" w:rsidRPr="00CA1DB6">
        <w:rPr>
          <w:rFonts w:asciiTheme="majorBidi" w:hAnsiTheme="majorBidi" w:cstheme="majorBidi"/>
          <w:sz w:val="24"/>
          <w:szCs w:val="24"/>
        </w:rPr>
        <w:t>Schnelle</w:t>
      </w:r>
      <w:proofErr w:type="spellEnd"/>
      <w:r w:rsidR="00CA1DB6">
        <w:rPr>
          <w:rFonts w:asciiTheme="majorBidi" w:hAnsiTheme="majorBidi" w:cstheme="majorBidi"/>
          <w:sz w:val="24"/>
          <w:szCs w:val="24"/>
        </w:rPr>
        <w:t xml:space="preserve"> and </w:t>
      </w:r>
      <w:r w:rsidR="00CA1DB6" w:rsidRPr="00CA1DB6">
        <w:rPr>
          <w:rFonts w:asciiTheme="majorBidi" w:hAnsiTheme="majorBidi" w:cstheme="majorBidi"/>
          <w:sz w:val="24"/>
          <w:szCs w:val="24"/>
        </w:rPr>
        <w:t>G. K. Beale</w:t>
      </w:r>
      <w:r w:rsidR="00CA1DB6">
        <w:rPr>
          <w:rFonts w:asciiTheme="majorBidi" w:hAnsiTheme="majorBidi" w:cstheme="majorBidi"/>
          <w:sz w:val="24"/>
          <w:szCs w:val="24"/>
        </w:rPr>
        <w:t xml:space="preserve">, </w:t>
      </w:r>
      <w:r w:rsidR="0093339B">
        <w:rPr>
          <w:rFonts w:asciiTheme="majorBidi" w:hAnsiTheme="majorBidi" w:cstheme="majorBidi"/>
          <w:sz w:val="24"/>
          <w:szCs w:val="24"/>
        </w:rPr>
        <w:t>Wendel Sun</w:t>
      </w:r>
      <w:r w:rsidR="00CA1DB6">
        <w:rPr>
          <w:rFonts w:asciiTheme="majorBidi" w:hAnsiTheme="majorBidi" w:cstheme="majorBidi"/>
          <w:sz w:val="24"/>
          <w:szCs w:val="24"/>
        </w:rPr>
        <w:t xml:space="preserve"> avers that t</w:t>
      </w:r>
      <w:r w:rsidR="00CA1DB6" w:rsidRPr="00CA1DB6">
        <w:rPr>
          <w:rFonts w:asciiTheme="majorBidi" w:hAnsiTheme="majorBidi" w:cstheme="majorBidi"/>
          <w:sz w:val="24"/>
          <w:szCs w:val="24"/>
        </w:rPr>
        <w:t xml:space="preserve">he way </w:t>
      </w:r>
      <w:r w:rsidR="00CA1DB6">
        <w:rPr>
          <w:rFonts w:asciiTheme="majorBidi" w:hAnsiTheme="majorBidi" w:cstheme="majorBidi"/>
          <w:sz w:val="24"/>
          <w:szCs w:val="24"/>
        </w:rPr>
        <w:t>each</w:t>
      </w:r>
      <w:r w:rsidR="00CA1DB6" w:rsidRPr="00CA1DB6">
        <w:rPr>
          <w:rFonts w:asciiTheme="majorBidi" w:hAnsiTheme="majorBidi" w:cstheme="majorBidi"/>
          <w:sz w:val="24"/>
          <w:szCs w:val="24"/>
        </w:rPr>
        <w:t xml:space="preserve"> one approaches the study of </w:t>
      </w:r>
      <w:r w:rsidR="00CA1DB6">
        <w:rPr>
          <w:rFonts w:asciiTheme="majorBidi" w:hAnsiTheme="majorBidi" w:cstheme="majorBidi"/>
          <w:sz w:val="24"/>
          <w:szCs w:val="24"/>
        </w:rPr>
        <w:t>the New Testament Theology</w:t>
      </w:r>
      <w:r w:rsidR="00CA1DB6" w:rsidRPr="00CA1DB6">
        <w:rPr>
          <w:rFonts w:asciiTheme="majorBidi" w:hAnsiTheme="majorBidi" w:cstheme="majorBidi"/>
          <w:sz w:val="24"/>
          <w:szCs w:val="24"/>
        </w:rPr>
        <w:t xml:space="preserve"> directly influences the results of th</w:t>
      </w:r>
      <w:r w:rsidR="00CA1DB6">
        <w:rPr>
          <w:rFonts w:asciiTheme="majorBidi" w:hAnsiTheme="majorBidi" w:cstheme="majorBidi"/>
          <w:sz w:val="24"/>
          <w:szCs w:val="24"/>
        </w:rPr>
        <w:t>eir</w:t>
      </w:r>
      <w:r w:rsidR="00CA1DB6" w:rsidRPr="00CA1DB6">
        <w:rPr>
          <w:rFonts w:asciiTheme="majorBidi" w:hAnsiTheme="majorBidi" w:cstheme="majorBidi"/>
          <w:sz w:val="24"/>
          <w:szCs w:val="24"/>
        </w:rPr>
        <w:t xml:space="preserve"> study.</w:t>
      </w:r>
    </w:p>
    <w:p w14:paraId="396110D4" w14:textId="0E6EC985" w:rsidR="00B7322A" w:rsidRDefault="00B7322A" w:rsidP="0093339B">
      <w:pPr>
        <w:spacing w:line="360" w:lineRule="auto"/>
        <w:ind w:firstLine="720"/>
        <w:jc w:val="both"/>
        <w:rPr>
          <w:rFonts w:asciiTheme="majorBidi" w:hAnsiTheme="majorBidi" w:cstheme="majorBidi"/>
          <w:sz w:val="24"/>
          <w:szCs w:val="24"/>
        </w:rPr>
      </w:pPr>
      <w:r w:rsidRPr="00BB550B">
        <w:rPr>
          <w:rFonts w:asciiTheme="majorBidi" w:hAnsiTheme="majorBidi" w:cstheme="majorBidi"/>
          <w:sz w:val="24"/>
          <w:szCs w:val="24"/>
        </w:rPr>
        <w:t>Marshall</w:t>
      </w:r>
      <w:r>
        <w:rPr>
          <w:rFonts w:asciiTheme="majorBidi" w:hAnsiTheme="majorBidi" w:cstheme="majorBidi"/>
          <w:sz w:val="24"/>
          <w:szCs w:val="24"/>
        </w:rPr>
        <w:t xml:space="preserve">, </w:t>
      </w:r>
      <w:r w:rsidRPr="004702AC">
        <w:rPr>
          <w:rFonts w:asciiTheme="majorBidi" w:hAnsiTheme="majorBidi" w:cstheme="majorBidi"/>
          <w:sz w:val="24"/>
          <w:szCs w:val="24"/>
        </w:rPr>
        <w:t xml:space="preserve">Frank </w:t>
      </w:r>
      <w:r>
        <w:rPr>
          <w:rFonts w:asciiTheme="majorBidi" w:hAnsiTheme="majorBidi" w:cstheme="majorBidi"/>
          <w:sz w:val="24"/>
          <w:szCs w:val="24"/>
        </w:rPr>
        <w:t xml:space="preserve">and </w:t>
      </w:r>
      <w:r w:rsidRPr="00B7322A">
        <w:rPr>
          <w:rFonts w:asciiTheme="majorBidi" w:hAnsiTheme="majorBidi" w:cstheme="majorBidi"/>
          <w:sz w:val="24"/>
          <w:szCs w:val="24"/>
        </w:rPr>
        <w:t>Matera</w:t>
      </w:r>
      <w:r w:rsidR="00CA1DB6">
        <w:rPr>
          <w:rFonts w:asciiTheme="majorBidi" w:hAnsiTheme="majorBidi" w:cstheme="majorBidi"/>
          <w:sz w:val="24"/>
          <w:szCs w:val="24"/>
        </w:rPr>
        <w:t>, on the one hand,</w:t>
      </w:r>
      <w:r>
        <w:rPr>
          <w:rFonts w:asciiTheme="majorBidi" w:hAnsiTheme="majorBidi" w:cstheme="majorBidi"/>
          <w:sz w:val="24"/>
          <w:szCs w:val="24"/>
        </w:rPr>
        <w:t xml:space="preserve"> </w:t>
      </w:r>
      <w:r w:rsidR="004702AC" w:rsidRPr="004702AC">
        <w:rPr>
          <w:rFonts w:asciiTheme="majorBidi" w:hAnsiTheme="majorBidi" w:cstheme="majorBidi"/>
          <w:sz w:val="24"/>
          <w:szCs w:val="24"/>
        </w:rPr>
        <w:t>seek to do justice to the</w:t>
      </w:r>
      <w:r>
        <w:rPr>
          <w:rFonts w:asciiTheme="majorBidi" w:hAnsiTheme="majorBidi" w:cstheme="majorBidi"/>
          <w:sz w:val="24"/>
          <w:szCs w:val="24"/>
        </w:rPr>
        <w:t xml:space="preserve"> </w:t>
      </w:r>
      <w:r w:rsidR="004702AC" w:rsidRPr="004702AC">
        <w:rPr>
          <w:rFonts w:asciiTheme="majorBidi" w:hAnsiTheme="majorBidi" w:cstheme="majorBidi"/>
          <w:sz w:val="24"/>
          <w:szCs w:val="24"/>
        </w:rPr>
        <w:t>diverse contributions of the various N</w:t>
      </w:r>
      <w:r>
        <w:rPr>
          <w:rFonts w:asciiTheme="majorBidi" w:hAnsiTheme="majorBidi" w:cstheme="majorBidi"/>
          <w:sz w:val="24"/>
          <w:szCs w:val="24"/>
        </w:rPr>
        <w:t>ew Testament</w:t>
      </w:r>
      <w:r w:rsidR="004702AC" w:rsidRPr="004702AC">
        <w:rPr>
          <w:rFonts w:asciiTheme="majorBidi" w:hAnsiTheme="majorBidi" w:cstheme="majorBidi"/>
          <w:sz w:val="24"/>
          <w:szCs w:val="24"/>
        </w:rPr>
        <w:t xml:space="preserve"> </w:t>
      </w:r>
      <w:r>
        <w:rPr>
          <w:rFonts w:asciiTheme="majorBidi" w:hAnsiTheme="majorBidi" w:cstheme="majorBidi"/>
          <w:sz w:val="24"/>
          <w:szCs w:val="24"/>
        </w:rPr>
        <w:t xml:space="preserve">documents </w:t>
      </w:r>
      <w:r w:rsidR="004702AC" w:rsidRPr="004702AC">
        <w:rPr>
          <w:rFonts w:asciiTheme="majorBidi" w:hAnsiTheme="majorBidi" w:cstheme="majorBidi"/>
          <w:sz w:val="24"/>
          <w:szCs w:val="24"/>
        </w:rPr>
        <w:t xml:space="preserve">while </w:t>
      </w:r>
      <w:r>
        <w:rPr>
          <w:rFonts w:asciiTheme="majorBidi" w:hAnsiTheme="majorBidi" w:cstheme="majorBidi"/>
          <w:sz w:val="24"/>
          <w:szCs w:val="24"/>
        </w:rPr>
        <w:t xml:space="preserve">at the same time demonstrating a fundamental unity across the New Testament canon; put differently, they believe that </w:t>
      </w:r>
      <w:r w:rsidR="004702AC" w:rsidRPr="004702AC">
        <w:rPr>
          <w:rFonts w:asciiTheme="majorBidi" w:hAnsiTheme="majorBidi" w:cstheme="majorBidi"/>
          <w:sz w:val="24"/>
          <w:szCs w:val="24"/>
        </w:rPr>
        <w:t>within this diversity there is a core of theological unity.</w:t>
      </w:r>
      <w:r>
        <w:rPr>
          <w:rFonts w:asciiTheme="majorBidi" w:hAnsiTheme="majorBidi" w:cstheme="majorBidi"/>
          <w:sz w:val="24"/>
          <w:szCs w:val="24"/>
        </w:rPr>
        <w:t xml:space="preserve"> However, they differ in their approach: </w:t>
      </w:r>
      <w:r w:rsidRPr="00BB550B">
        <w:rPr>
          <w:rFonts w:asciiTheme="majorBidi" w:hAnsiTheme="majorBidi" w:cstheme="majorBidi"/>
          <w:sz w:val="24"/>
          <w:szCs w:val="24"/>
        </w:rPr>
        <w:t>Marshall</w:t>
      </w:r>
      <w:r>
        <w:rPr>
          <w:rFonts w:asciiTheme="majorBidi" w:hAnsiTheme="majorBidi" w:cstheme="majorBidi"/>
          <w:sz w:val="24"/>
          <w:szCs w:val="24"/>
        </w:rPr>
        <w:t xml:space="preserve"> </w:t>
      </w:r>
      <w:r w:rsidRPr="00BB550B">
        <w:rPr>
          <w:rFonts w:asciiTheme="majorBidi" w:hAnsiTheme="majorBidi" w:cstheme="majorBidi"/>
          <w:sz w:val="24"/>
          <w:szCs w:val="24"/>
        </w:rPr>
        <w:t>summarize</w:t>
      </w:r>
      <w:r>
        <w:rPr>
          <w:rFonts w:asciiTheme="majorBidi" w:hAnsiTheme="majorBidi" w:cstheme="majorBidi"/>
          <w:sz w:val="24"/>
          <w:szCs w:val="24"/>
        </w:rPr>
        <w:t>s</w:t>
      </w:r>
      <w:r w:rsidRPr="00BB550B">
        <w:rPr>
          <w:rFonts w:asciiTheme="majorBidi" w:hAnsiTheme="majorBidi" w:cstheme="majorBidi"/>
          <w:sz w:val="24"/>
          <w:szCs w:val="24"/>
        </w:rPr>
        <w:t xml:space="preserve"> the </w:t>
      </w:r>
      <w:r w:rsidRPr="00BB550B">
        <w:rPr>
          <w:rFonts w:asciiTheme="majorBidi" w:hAnsiTheme="majorBidi" w:cstheme="majorBidi"/>
          <w:sz w:val="24"/>
          <w:szCs w:val="24"/>
        </w:rPr>
        <w:lastRenderedPageBreak/>
        <w:t>unique theological themes of each N</w:t>
      </w:r>
      <w:r>
        <w:rPr>
          <w:rFonts w:asciiTheme="majorBidi" w:hAnsiTheme="majorBidi" w:cstheme="majorBidi"/>
          <w:sz w:val="24"/>
          <w:szCs w:val="24"/>
        </w:rPr>
        <w:t xml:space="preserve">ew </w:t>
      </w:r>
      <w:r w:rsidRPr="00BB550B">
        <w:rPr>
          <w:rFonts w:asciiTheme="majorBidi" w:hAnsiTheme="majorBidi" w:cstheme="majorBidi"/>
          <w:sz w:val="24"/>
          <w:szCs w:val="24"/>
        </w:rPr>
        <w:t>T</w:t>
      </w:r>
      <w:r>
        <w:rPr>
          <w:rFonts w:asciiTheme="majorBidi" w:hAnsiTheme="majorBidi" w:cstheme="majorBidi"/>
          <w:sz w:val="24"/>
          <w:szCs w:val="24"/>
        </w:rPr>
        <w:t xml:space="preserve">estament </w:t>
      </w:r>
      <w:r w:rsidRPr="00BB550B">
        <w:rPr>
          <w:rFonts w:asciiTheme="majorBidi" w:hAnsiTheme="majorBidi" w:cstheme="majorBidi"/>
          <w:sz w:val="24"/>
          <w:szCs w:val="24"/>
        </w:rPr>
        <w:t xml:space="preserve">document </w:t>
      </w:r>
      <w:r>
        <w:rPr>
          <w:rFonts w:asciiTheme="majorBidi" w:hAnsiTheme="majorBidi" w:cstheme="majorBidi"/>
          <w:sz w:val="24"/>
          <w:szCs w:val="24"/>
        </w:rPr>
        <w:t>and</w:t>
      </w:r>
      <w:r w:rsidRPr="00BB550B">
        <w:rPr>
          <w:rFonts w:asciiTheme="majorBidi" w:hAnsiTheme="majorBidi" w:cstheme="majorBidi"/>
          <w:sz w:val="24"/>
          <w:szCs w:val="24"/>
        </w:rPr>
        <w:t xml:space="preserve"> show</w:t>
      </w:r>
      <w:r>
        <w:rPr>
          <w:rFonts w:asciiTheme="majorBidi" w:hAnsiTheme="majorBidi" w:cstheme="majorBidi"/>
          <w:sz w:val="24"/>
          <w:szCs w:val="24"/>
        </w:rPr>
        <w:t>s</w:t>
      </w:r>
      <w:r w:rsidRPr="00BB550B">
        <w:rPr>
          <w:rFonts w:asciiTheme="majorBidi" w:hAnsiTheme="majorBidi" w:cstheme="majorBidi"/>
          <w:sz w:val="24"/>
          <w:szCs w:val="24"/>
        </w:rPr>
        <w:t xml:space="preserve"> the basic lines of theological unity</w:t>
      </w:r>
      <w:r>
        <w:rPr>
          <w:rFonts w:asciiTheme="majorBidi" w:hAnsiTheme="majorBidi" w:cstheme="majorBidi"/>
          <w:sz w:val="24"/>
          <w:szCs w:val="24"/>
        </w:rPr>
        <w:t xml:space="preserve"> </w:t>
      </w:r>
      <w:r w:rsidRPr="00BB550B">
        <w:rPr>
          <w:rFonts w:asciiTheme="majorBidi" w:hAnsiTheme="majorBidi" w:cstheme="majorBidi"/>
          <w:sz w:val="24"/>
          <w:szCs w:val="24"/>
        </w:rPr>
        <w:t xml:space="preserve">that span </w:t>
      </w:r>
      <w:r>
        <w:rPr>
          <w:rFonts w:asciiTheme="majorBidi" w:hAnsiTheme="majorBidi" w:cstheme="majorBidi"/>
          <w:sz w:val="24"/>
          <w:szCs w:val="24"/>
        </w:rPr>
        <w:t xml:space="preserve">across </w:t>
      </w:r>
      <w:r w:rsidRPr="00BB550B">
        <w:rPr>
          <w:rFonts w:asciiTheme="majorBidi" w:hAnsiTheme="majorBidi" w:cstheme="majorBidi"/>
          <w:sz w:val="24"/>
          <w:szCs w:val="24"/>
        </w:rPr>
        <w:t>the canon</w:t>
      </w:r>
      <w:r>
        <w:rPr>
          <w:rFonts w:asciiTheme="majorBidi" w:hAnsiTheme="majorBidi" w:cstheme="majorBidi"/>
          <w:sz w:val="24"/>
          <w:szCs w:val="24"/>
        </w:rPr>
        <w:t xml:space="preserve"> (with the belief that</w:t>
      </w:r>
      <w:r w:rsidRPr="00BB550B">
        <w:rPr>
          <w:rFonts w:asciiTheme="majorBidi" w:hAnsiTheme="majorBidi" w:cstheme="majorBidi"/>
          <w:sz w:val="24"/>
          <w:szCs w:val="24"/>
        </w:rPr>
        <w:t xml:space="preserve"> the</w:t>
      </w:r>
      <w:r>
        <w:rPr>
          <w:rFonts w:asciiTheme="majorBidi" w:hAnsiTheme="majorBidi" w:cstheme="majorBidi"/>
          <w:sz w:val="24"/>
          <w:szCs w:val="24"/>
        </w:rPr>
        <w:t xml:space="preserve"> </w:t>
      </w:r>
      <w:r w:rsidRPr="00BB550B">
        <w:rPr>
          <w:rFonts w:asciiTheme="majorBidi" w:hAnsiTheme="majorBidi" w:cstheme="majorBidi"/>
          <w:sz w:val="24"/>
          <w:szCs w:val="24"/>
        </w:rPr>
        <w:t>various strands are tied together by the concept of mission</w:t>
      </w:r>
      <w:r>
        <w:rPr>
          <w:rFonts w:asciiTheme="majorBidi" w:hAnsiTheme="majorBidi" w:cstheme="majorBidi"/>
          <w:sz w:val="24"/>
          <w:szCs w:val="24"/>
        </w:rPr>
        <w:t xml:space="preserve">); </w:t>
      </w:r>
      <w:r w:rsidRPr="004702AC">
        <w:rPr>
          <w:rFonts w:asciiTheme="majorBidi" w:hAnsiTheme="majorBidi" w:cstheme="majorBidi"/>
          <w:sz w:val="24"/>
          <w:szCs w:val="24"/>
        </w:rPr>
        <w:t>Thielman</w:t>
      </w:r>
      <w:r>
        <w:rPr>
          <w:rFonts w:asciiTheme="majorBidi" w:hAnsiTheme="majorBidi" w:cstheme="majorBidi"/>
          <w:sz w:val="24"/>
          <w:szCs w:val="24"/>
        </w:rPr>
        <w:t xml:space="preserve"> </w:t>
      </w:r>
      <w:r w:rsidRPr="004702AC">
        <w:rPr>
          <w:rFonts w:asciiTheme="majorBidi" w:hAnsiTheme="majorBidi" w:cstheme="majorBidi"/>
          <w:sz w:val="24"/>
          <w:szCs w:val="24"/>
        </w:rPr>
        <w:t>gives more attention to</w:t>
      </w:r>
      <w:r>
        <w:rPr>
          <w:rFonts w:asciiTheme="majorBidi" w:hAnsiTheme="majorBidi" w:cstheme="majorBidi"/>
          <w:sz w:val="24"/>
          <w:szCs w:val="24"/>
        </w:rPr>
        <w:t xml:space="preserve"> the</w:t>
      </w:r>
      <w:r w:rsidRPr="004702AC">
        <w:rPr>
          <w:rFonts w:asciiTheme="majorBidi" w:hAnsiTheme="majorBidi" w:cstheme="majorBidi"/>
          <w:sz w:val="24"/>
          <w:szCs w:val="24"/>
        </w:rPr>
        <w:t xml:space="preserve"> historical setting of each N</w:t>
      </w:r>
      <w:r>
        <w:rPr>
          <w:rFonts w:asciiTheme="majorBidi" w:hAnsiTheme="majorBidi" w:cstheme="majorBidi"/>
          <w:sz w:val="24"/>
          <w:szCs w:val="24"/>
        </w:rPr>
        <w:t xml:space="preserve">ew </w:t>
      </w:r>
      <w:r w:rsidRPr="004702AC">
        <w:rPr>
          <w:rFonts w:asciiTheme="majorBidi" w:hAnsiTheme="majorBidi" w:cstheme="majorBidi"/>
          <w:sz w:val="24"/>
          <w:szCs w:val="24"/>
        </w:rPr>
        <w:t>T</w:t>
      </w:r>
      <w:r>
        <w:rPr>
          <w:rFonts w:asciiTheme="majorBidi" w:hAnsiTheme="majorBidi" w:cstheme="majorBidi"/>
          <w:sz w:val="24"/>
          <w:szCs w:val="24"/>
        </w:rPr>
        <w:t>estament</w:t>
      </w:r>
      <w:r w:rsidRPr="004702AC">
        <w:rPr>
          <w:rFonts w:asciiTheme="majorBidi" w:hAnsiTheme="majorBidi" w:cstheme="majorBidi"/>
          <w:sz w:val="24"/>
          <w:szCs w:val="24"/>
        </w:rPr>
        <w:t xml:space="preserve"> book and explains how this background influences its interpretatio</w:t>
      </w:r>
      <w:r>
        <w:rPr>
          <w:rFonts w:asciiTheme="majorBidi" w:hAnsiTheme="majorBidi" w:cstheme="majorBidi"/>
          <w:sz w:val="24"/>
          <w:szCs w:val="24"/>
        </w:rPr>
        <w:t>n,</w:t>
      </w:r>
      <w:r w:rsidRPr="004702AC">
        <w:rPr>
          <w:rFonts w:asciiTheme="majorBidi" w:hAnsiTheme="majorBidi" w:cstheme="majorBidi"/>
          <w:sz w:val="24"/>
          <w:szCs w:val="24"/>
        </w:rPr>
        <w:t xml:space="preserve"> and </w:t>
      </w:r>
      <w:r>
        <w:rPr>
          <w:rFonts w:asciiTheme="majorBidi" w:hAnsiTheme="majorBidi" w:cstheme="majorBidi"/>
          <w:sz w:val="24"/>
          <w:szCs w:val="24"/>
        </w:rPr>
        <w:t xml:space="preserve">he </w:t>
      </w:r>
      <w:r w:rsidRPr="004702AC">
        <w:rPr>
          <w:rFonts w:asciiTheme="majorBidi" w:hAnsiTheme="majorBidi" w:cstheme="majorBidi"/>
          <w:sz w:val="24"/>
          <w:szCs w:val="24"/>
        </w:rPr>
        <w:t>works through</w:t>
      </w:r>
      <w:r>
        <w:rPr>
          <w:rFonts w:asciiTheme="majorBidi" w:hAnsiTheme="majorBidi" w:cstheme="majorBidi"/>
          <w:sz w:val="24"/>
          <w:szCs w:val="24"/>
        </w:rPr>
        <w:t xml:space="preserve"> </w:t>
      </w:r>
      <w:r w:rsidRPr="004702AC">
        <w:rPr>
          <w:rFonts w:asciiTheme="majorBidi" w:hAnsiTheme="majorBidi" w:cstheme="majorBidi"/>
          <w:sz w:val="24"/>
          <w:szCs w:val="24"/>
        </w:rPr>
        <w:t>each book section-by-section in order to summarize its theological</w:t>
      </w:r>
      <w:r>
        <w:rPr>
          <w:rFonts w:asciiTheme="majorBidi" w:hAnsiTheme="majorBidi" w:cstheme="majorBidi"/>
          <w:sz w:val="24"/>
          <w:szCs w:val="24"/>
        </w:rPr>
        <w:t xml:space="preserve"> </w:t>
      </w:r>
      <w:r w:rsidRPr="004702AC">
        <w:rPr>
          <w:rFonts w:asciiTheme="majorBidi" w:hAnsiTheme="majorBidi" w:cstheme="majorBidi"/>
          <w:sz w:val="24"/>
          <w:szCs w:val="24"/>
        </w:rPr>
        <w:t>contents</w:t>
      </w:r>
      <w:r>
        <w:rPr>
          <w:rFonts w:asciiTheme="majorBidi" w:hAnsiTheme="majorBidi" w:cstheme="majorBidi"/>
          <w:sz w:val="24"/>
          <w:szCs w:val="24"/>
        </w:rPr>
        <w:t xml:space="preserve">; and Matera moves </w:t>
      </w:r>
      <w:r w:rsidRPr="00B7322A">
        <w:rPr>
          <w:rFonts w:asciiTheme="majorBidi" w:hAnsiTheme="majorBidi" w:cstheme="majorBidi"/>
          <w:sz w:val="24"/>
          <w:szCs w:val="24"/>
        </w:rPr>
        <w:t>beyond merely identifying common themes</w:t>
      </w:r>
      <w:r>
        <w:rPr>
          <w:rFonts w:asciiTheme="majorBidi" w:hAnsiTheme="majorBidi" w:cstheme="majorBidi"/>
          <w:sz w:val="24"/>
          <w:szCs w:val="24"/>
        </w:rPr>
        <w:t xml:space="preserve"> </w:t>
      </w:r>
      <w:r w:rsidRPr="00B7322A">
        <w:rPr>
          <w:rFonts w:asciiTheme="majorBidi" w:hAnsiTheme="majorBidi" w:cstheme="majorBidi"/>
          <w:sz w:val="24"/>
          <w:szCs w:val="24"/>
        </w:rPr>
        <w:t>seen throughout the N</w:t>
      </w:r>
      <w:r>
        <w:rPr>
          <w:rFonts w:asciiTheme="majorBidi" w:hAnsiTheme="majorBidi" w:cstheme="majorBidi"/>
          <w:sz w:val="24"/>
          <w:szCs w:val="24"/>
        </w:rPr>
        <w:t>ew Testament</w:t>
      </w:r>
      <w:r w:rsidRPr="00B7322A">
        <w:rPr>
          <w:rFonts w:asciiTheme="majorBidi" w:hAnsiTheme="majorBidi" w:cstheme="majorBidi"/>
          <w:sz w:val="24"/>
          <w:szCs w:val="24"/>
        </w:rPr>
        <w:t xml:space="preserve"> to recognizing the common narrative glue</w:t>
      </w:r>
      <w:r w:rsidR="00034F71">
        <w:rPr>
          <w:rFonts w:asciiTheme="majorBidi" w:hAnsiTheme="majorBidi" w:cstheme="majorBidi"/>
          <w:sz w:val="24"/>
          <w:szCs w:val="24"/>
        </w:rPr>
        <w:t xml:space="preserve"> that holds the New Testament writings together.</w:t>
      </w:r>
    </w:p>
    <w:p w14:paraId="4D0D0FFE" w14:textId="7EA51266" w:rsidR="0002772D" w:rsidRDefault="00CA1DB6" w:rsidP="0093339B">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On the other hand, </w:t>
      </w:r>
      <w:r w:rsidRPr="00CA1DB6">
        <w:rPr>
          <w:rFonts w:asciiTheme="majorBidi" w:hAnsiTheme="majorBidi" w:cstheme="majorBidi"/>
          <w:sz w:val="24"/>
          <w:szCs w:val="24"/>
        </w:rPr>
        <w:t>Schreiner</w:t>
      </w:r>
      <w:r>
        <w:rPr>
          <w:rFonts w:asciiTheme="majorBidi" w:hAnsiTheme="majorBidi" w:cstheme="majorBidi"/>
          <w:sz w:val="24"/>
          <w:szCs w:val="24"/>
        </w:rPr>
        <w:t xml:space="preserve">, </w:t>
      </w:r>
      <w:proofErr w:type="spellStart"/>
      <w:r w:rsidRPr="00CA1DB6">
        <w:rPr>
          <w:rFonts w:asciiTheme="majorBidi" w:hAnsiTheme="majorBidi" w:cstheme="majorBidi"/>
          <w:sz w:val="24"/>
          <w:szCs w:val="24"/>
        </w:rPr>
        <w:t>Schnelle</w:t>
      </w:r>
      <w:proofErr w:type="spellEnd"/>
      <w:r>
        <w:rPr>
          <w:rFonts w:asciiTheme="majorBidi" w:hAnsiTheme="majorBidi" w:cstheme="majorBidi"/>
          <w:sz w:val="24"/>
          <w:szCs w:val="24"/>
        </w:rPr>
        <w:t xml:space="preserve"> and </w:t>
      </w:r>
      <w:r w:rsidRPr="00CA1DB6">
        <w:rPr>
          <w:rFonts w:asciiTheme="majorBidi" w:hAnsiTheme="majorBidi" w:cstheme="majorBidi"/>
          <w:sz w:val="24"/>
          <w:szCs w:val="24"/>
        </w:rPr>
        <w:t>Beale</w:t>
      </w:r>
      <w:r>
        <w:rPr>
          <w:rFonts w:asciiTheme="majorBidi" w:hAnsiTheme="majorBidi" w:cstheme="majorBidi"/>
          <w:sz w:val="24"/>
          <w:szCs w:val="24"/>
        </w:rPr>
        <w:t xml:space="preserve">, took different methods. </w:t>
      </w:r>
      <w:r w:rsidR="00034F71" w:rsidRPr="00034F71">
        <w:rPr>
          <w:rFonts w:asciiTheme="majorBidi" w:hAnsiTheme="majorBidi" w:cstheme="majorBidi"/>
          <w:sz w:val="24"/>
          <w:szCs w:val="24"/>
        </w:rPr>
        <w:t>Schreiner</w:t>
      </w:r>
      <w:r w:rsidR="00034F71">
        <w:rPr>
          <w:rFonts w:asciiTheme="majorBidi" w:hAnsiTheme="majorBidi" w:cstheme="majorBidi"/>
          <w:sz w:val="24"/>
          <w:szCs w:val="24"/>
        </w:rPr>
        <w:t xml:space="preserve"> </w:t>
      </w:r>
      <w:r w:rsidR="00034F71" w:rsidRPr="00034F71">
        <w:rPr>
          <w:rFonts w:asciiTheme="majorBidi" w:hAnsiTheme="majorBidi" w:cstheme="majorBidi"/>
          <w:sz w:val="24"/>
          <w:szCs w:val="24"/>
        </w:rPr>
        <w:t>opts for a thematic approach, arguing that this will aid in</w:t>
      </w:r>
      <w:r w:rsidR="00034F71">
        <w:rPr>
          <w:rFonts w:asciiTheme="majorBidi" w:hAnsiTheme="majorBidi" w:cstheme="majorBidi"/>
          <w:sz w:val="24"/>
          <w:szCs w:val="24"/>
        </w:rPr>
        <w:t xml:space="preserve"> </w:t>
      </w:r>
      <w:r w:rsidR="00034F71" w:rsidRPr="00034F71">
        <w:rPr>
          <w:rFonts w:asciiTheme="majorBidi" w:hAnsiTheme="majorBidi" w:cstheme="majorBidi"/>
          <w:sz w:val="24"/>
          <w:szCs w:val="24"/>
        </w:rPr>
        <w:t>understanding both the overall unity of the N</w:t>
      </w:r>
      <w:r w:rsidR="00034F71">
        <w:rPr>
          <w:rFonts w:asciiTheme="majorBidi" w:hAnsiTheme="majorBidi" w:cstheme="majorBidi"/>
          <w:sz w:val="24"/>
          <w:szCs w:val="24"/>
        </w:rPr>
        <w:t xml:space="preserve">ew </w:t>
      </w:r>
      <w:r w:rsidR="00034F71" w:rsidRPr="00034F71">
        <w:rPr>
          <w:rFonts w:asciiTheme="majorBidi" w:hAnsiTheme="majorBidi" w:cstheme="majorBidi"/>
          <w:sz w:val="24"/>
          <w:szCs w:val="24"/>
        </w:rPr>
        <w:t>T</w:t>
      </w:r>
      <w:r w:rsidR="00034F71">
        <w:rPr>
          <w:rFonts w:asciiTheme="majorBidi" w:hAnsiTheme="majorBidi" w:cstheme="majorBidi"/>
          <w:sz w:val="24"/>
          <w:szCs w:val="24"/>
        </w:rPr>
        <w:t>estament</w:t>
      </w:r>
      <w:r w:rsidR="00034F71" w:rsidRPr="00034F71">
        <w:rPr>
          <w:rFonts w:asciiTheme="majorBidi" w:hAnsiTheme="majorBidi" w:cstheme="majorBidi"/>
          <w:sz w:val="24"/>
          <w:szCs w:val="24"/>
        </w:rPr>
        <w:t xml:space="preserve"> and the individual</w:t>
      </w:r>
      <w:r w:rsidR="00034F71">
        <w:rPr>
          <w:rFonts w:asciiTheme="majorBidi" w:hAnsiTheme="majorBidi" w:cstheme="majorBidi"/>
          <w:sz w:val="24"/>
          <w:szCs w:val="24"/>
        </w:rPr>
        <w:t xml:space="preserve"> </w:t>
      </w:r>
      <w:r w:rsidR="00034F71" w:rsidRPr="00034F71">
        <w:rPr>
          <w:rFonts w:asciiTheme="majorBidi" w:hAnsiTheme="majorBidi" w:cstheme="majorBidi"/>
          <w:sz w:val="24"/>
          <w:szCs w:val="24"/>
        </w:rPr>
        <w:t>contributions of its authors.</w:t>
      </w:r>
      <w:r w:rsidR="00034F71">
        <w:rPr>
          <w:rFonts w:asciiTheme="majorBidi" w:hAnsiTheme="majorBidi" w:cstheme="majorBidi"/>
          <w:sz w:val="24"/>
          <w:szCs w:val="24"/>
        </w:rPr>
        <w:t xml:space="preserve"> Thus, for him, New </w:t>
      </w:r>
      <w:r w:rsidR="00034F71" w:rsidRPr="00034F71">
        <w:rPr>
          <w:rFonts w:asciiTheme="majorBidi" w:hAnsiTheme="majorBidi" w:cstheme="majorBidi"/>
          <w:sz w:val="24"/>
          <w:szCs w:val="24"/>
        </w:rPr>
        <w:t>T</w:t>
      </w:r>
      <w:r w:rsidR="00034F71">
        <w:rPr>
          <w:rFonts w:asciiTheme="majorBidi" w:hAnsiTheme="majorBidi" w:cstheme="majorBidi"/>
          <w:sz w:val="24"/>
          <w:szCs w:val="24"/>
        </w:rPr>
        <w:t>estament</w:t>
      </w:r>
      <w:r w:rsidR="00034F71" w:rsidRPr="00034F71">
        <w:rPr>
          <w:rFonts w:asciiTheme="majorBidi" w:hAnsiTheme="majorBidi" w:cstheme="majorBidi"/>
          <w:sz w:val="24"/>
          <w:szCs w:val="24"/>
        </w:rPr>
        <w:t xml:space="preserve"> theology is God-focused, Christ</w:t>
      </w:r>
      <w:r w:rsidR="00034F71">
        <w:rPr>
          <w:rFonts w:asciiTheme="majorBidi" w:hAnsiTheme="majorBidi" w:cstheme="majorBidi"/>
          <w:sz w:val="24"/>
          <w:szCs w:val="24"/>
        </w:rPr>
        <w:t>-</w:t>
      </w:r>
      <w:r w:rsidR="00034F71" w:rsidRPr="00034F71">
        <w:rPr>
          <w:rFonts w:asciiTheme="majorBidi" w:hAnsiTheme="majorBidi" w:cstheme="majorBidi"/>
          <w:sz w:val="24"/>
          <w:szCs w:val="24"/>
        </w:rPr>
        <w:t>centered,</w:t>
      </w:r>
      <w:r w:rsidR="00034F71">
        <w:rPr>
          <w:rFonts w:asciiTheme="majorBidi" w:hAnsiTheme="majorBidi" w:cstheme="majorBidi"/>
          <w:sz w:val="24"/>
          <w:szCs w:val="24"/>
        </w:rPr>
        <w:t xml:space="preserve"> </w:t>
      </w:r>
      <w:r w:rsidR="00034F71" w:rsidRPr="00034F71">
        <w:rPr>
          <w:rFonts w:asciiTheme="majorBidi" w:hAnsiTheme="majorBidi" w:cstheme="majorBidi"/>
          <w:sz w:val="24"/>
          <w:szCs w:val="24"/>
        </w:rPr>
        <w:t>and Spirit-saturated, but the work of the Father, Son, and</w:t>
      </w:r>
      <w:r w:rsidR="00034F71">
        <w:rPr>
          <w:rFonts w:asciiTheme="majorBidi" w:hAnsiTheme="majorBidi" w:cstheme="majorBidi"/>
          <w:sz w:val="24"/>
          <w:szCs w:val="24"/>
        </w:rPr>
        <w:t xml:space="preserve"> </w:t>
      </w:r>
      <w:r w:rsidR="00034F71" w:rsidRPr="00034F71">
        <w:rPr>
          <w:rFonts w:asciiTheme="majorBidi" w:hAnsiTheme="majorBidi" w:cstheme="majorBidi"/>
          <w:sz w:val="24"/>
          <w:szCs w:val="24"/>
        </w:rPr>
        <w:t>Spirit must be understood along a salvation-historical timeline; that</w:t>
      </w:r>
      <w:r w:rsidR="00034F71">
        <w:rPr>
          <w:rFonts w:asciiTheme="majorBidi" w:hAnsiTheme="majorBidi" w:cstheme="majorBidi"/>
          <w:sz w:val="24"/>
          <w:szCs w:val="24"/>
        </w:rPr>
        <w:t xml:space="preserve"> </w:t>
      </w:r>
      <w:r w:rsidR="00034F71" w:rsidRPr="00034F71">
        <w:rPr>
          <w:rFonts w:asciiTheme="majorBidi" w:hAnsiTheme="majorBidi" w:cstheme="majorBidi"/>
          <w:sz w:val="24"/>
          <w:szCs w:val="24"/>
        </w:rPr>
        <w:t>is, God’s promises are already fulfilled but not yet consummated in</w:t>
      </w:r>
      <w:r w:rsidR="00034F71">
        <w:rPr>
          <w:rFonts w:asciiTheme="majorBidi" w:hAnsiTheme="majorBidi" w:cstheme="majorBidi"/>
          <w:sz w:val="24"/>
          <w:szCs w:val="24"/>
        </w:rPr>
        <w:t xml:space="preserve"> </w:t>
      </w:r>
      <w:r w:rsidR="00034F71" w:rsidRPr="00034F71">
        <w:rPr>
          <w:rFonts w:asciiTheme="majorBidi" w:hAnsiTheme="majorBidi" w:cstheme="majorBidi"/>
          <w:sz w:val="24"/>
          <w:szCs w:val="24"/>
        </w:rPr>
        <w:t>Christ Jesus.”</w:t>
      </w:r>
      <w:r>
        <w:rPr>
          <w:rFonts w:asciiTheme="majorBidi" w:hAnsiTheme="majorBidi" w:cstheme="majorBidi"/>
          <w:sz w:val="24"/>
          <w:szCs w:val="24"/>
        </w:rPr>
        <w:t xml:space="preserve"> </w:t>
      </w:r>
      <w:r w:rsidR="0002772D">
        <w:rPr>
          <w:rFonts w:asciiTheme="majorBidi" w:hAnsiTheme="majorBidi" w:cstheme="majorBidi"/>
          <w:sz w:val="24"/>
          <w:szCs w:val="24"/>
        </w:rPr>
        <w:t xml:space="preserve">For </w:t>
      </w:r>
      <w:proofErr w:type="spellStart"/>
      <w:r w:rsidR="00034F71" w:rsidRPr="00034F71">
        <w:rPr>
          <w:rFonts w:asciiTheme="majorBidi" w:hAnsiTheme="majorBidi" w:cstheme="majorBidi"/>
          <w:sz w:val="24"/>
          <w:szCs w:val="24"/>
        </w:rPr>
        <w:t>Schnelle</w:t>
      </w:r>
      <w:proofErr w:type="spellEnd"/>
      <w:r w:rsidR="00034F71" w:rsidRPr="00034F71">
        <w:rPr>
          <w:rFonts w:asciiTheme="majorBidi" w:hAnsiTheme="majorBidi" w:cstheme="majorBidi"/>
          <w:sz w:val="24"/>
          <w:szCs w:val="24"/>
        </w:rPr>
        <w:t xml:space="preserve">, </w:t>
      </w:r>
      <w:r w:rsidR="00034F71">
        <w:rPr>
          <w:rFonts w:asciiTheme="majorBidi" w:hAnsiTheme="majorBidi" w:cstheme="majorBidi"/>
          <w:sz w:val="24"/>
          <w:szCs w:val="24"/>
        </w:rPr>
        <w:t>the</w:t>
      </w:r>
      <w:r w:rsidR="00034F71" w:rsidRPr="00034F71">
        <w:rPr>
          <w:rFonts w:asciiTheme="majorBidi" w:hAnsiTheme="majorBidi" w:cstheme="majorBidi"/>
          <w:sz w:val="24"/>
          <w:szCs w:val="24"/>
        </w:rPr>
        <w:t xml:space="preserve"> task of a theology of the New Testament is to</w:t>
      </w:r>
      <w:r w:rsidR="00034F71">
        <w:rPr>
          <w:rFonts w:asciiTheme="majorBidi" w:hAnsiTheme="majorBidi" w:cstheme="majorBidi"/>
          <w:sz w:val="24"/>
          <w:szCs w:val="24"/>
        </w:rPr>
        <w:t xml:space="preserve"> </w:t>
      </w:r>
      <w:r w:rsidR="00034F71" w:rsidRPr="00034F71">
        <w:rPr>
          <w:rFonts w:asciiTheme="majorBidi" w:hAnsiTheme="majorBidi" w:cstheme="majorBidi"/>
          <w:sz w:val="24"/>
          <w:szCs w:val="24"/>
        </w:rPr>
        <w:t>apprehend the N</w:t>
      </w:r>
      <w:r w:rsidR="00034F71">
        <w:rPr>
          <w:rFonts w:asciiTheme="majorBidi" w:hAnsiTheme="majorBidi" w:cstheme="majorBidi"/>
          <w:sz w:val="24"/>
          <w:szCs w:val="24"/>
        </w:rPr>
        <w:t xml:space="preserve">ew </w:t>
      </w:r>
      <w:r w:rsidR="00034F71" w:rsidRPr="00034F71">
        <w:rPr>
          <w:rFonts w:asciiTheme="majorBidi" w:hAnsiTheme="majorBidi" w:cstheme="majorBidi"/>
          <w:sz w:val="24"/>
          <w:szCs w:val="24"/>
        </w:rPr>
        <w:t>T</w:t>
      </w:r>
      <w:r w:rsidR="00034F71">
        <w:rPr>
          <w:rFonts w:asciiTheme="majorBidi" w:hAnsiTheme="majorBidi" w:cstheme="majorBidi"/>
          <w:sz w:val="24"/>
          <w:szCs w:val="24"/>
        </w:rPr>
        <w:t>estament</w:t>
      </w:r>
      <w:r w:rsidR="00034F71" w:rsidRPr="00034F71">
        <w:rPr>
          <w:rFonts w:asciiTheme="majorBidi" w:hAnsiTheme="majorBidi" w:cstheme="majorBidi"/>
          <w:sz w:val="24"/>
          <w:szCs w:val="24"/>
        </w:rPr>
        <w:t xml:space="preserve"> authors’ achievements</w:t>
      </w:r>
      <w:r w:rsidR="0002772D">
        <w:rPr>
          <w:rFonts w:asciiTheme="majorBidi" w:hAnsiTheme="majorBidi" w:cstheme="majorBidi"/>
          <w:sz w:val="24"/>
          <w:szCs w:val="24"/>
        </w:rPr>
        <w:t xml:space="preserve"> in their record </w:t>
      </w:r>
      <w:r w:rsidR="0002772D" w:rsidRPr="00034F71">
        <w:rPr>
          <w:rFonts w:asciiTheme="majorBidi" w:hAnsiTheme="majorBidi" w:cstheme="majorBidi"/>
          <w:sz w:val="24"/>
          <w:szCs w:val="24"/>
        </w:rPr>
        <w:t>to make</w:t>
      </w:r>
      <w:r w:rsidR="0002772D">
        <w:rPr>
          <w:rFonts w:asciiTheme="majorBidi" w:hAnsiTheme="majorBidi" w:cstheme="majorBidi"/>
          <w:sz w:val="24"/>
          <w:szCs w:val="24"/>
        </w:rPr>
        <w:t xml:space="preserve"> </w:t>
      </w:r>
      <w:r w:rsidR="0002772D" w:rsidRPr="00034F71">
        <w:rPr>
          <w:rFonts w:asciiTheme="majorBidi" w:hAnsiTheme="majorBidi" w:cstheme="majorBidi"/>
          <w:sz w:val="24"/>
          <w:szCs w:val="24"/>
        </w:rPr>
        <w:t>sense of the life, death, and resurrection of Jesus Christ and their</w:t>
      </w:r>
      <w:r w:rsidR="0002772D">
        <w:rPr>
          <w:rFonts w:asciiTheme="majorBidi" w:hAnsiTheme="majorBidi" w:cstheme="majorBidi"/>
          <w:sz w:val="24"/>
          <w:szCs w:val="24"/>
        </w:rPr>
        <w:t xml:space="preserve"> </w:t>
      </w:r>
      <w:r w:rsidR="0002772D" w:rsidRPr="00034F71">
        <w:rPr>
          <w:rFonts w:asciiTheme="majorBidi" w:hAnsiTheme="majorBidi" w:cstheme="majorBidi"/>
          <w:sz w:val="24"/>
          <w:szCs w:val="24"/>
        </w:rPr>
        <w:t>own experience of salvation in him</w:t>
      </w:r>
      <w:r w:rsidR="0002772D">
        <w:rPr>
          <w:rFonts w:asciiTheme="majorBidi" w:hAnsiTheme="majorBidi" w:cstheme="majorBidi"/>
          <w:sz w:val="24"/>
          <w:szCs w:val="24"/>
        </w:rPr>
        <w:t xml:space="preserve">, </w:t>
      </w:r>
      <w:r w:rsidR="00034F71" w:rsidRPr="00034F71">
        <w:rPr>
          <w:rFonts w:asciiTheme="majorBidi" w:hAnsiTheme="majorBidi" w:cstheme="majorBidi"/>
          <w:sz w:val="24"/>
          <w:szCs w:val="24"/>
        </w:rPr>
        <w:t>and to present them in their theological, literary, and history-of</w:t>
      </w:r>
      <w:r w:rsidR="00034F71">
        <w:rPr>
          <w:rFonts w:asciiTheme="majorBidi" w:hAnsiTheme="majorBidi" w:cstheme="majorBidi"/>
          <w:sz w:val="24"/>
          <w:szCs w:val="24"/>
        </w:rPr>
        <w:t xml:space="preserve"> </w:t>
      </w:r>
      <w:r w:rsidR="00034F71" w:rsidRPr="00034F71">
        <w:rPr>
          <w:rFonts w:asciiTheme="majorBidi" w:hAnsiTheme="majorBidi" w:cstheme="majorBidi"/>
          <w:sz w:val="24"/>
          <w:szCs w:val="24"/>
        </w:rPr>
        <w:t>religion</w:t>
      </w:r>
      <w:r w:rsidR="00034F71">
        <w:rPr>
          <w:rFonts w:asciiTheme="majorBidi" w:hAnsiTheme="majorBidi" w:cstheme="majorBidi"/>
          <w:sz w:val="24"/>
          <w:szCs w:val="24"/>
        </w:rPr>
        <w:t xml:space="preserve"> </w:t>
      </w:r>
      <w:r w:rsidR="00034F71" w:rsidRPr="00034F71">
        <w:rPr>
          <w:rFonts w:asciiTheme="majorBidi" w:hAnsiTheme="majorBidi" w:cstheme="majorBidi"/>
          <w:sz w:val="24"/>
          <w:szCs w:val="24"/>
        </w:rPr>
        <w:t xml:space="preserve">dimensions. </w:t>
      </w:r>
      <w:r w:rsidR="0002772D" w:rsidRPr="0002772D">
        <w:rPr>
          <w:rFonts w:asciiTheme="majorBidi" w:hAnsiTheme="majorBidi" w:cstheme="majorBidi"/>
          <w:sz w:val="24"/>
          <w:szCs w:val="24"/>
        </w:rPr>
        <w:t>G. K. Beale</w:t>
      </w:r>
      <w:r>
        <w:rPr>
          <w:rFonts w:asciiTheme="majorBidi" w:hAnsiTheme="majorBidi" w:cstheme="majorBidi"/>
          <w:sz w:val="24"/>
          <w:szCs w:val="24"/>
        </w:rPr>
        <w:t>, on his own part,</w:t>
      </w:r>
      <w:r w:rsidR="0002772D">
        <w:rPr>
          <w:rFonts w:asciiTheme="majorBidi" w:hAnsiTheme="majorBidi" w:cstheme="majorBidi"/>
          <w:sz w:val="24"/>
          <w:szCs w:val="24"/>
        </w:rPr>
        <w:t xml:space="preserve"> offers a New Testament Biblical Theology by presenting the theology of the New Testament in relation to the Old Testament so as to produce a work that is essentially a whole-Bible biblical theology, while focusing on the New Testament. </w:t>
      </w:r>
    </w:p>
    <w:p w14:paraId="32C704BC" w14:textId="0E6A36D5" w:rsidR="00A65618" w:rsidRDefault="00A65618" w:rsidP="0093339B">
      <w:pPr>
        <w:spacing w:line="360" w:lineRule="auto"/>
        <w:jc w:val="both"/>
        <w:rPr>
          <w:rFonts w:asciiTheme="majorBidi" w:hAnsiTheme="majorBidi" w:cstheme="majorBidi"/>
          <w:sz w:val="24"/>
          <w:szCs w:val="24"/>
        </w:rPr>
      </w:pPr>
      <w:r>
        <w:rPr>
          <w:rFonts w:asciiTheme="majorBidi" w:hAnsiTheme="majorBidi" w:cstheme="majorBidi"/>
          <w:sz w:val="24"/>
          <w:szCs w:val="24"/>
        </w:rPr>
        <w:tab/>
        <w:t>Having accessed these contributions, Wendel Sun</w:t>
      </w:r>
      <w:r w:rsidR="00B86075">
        <w:rPr>
          <w:rFonts w:asciiTheme="majorBidi" w:hAnsiTheme="majorBidi" w:cstheme="majorBidi"/>
          <w:sz w:val="24"/>
          <w:szCs w:val="24"/>
        </w:rPr>
        <w:t xml:space="preserve"> avers that the unity and diversity of the Theology of the New Testament should be upheld without overemphasizing one or the other; and this implies that we should</w:t>
      </w:r>
      <w:r>
        <w:rPr>
          <w:rFonts w:asciiTheme="majorBidi" w:hAnsiTheme="majorBidi" w:cstheme="majorBidi"/>
          <w:sz w:val="24"/>
          <w:szCs w:val="24"/>
        </w:rPr>
        <w:t xml:space="preserve"> account for the historical settings and unique contributions of individual New Testament authors</w:t>
      </w:r>
      <w:r w:rsidR="00B86075">
        <w:rPr>
          <w:rFonts w:asciiTheme="majorBidi" w:hAnsiTheme="majorBidi" w:cstheme="majorBidi"/>
          <w:sz w:val="24"/>
          <w:szCs w:val="24"/>
        </w:rPr>
        <w:t xml:space="preserve"> (this helps deal adequately with the New Testament theological diversity), while accessing the c</w:t>
      </w:r>
      <w:r>
        <w:rPr>
          <w:rFonts w:asciiTheme="majorBidi" w:hAnsiTheme="majorBidi" w:cstheme="majorBidi"/>
          <w:sz w:val="24"/>
          <w:szCs w:val="24"/>
        </w:rPr>
        <w:t xml:space="preserve">anonical relationships between New Testament documents </w:t>
      </w:r>
      <w:r w:rsidR="00B86075">
        <w:rPr>
          <w:rFonts w:asciiTheme="majorBidi" w:hAnsiTheme="majorBidi" w:cstheme="majorBidi"/>
          <w:sz w:val="24"/>
          <w:szCs w:val="24"/>
        </w:rPr>
        <w:t xml:space="preserve">to understand accurately the overall narrative and theology of the New Testament. However, he also proffers the addition of exegetical engagement with the New Testament Text, so that theological formulation will have exegetical foundation. </w:t>
      </w:r>
    </w:p>
    <w:p w14:paraId="28F0A7B5" w14:textId="1BC632BE" w:rsidR="00BE4C7E" w:rsidRPr="00B70972" w:rsidRDefault="00BE4C7E" w:rsidP="0093339B">
      <w:pPr>
        <w:spacing w:line="360" w:lineRule="auto"/>
        <w:jc w:val="both"/>
        <w:rPr>
          <w:rFonts w:asciiTheme="majorBidi" w:hAnsiTheme="majorBidi" w:cstheme="majorBidi"/>
          <w:sz w:val="24"/>
          <w:szCs w:val="24"/>
        </w:rPr>
      </w:pPr>
    </w:p>
    <w:sectPr w:rsidR="00BE4C7E" w:rsidRPr="00B709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C7E"/>
    <w:rsid w:val="0002772D"/>
    <w:rsid w:val="00034F71"/>
    <w:rsid w:val="004423A4"/>
    <w:rsid w:val="004702AC"/>
    <w:rsid w:val="00570895"/>
    <w:rsid w:val="005860C0"/>
    <w:rsid w:val="0093339B"/>
    <w:rsid w:val="00A65618"/>
    <w:rsid w:val="00B70972"/>
    <w:rsid w:val="00B7322A"/>
    <w:rsid w:val="00B86075"/>
    <w:rsid w:val="00BB550B"/>
    <w:rsid w:val="00BE4C7E"/>
    <w:rsid w:val="00CA1DB6"/>
    <w:rsid w:val="00FD44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99ABA"/>
  <w15:chartTrackingRefBased/>
  <w15:docId w15:val="{A6EF13B5-87A9-4FDE-B5B0-7636DF65C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32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3651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2</Pages>
  <Words>702</Words>
  <Characters>4007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Kalu</dc:creator>
  <cp:keywords/>
  <dc:description/>
  <cp:lastModifiedBy>Samuel Kalu</cp:lastModifiedBy>
  <cp:revision>2</cp:revision>
  <dcterms:created xsi:type="dcterms:W3CDTF">2020-11-25T20:13:00Z</dcterms:created>
  <dcterms:modified xsi:type="dcterms:W3CDTF">2020-11-25T22:46:00Z</dcterms:modified>
</cp:coreProperties>
</file>