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7C1" w:rsidRPr="00556848" w:rsidRDefault="006B10B6" w:rsidP="00556848">
      <w:pPr>
        <w:spacing w:after="0" w:line="240" w:lineRule="auto"/>
        <w:jc w:val="center"/>
        <w:rPr>
          <w:rFonts w:ascii="Times New Roman" w:hAnsi="Times New Roman" w:cs="Times New Roman"/>
          <w:b/>
          <w:sz w:val="28"/>
          <w:szCs w:val="28"/>
        </w:rPr>
      </w:pPr>
      <w:r w:rsidRPr="00556848">
        <w:rPr>
          <w:rFonts w:ascii="Times New Roman" w:hAnsi="Times New Roman" w:cs="Times New Roman"/>
          <w:b/>
          <w:sz w:val="28"/>
          <w:szCs w:val="28"/>
        </w:rPr>
        <w:t xml:space="preserve">MATRIC NO. DI/911 </w:t>
      </w:r>
      <w:r w:rsidR="008257C1" w:rsidRPr="00556848">
        <w:rPr>
          <w:rFonts w:ascii="Times New Roman" w:hAnsi="Times New Roman" w:cs="Times New Roman"/>
          <w:b/>
          <w:sz w:val="28"/>
          <w:szCs w:val="28"/>
        </w:rPr>
        <w:t>THE GOSPEL ACCORDING TO MATTHEW:</w:t>
      </w:r>
      <w:r w:rsidR="008257C1" w:rsidRPr="00556848">
        <w:rPr>
          <w:rFonts w:ascii="Times New Roman" w:hAnsi="Times New Roman" w:cs="Times New Roman"/>
          <w:b/>
          <w:sz w:val="28"/>
          <w:szCs w:val="28"/>
        </w:rPr>
        <w:cr/>
        <w:t xml:space="preserve"> EXAM QUESTIONS</w:t>
      </w:r>
    </w:p>
    <w:p w:rsidR="006B10B6" w:rsidRPr="0018763D" w:rsidRDefault="0018763D" w:rsidP="0018763D">
      <w:pPr>
        <w:spacing w:line="276" w:lineRule="auto"/>
        <w:rPr>
          <w:rFonts w:ascii="Times New Roman" w:hAnsi="Times New Roman" w:cs="Times New Roman"/>
          <w:b/>
          <w:sz w:val="24"/>
          <w:szCs w:val="24"/>
        </w:rPr>
      </w:pPr>
      <w:proofErr w:type="gramStart"/>
      <w:r w:rsidRPr="0018763D">
        <w:rPr>
          <w:rFonts w:ascii="Times New Roman" w:hAnsi="Times New Roman" w:cs="Times New Roman"/>
          <w:b/>
          <w:sz w:val="24"/>
          <w:szCs w:val="24"/>
        </w:rPr>
        <w:t>1.</w:t>
      </w:r>
      <w:proofErr w:type="spellStart"/>
      <w:r w:rsidRPr="0018763D">
        <w:rPr>
          <w:rFonts w:ascii="Times New Roman" w:hAnsi="Times New Roman" w:cs="Times New Roman"/>
          <w:b/>
          <w:sz w:val="24"/>
          <w:szCs w:val="24"/>
        </w:rPr>
        <w:t>a</w:t>
      </w:r>
      <w:proofErr w:type="spellEnd"/>
      <w:proofErr w:type="gramEnd"/>
      <w:r w:rsidRPr="0018763D">
        <w:rPr>
          <w:rFonts w:ascii="Times New Roman" w:hAnsi="Times New Roman" w:cs="Times New Roman"/>
          <w:b/>
          <w:sz w:val="24"/>
          <w:szCs w:val="24"/>
        </w:rPr>
        <w:tab/>
      </w:r>
      <w:r w:rsidR="00A14F51" w:rsidRPr="0018763D">
        <w:rPr>
          <w:rFonts w:ascii="Times New Roman" w:hAnsi="Times New Roman" w:cs="Times New Roman"/>
          <w:b/>
          <w:sz w:val="24"/>
          <w:szCs w:val="24"/>
        </w:rPr>
        <w:t xml:space="preserve"> About the “Infancy narrative”:   </w:t>
      </w:r>
      <w:r w:rsidR="006B10B6" w:rsidRPr="0018763D">
        <w:rPr>
          <w:rFonts w:ascii="Times New Roman" w:hAnsi="Times New Roman" w:cs="Times New Roman"/>
          <w:b/>
          <w:i/>
          <w:iCs/>
          <w:color w:val="000000"/>
          <w:sz w:val="24"/>
          <w:szCs w:val="24"/>
        </w:rPr>
        <w:t>Differences</w:t>
      </w:r>
      <w:r w:rsidR="006B10B6" w:rsidRPr="0018763D">
        <w:rPr>
          <w:rFonts w:ascii="Times New Roman" w:hAnsi="Times New Roman" w:cs="Times New Roman"/>
          <w:b/>
          <w:color w:val="000000"/>
          <w:sz w:val="24"/>
          <w:szCs w:val="24"/>
        </w:rPr>
        <w:t>:</w:t>
      </w:r>
    </w:p>
    <w:p w:rsidR="006B10B6" w:rsidRPr="006B10B6" w:rsidRDefault="006B10B6" w:rsidP="0018763D">
      <w:pPr>
        <w:autoSpaceDE w:val="0"/>
        <w:autoSpaceDN w:val="0"/>
        <w:adjustRightInd w:val="0"/>
        <w:spacing w:after="0" w:line="276" w:lineRule="auto"/>
        <w:jc w:val="both"/>
        <w:rPr>
          <w:rFonts w:ascii="Times New Roman" w:hAnsi="Times New Roman" w:cs="Times New Roman"/>
          <w:b/>
          <w:color w:val="000000"/>
          <w:sz w:val="24"/>
          <w:szCs w:val="24"/>
        </w:rPr>
      </w:pPr>
      <w:r w:rsidRPr="0005245E">
        <w:rPr>
          <w:rFonts w:ascii="Times New Roman" w:hAnsi="Times New Roman" w:cs="Times New Roman"/>
          <w:b/>
          <w:color w:val="000000"/>
          <w:sz w:val="24"/>
          <w:szCs w:val="24"/>
        </w:rPr>
        <w:t>Mathew’s Narrative</w:t>
      </w:r>
      <w:r w:rsidR="0005245E" w:rsidRPr="0005245E">
        <w:rPr>
          <w:rFonts w:ascii="Times New Roman" w:hAnsi="Times New Roman" w:cs="Times New Roman"/>
          <w:b/>
          <w:color w:val="000000"/>
          <w:sz w:val="24"/>
          <w:szCs w:val="24"/>
        </w:rPr>
        <w:t xml:space="preserve"> (75-90 CE)</w:t>
      </w:r>
      <w:r w:rsidR="0005245E" w:rsidRPr="0005245E">
        <w:rPr>
          <w:rFonts w:ascii="Times New Roman" w:hAnsi="Times New Roman" w:cs="Times New Roman"/>
          <w:b/>
          <w:bCs/>
          <w:color w:val="FFFFFF"/>
          <w:sz w:val="24"/>
          <w:szCs w:val="24"/>
        </w:rPr>
        <w:t xml:space="preserve"> 75((</w:t>
      </w:r>
      <w:r w:rsidRPr="0005245E">
        <w:rPr>
          <w:rFonts w:ascii="Times New Roman" w:hAnsi="Times New Roman" w:cs="Times New Roman"/>
          <w:b/>
          <w:bCs/>
          <w:color w:val="FFFFFF"/>
          <w:sz w:val="24"/>
          <w:szCs w:val="24"/>
        </w:rPr>
        <w:t>-</w:t>
      </w:r>
      <w:r w:rsidRPr="008D78EE">
        <w:rPr>
          <w:rFonts w:ascii="Times New Roman" w:hAnsi="Times New Roman" w:cs="Times New Roman"/>
          <w:b/>
          <w:bCs/>
          <w:color w:val="FFFFFF"/>
          <w:sz w:val="24"/>
          <w:szCs w:val="24"/>
        </w:rPr>
        <w:t>90CE) Luke (80-95CE)</w:t>
      </w:r>
    </w:p>
    <w:p w:rsidR="0018763D" w:rsidRDefault="006B10B6" w:rsidP="0018763D">
      <w:pPr>
        <w:autoSpaceDE w:val="0"/>
        <w:autoSpaceDN w:val="0"/>
        <w:adjustRightInd w:val="0"/>
        <w:spacing w:after="0" w:line="276" w:lineRule="auto"/>
        <w:jc w:val="both"/>
        <w:rPr>
          <w:rFonts w:ascii="Times New Roman" w:hAnsi="Times New Roman" w:cs="Times New Roman"/>
          <w:color w:val="000000"/>
          <w:sz w:val="24"/>
          <w:szCs w:val="24"/>
        </w:rPr>
      </w:pPr>
      <w:r w:rsidRPr="00A14F51">
        <w:rPr>
          <w:rFonts w:ascii="Times New Roman" w:hAnsi="Times New Roman" w:cs="Times New Roman"/>
          <w:b/>
          <w:iCs/>
          <w:color w:val="000000"/>
          <w:sz w:val="24"/>
          <w:szCs w:val="24"/>
        </w:rPr>
        <w:t>Main Characters</w:t>
      </w:r>
      <w:r w:rsidRPr="00A14F51">
        <w:rPr>
          <w:rFonts w:ascii="Times New Roman" w:hAnsi="Times New Roman" w:cs="Times New Roman"/>
          <w:b/>
          <w:color w:val="000000"/>
          <w:sz w:val="24"/>
          <w:szCs w:val="24"/>
        </w:rPr>
        <w:t>:</w:t>
      </w:r>
      <w:r w:rsidRPr="008D78EE">
        <w:rPr>
          <w:rFonts w:ascii="Times New Roman" w:hAnsi="Times New Roman" w:cs="Times New Roman"/>
          <w:color w:val="000000"/>
          <w:sz w:val="24"/>
          <w:szCs w:val="24"/>
        </w:rPr>
        <w:t xml:space="preserve"> Joseph, Angel, Magi, Herod the Great   </w:t>
      </w:r>
      <w:r w:rsidRPr="008D78EE">
        <w:rPr>
          <w:rFonts w:ascii="Times New Roman" w:hAnsi="Times New Roman" w:cs="Times New Roman"/>
          <w:b/>
          <w:i/>
          <w:iCs/>
          <w:color w:val="000000"/>
          <w:sz w:val="24"/>
          <w:szCs w:val="24"/>
        </w:rPr>
        <w:t>Secondary Characters</w:t>
      </w:r>
      <w:r w:rsidRPr="008D78EE">
        <w:rPr>
          <w:rFonts w:ascii="Times New Roman" w:hAnsi="Times New Roman" w:cs="Times New Roman"/>
          <w:b/>
          <w:color w:val="000000"/>
          <w:sz w:val="24"/>
          <w:szCs w:val="24"/>
        </w:rPr>
        <w:t>:</w:t>
      </w:r>
      <w:r w:rsidRPr="008D78EE">
        <w:rPr>
          <w:rFonts w:ascii="Times New Roman" w:hAnsi="Times New Roman" w:cs="Times New Roman"/>
          <w:color w:val="000000"/>
          <w:sz w:val="24"/>
          <w:szCs w:val="24"/>
        </w:rPr>
        <w:t xml:space="preserve"> Mary, Chief Priests &amp; Scribes, </w:t>
      </w:r>
      <w:proofErr w:type="spellStart"/>
      <w:r w:rsidRPr="008D78EE">
        <w:rPr>
          <w:rFonts w:ascii="Times New Roman" w:hAnsi="Times New Roman" w:cs="Times New Roman"/>
          <w:color w:val="000000"/>
          <w:sz w:val="24"/>
          <w:szCs w:val="24"/>
        </w:rPr>
        <w:t>Archelaus</w:t>
      </w:r>
      <w:proofErr w:type="spellEnd"/>
      <w:r>
        <w:rPr>
          <w:rFonts w:ascii="Times New Roman" w:hAnsi="Times New Roman" w:cs="Times New Roman"/>
          <w:color w:val="000000"/>
          <w:sz w:val="24"/>
          <w:szCs w:val="24"/>
        </w:rPr>
        <w:t xml:space="preserve"> </w:t>
      </w:r>
      <w:r w:rsidRPr="008D78EE">
        <w:rPr>
          <w:rFonts w:ascii="Times New Roman" w:hAnsi="Times New Roman" w:cs="Times New Roman"/>
          <w:b/>
          <w:iCs/>
          <w:color w:val="000000"/>
          <w:sz w:val="24"/>
          <w:szCs w:val="24"/>
        </w:rPr>
        <w:t>Location of Conception</w:t>
      </w:r>
      <w:r w:rsidRPr="008D78EE">
        <w:rPr>
          <w:rFonts w:ascii="Times New Roman" w:hAnsi="Times New Roman" w:cs="Times New Roman"/>
          <w:color w:val="000000"/>
          <w:sz w:val="24"/>
          <w:szCs w:val="24"/>
        </w:rPr>
        <w:t xml:space="preserve">: </w:t>
      </w:r>
      <w:r w:rsidR="0005245E" w:rsidRPr="008D78EE">
        <w:rPr>
          <w:rFonts w:ascii="Times New Roman" w:hAnsi="Times New Roman" w:cs="Times New Roman"/>
          <w:color w:val="000000"/>
          <w:sz w:val="24"/>
          <w:szCs w:val="24"/>
        </w:rPr>
        <w:t>Bet</w:t>
      </w:r>
      <w:r w:rsidR="0005245E">
        <w:rPr>
          <w:rFonts w:ascii="Times New Roman" w:hAnsi="Times New Roman" w:cs="Times New Roman"/>
          <w:color w:val="000000"/>
          <w:sz w:val="24"/>
          <w:szCs w:val="24"/>
        </w:rPr>
        <w:t xml:space="preserve">hlehem. </w:t>
      </w:r>
      <w:r w:rsidRPr="0005245E">
        <w:rPr>
          <w:rFonts w:ascii="Times New Roman" w:hAnsi="Times New Roman" w:cs="Times New Roman"/>
          <w:iCs/>
          <w:sz w:val="24"/>
          <w:szCs w:val="24"/>
        </w:rPr>
        <w:t>Location of Birth</w:t>
      </w:r>
      <w:r w:rsidRPr="0005245E">
        <w:rPr>
          <w:rFonts w:ascii="Times New Roman" w:hAnsi="Times New Roman" w:cs="Times New Roman"/>
          <w:sz w:val="24"/>
          <w:szCs w:val="24"/>
        </w:rPr>
        <w:t xml:space="preserve">: </w:t>
      </w:r>
      <w:r w:rsidRPr="008D78EE">
        <w:rPr>
          <w:rFonts w:ascii="Times New Roman" w:hAnsi="Times New Roman" w:cs="Times New Roman"/>
          <w:color w:val="000000"/>
          <w:sz w:val="24"/>
          <w:szCs w:val="24"/>
        </w:rPr>
        <w:t xml:space="preserve">House </w:t>
      </w:r>
      <w:r w:rsidRPr="008D78EE">
        <w:rPr>
          <w:rFonts w:ascii="Times New Roman" w:hAnsi="Times New Roman" w:cs="Times New Roman"/>
          <w:b/>
          <w:iCs/>
          <w:color w:val="000000"/>
          <w:sz w:val="24"/>
          <w:szCs w:val="24"/>
        </w:rPr>
        <w:t>Adoration</w:t>
      </w:r>
      <w:r w:rsidRPr="008D78E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Magi. </w:t>
      </w:r>
      <w:r w:rsidRPr="008D78EE">
        <w:rPr>
          <w:rFonts w:ascii="Times New Roman" w:hAnsi="Times New Roman" w:cs="Times New Roman"/>
          <w:color w:val="000000"/>
          <w:sz w:val="24"/>
          <w:szCs w:val="24"/>
        </w:rPr>
        <w:t>No angels in night sky</w:t>
      </w:r>
      <w:r>
        <w:rPr>
          <w:rFonts w:ascii="Times New Roman" w:hAnsi="Times New Roman" w:cs="Times New Roman"/>
          <w:color w:val="000000"/>
          <w:sz w:val="24"/>
          <w:szCs w:val="24"/>
        </w:rPr>
        <w:t xml:space="preserve">. There was </w:t>
      </w:r>
      <w:r w:rsidRPr="008D78EE">
        <w:rPr>
          <w:rFonts w:ascii="Times New Roman" w:hAnsi="Times New Roman" w:cs="Times New Roman"/>
          <w:color w:val="000000"/>
          <w:sz w:val="24"/>
          <w:szCs w:val="24"/>
        </w:rPr>
        <w:t>Murder of the innocents &amp; trip to Egypt</w:t>
      </w:r>
      <w:r>
        <w:rPr>
          <w:rFonts w:ascii="Times New Roman" w:hAnsi="Times New Roman" w:cs="Times New Roman"/>
          <w:color w:val="000000"/>
          <w:sz w:val="24"/>
          <w:szCs w:val="24"/>
        </w:rPr>
        <w:t xml:space="preserve">. Presence of </w:t>
      </w:r>
      <w:r w:rsidRPr="008D78EE">
        <w:rPr>
          <w:rFonts w:ascii="Times New Roman" w:hAnsi="Times New Roman" w:cs="Times New Roman"/>
          <w:color w:val="000000"/>
          <w:sz w:val="24"/>
          <w:szCs w:val="24"/>
        </w:rPr>
        <w:t>Star</w:t>
      </w:r>
      <w:r>
        <w:rPr>
          <w:rFonts w:ascii="Times New Roman" w:hAnsi="Times New Roman" w:cs="Times New Roman"/>
          <w:color w:val="000000"/>
          <w:sz w:val="24"/>
          <w:szCs w:val="24"/>
        </w:rPr>
        <w:t>s.</w:t>
      </w:r>
      <w:r w:rsidR="00A14F51">
        <w:rPr>
          <w:rFonts w:ascii="Times New Roman" w:hAnsi="Times New Roman" w:cs="Times New Roman"/>
          <w:color w:val="000000"/>
          <w:sz w:val="24"/>
          <w:szCs w:val="24"/>
        </w:rPr>
        <w:t xml:space="preserve"> </w:t>
      </w:r>
    </w:p>
    <w:p w:rsidR="006B10B6" w:rsidRPr="0005245E" w:rsidRDefault="006B10B6" w:rsidP="0018763D">
      <w:pPr>
        <w:autoSpaceDE w:val="0"/>
        <w:autoSpaceDN w:val="0"/>
        <w:adjustRightInd w:val="0"/>
        <w:spacing w:after="0" w:line="276" w:lineRule="auto"/>
        <w:jc w:val="both"/>
        <w:rPr>
          <w:rFonts w:ascii="Times New Roman" w:hAnsi="Times New Roman" w:cs="Times New Roman"/>
          <w:color w:val="000000"/>
          <w:sz w:val="24"/>
          <w:szCs w:val="24"/>
        </w:rPr>
      </w:pPr>
      <w:r w:rsidRPr="005F3A1D">
        <w:rPr>
          <w:rFonts w:ascii="Times New Roman" w:hAnsi="Times New Roman" w:cs="Times New Roman"/>
          <w:b/>
          <w:iCs/>
          <w:sz w:val="24"/>
          <w:szCs w:val="24"/>
        </w:rPr>
        <w:t>Themes of the Book</w:t>
      </w:r>
      <w:r w:rsidRPr="005F3A1D">
        <w:rPr>
          <w:rFonts w:ascii="Times New Roman" w:hAnsi="Times New Roman" w:cs="Times New Roman"/>
          <w:b/>
          <w:sz w:val="24"/>
          <w:szCs w:val="24"/>
        </w:rPr>
        <w:t>:</w:t>
      </w:r>
      <w:r w:rsidR="0005245E">
        <w:rPr>
          <w:rFonts w:ascii="Times New Roman" w:hAnsi="Times New Roman" w:cs="Times New Roman"/>
          <w:color w:val="000000"/>
          <w:sz w:val="24"/>
          <w:szCs w:val="24"/>
        </w:rPr>
        <w:t xml:space="preserve"> </w:t>
      </w:r>
      <w:r w:rsidRPr="005F3A1D">
        <w:rPr>
          <w:rFonts w:ascii="Times New Roman" w:hAnsi="Times New Roman" w:cs="Times New Roman"/>
          <w:sz w:val="24"/>
          <w:szCs w:val="24"/>
        </w:rPr>
        <w:t xml:space="preserve">1. </w:t>
      </w:r>
      <w:r w:rsidRPr="005F3A1D">
        <w:rPr>
          <w:rFonts w:ascii="Times New Roman" w:hAnsi="Times New Roman" w:cs="Times New Roman"/>
          <w:iCs/>
          <w:sz w:val="24"/>
          <w:szCs w:val="24"/>
        </w:rPr>
        <w:t xml:space="preserve">Conflict of Kingdoms </w:t>
      </w:r>
      <w:r w:rsidRPr="005F3A1D">
        <w:rPr>
          <w:rFonts w:ascii="Times New Roman" w:hAnsi="Times New Roman" w:cs="Times New Roman"/>
          <w:sz w:val="24"/>
          <w:szCs w:val="24"/>
        </w:rPr>
        <w:t xml:space="preserve">2. </w:t>
      </w:r>
      <w:r w:rsidRPr="005F3A1D">
        <w:rPr>
          <w:rFonts w:ascii="Times New Roman" w:hAnsi="Times New Roman" w:cs="Times New Roman"/>
          <w:iCs/>
          <w:sz w:val="24"/>
          <w:szCs w:val="24"/>
        </w:rPr>
        <w:t>Jesus is the new and better Moses who</w:t>
      </w:r>
      <w:r>
        <w:rPr>
          <w:rFonts w:ascii="Times New Roman" w:hAnsi="Times New Roman" w:cs="Times New Roman"/>
          <w:sz w:val="24"/>
          <w:szCs w:val="24"/>
        </w:rPr>
        <w:t xml:space="preserve"> </w:t>
      </w:r>
      <w:r w:rsidRPr="005F3A1D">
        <w:rPr>
          <w:rFonts w:ascii="Times New Roman" w:hAnsi="Times New Roman" w:cs="Times New Roman"/>
          <w:iCs/>
          <w:sz w:val="24"/>
          <w:szCs w:val="24"/>
        </w:rPr>
        <w:t>brings the “new law</w:t>
      </w:r>
      <w:r w:rsidRPr="005F3A1D">
        <w:rPr>
          <w:rFonts w:ascii="Times New Roman" w:hAnsi="Times New Roman" w:cs="Times New Roman"/>
          <w:sz w:val="24"/>
          <w:szCs w:val="24"/>
        </w:rPr>
        <w:t xml:space="preserve">.” 3. </w:t>
      </w:r>
      <w:r w:rsidRPr="005F3A1D">
        <w:rPr>
          <w:rFonts w:ascii="Times New Roman" w:hAnsi="Times New Roman" w:cs="Times New Roman"/>
          <w:iCs/>
          <w:sz w:val="24"/>
          <w:szCs w:val="24"/>
        </w:rPr>
        <w:t>The Church / community</w:t>
      </w:r>
      <w:r w:rsidRPr="005F3A1D">
        <w:rPr>
          <w:rFonts w:ascii="Times New Roman" w:hAnsi="Times New Roman" w:cs="Times New Roman"/>
          <w:sz w:val="24"/>
          <w:szCs w:val="24"/>
        </w:rPr>
        <w:t xml:space="preserve"> 4. </w:t>
      </w:r>
      <w:r w:rsidRPr="005F3A1D">
        <w:rPr>
          <w:rFonts w:ascii="Times New Roman" w:hAnsi="Times New Roman" w:cs="Times New Roman"/>
          <w:iCs/>
          <w:sz w:val="24"/>
          <w:szCs w:val="24"/>
        </w:rPr>
        <w:t>How to continue now that there is</w:t>
      </w:r>
      <w:r>
        <w:rPr>
          <w:rFonts w:ascii="Times New Roman" w:hAnsi="Times New Roman" w:cs="Times New Roman"/>
          <w:sz w:val="24"/>
          <w:szCs w:val="24"/>
        </w:rPr>
        <w:t xml:space="preserve"> </w:t>
      </w:r>
      <w:r>
        <w:rPr>
          <w:rFonts w:ascii="Times New Roman" w:hAnsi="Times New Roman" w:cs="Times New Roman"/>
          <w:iCs/>
          <w:sz w:val="24"/>
          <w:szCs w:val="24"/>
        </w:rPr>
        <w:t xml:space="preserve">separation between Judaism &amp; </w:t>
      </w:r>
      <w:r w:rsidRPr="005F3A1D">
        <w:rPr>
          <w:rFonts w:ascii="Times New Roman" w:hAnsi="Times New Roman" w:cs="Times New Roman"/>
          <w:iCs/>
          <w:sz w:val="24"/>
          <w:szCs w:val="24"/>
        </w:rPr>
        <w:t>Christianity</w:t>
      </w:r>
      <w:r w:rsidRPr="005F3A1D">
        <w:rPr>
          <w:rFonts w:ascii="Times New Roman" w:hAnsi="Times New Roman" w:cs="Times New Roman"/>
          <w:sz w:val="24"/>
          <w:szCs w:val="24"/>
        </w:rPr>
        <w:t xml:space="preserve">. 5. </w:t>
      </w:r>
      <w:r w:rsidRPr="005F3A1D">
        <w:rPr>
          <w:rFonts w:ascii="Times New Roman" w:hAnsi="Times New Roman" w:cs="Times New Roman"/>
          <w:iCs/>
          <w:sz w:val="24"/>
          <w:szCs w:val="24"/>
        </w:rPr>
        <w:t>Discipleship</w:t>
      </w:r>
      <w:r w:rsidRPr="005F3A1D">
        <w:rPr>
          <w:rFonts w:ascii="Times New Roman" w:hAnsi="Times New Roman" w:cs="Times New Roman"/>
          <w:sz w:val="24"/>
          <w:szCs w:val="24"/>
        </w:rPr>
        <w:t>.</w:t>
      </w:r>
    </w:p>
    <w:p w:rsidR="006B10B6" w:rsidRPr="005F3A1D" w:rsidRDefault="006B10B6" w:rsidP="0018763D">
      <w:pPr>
        <w:autoSpaceDE w:val="0"/>
        <w:autoSpaceDN w:val="0"/>
        <w:adjustRightInd w:val="0"/>
        <w:spacing w:after="0" w:line="276" w:lineRule="auto"/>
        <w:jc w:val="both"/>
        <w:rPr>
          <w:rFonts w:ascii="Times New Roman" w:hAnsi="Times New Roman" w:cs="Times New Roman"/>
          <w:i/>
          <w:color w:val="000000"/>
          <w:sz w:val="24"/>
          <w:szCs w:val="24"/>
        </w:rPr>
      </w:pPr>
    </w:p>
    <w:p w:rsidR="006B10B6" w:rsidRPr="0005245E" w:rsidRDefault="006B10B6" w:rsidP="0018763D">
      <w:pPr>
        <w:autoSpaceDE w:val="0"/>
        <w:autoSpaceDN w:val="0"/>
        <w:adjustRightInd w:val="0"/>
        <w:spacing w:after="0" w:line="276" w:lineRule="auto"/>
        <w:jc w:val="both"/>
        <w:rPr>
          <w:rFonts w:ascii="Times New Roman" w:hAnsi="Times New Roman" w:cs="Times New Roman"/>
          <w:b/>
          <w:color w:val="000000"/>
          <w:sz w:val="24"/>
          <w:szCs w:val="24"/>
        </w:rPr>
      </w:pPr>
      <w:r w:rsidRPr="0005245E">
        <w:rPr>
          <w:rFonts w:ascii="Times New Roman" w:hAnsi="Times New Roman" w:cs="Times New Roman"/>
          <w:b/>
          <w:color w:val="000000"/>
          <w:sz w:val="24"/>
          <w:szCs w:val="24"/>
        </w:rPr>
        <w:t>Luke’s Narrative</w:t>
      </w:r>
      <w:r w:rsidR="0005245E" w:rsidRPr="0005245E">
        <w:rPr>
          <w:rFonts w:ascii="Times New Roman" w:hAnsi="Times New Roman" w:cs="Times New Roman"/>
          <w:b/>
          <w:color w:val="000000"/>
          <w:sz w:val="24"/>
          <w:szCs w:val="24"/>
        </w:rPr>
        <w:t xml:space="preserve"> (80-95CE)</w:t>
      </w:r>
    </w:p>
    <w:p w:rsidR="006B10B6" w:rsidRPr="008D78EE" w:rsidRDefault="006B10B6" w:rsidP="0018763D">
      <w:pPr>
        <w:autoSpaceDE w:val="0"/>
        <w:autoSpaceDN w:val="0"/>
        <w:adjustRightInd w:val="0"/>
        <w:spacing w:after="0" w:line="276" w:lineRule="auto"/>
        <w:jc w:val="both"/>
        <w:rPr>
          <w:rFonts w:ascii="Times New Roman" w:hAnsi="Times New Roman" w:cs="Times New Roman"/>
          <w:color w:val="000000"/>
          <w:sz w:val="24"/>
          <w:szCs w:val="24"/>
        </w:rPr>
      </w:pPr>
      <w:r w:rsidRPr="008D78EE">
        <w:rPr>
          <w:rFonts w:ascii="Times New Roman" w:hAnsi="Times New Roman" w:cs="Times New Roman"/>
          <w:b/>
          <w:iCs/>
          <w:color w:val="000000"/>
          <w:sz w:val="24"/>
          <w:szCs w:val="24"/>
        </w:rPr>
        <w:t>Main Characters</w:t>
      </w:r>
      <w:r w:rsidRPr="008D78EE">
        <w:rPr>
          <w:rFonts w:ascii="Times New Roman" w:hAnsi="Times New Roman" w:cs="Times New Roman"/>
          <w:b/>
          <w:color w:val="000000"/>
          <w:sz w:val="24"/>
          <w:szCs w:val="24"/>
        </w:rPr>
        <w:t xml:space="preserve">: </w:t>
      </w:r>
      <w:r w:rsidRPr="008D78EE">
        <w:rPr>
          <w:rFonts w:ascii="Times New Roman" w:hAnsi="Times New Roman" w:cs="Times New Roman"/>
          <w:color w:val="000000"/>
          <w:sz w:val="24"/>
          <w:szCs w:val="24"/>
        </w:rPr>
        <w:t xml:space="preserve">Zechariah, Gabriel, Elizabeth, Mary, </w:t>
      </w:r>
      <w:r>
        <w:rPr>
          <w:rFonts w:ascii="Times New Roman" w:hAnsi="Times New Roman" w:cs="Times New Roman"/>
          <w:color w:val="000000"/>
          <w:sz w:val="24"/>
          <w:szCs w:val="24"/>
        </w:rPr>
        <w:t xml:space="preserve">Angels, Shepherds, Simeon, Anna </w:t>
      </w:r>
      <w:r w:rsidRPr="008D78EE">
        <w:rPr>
          <w:rFonts w:ascii="Times New Roman" w:hAnsi="Times New Roman" w:cs="Times New Roman"/>
          <w:b/>
          <w:iCs/>
          <w:color w:val="000000"/>
          <w:sz w:val="24"/>
          <w:szCs w:val="24"/>
        </w:rPr>
        <w:t>Secondary Characters</w:t>
      </w:r>
      <w:r w:rsidRPr="008D78EE">
        <w:rPr>
          <w:rFonts w:ascii="Times New Roman" w:hAnsi="Times New Roman" w:cs="Times New Roman"/>
          <w:b/>
          <w:color w:val="000000"/>
          <w:sz w:val="24"/>
          <w:szCs w:val="24"/>
        </w:rPr>
        <w:t>:</w:t>
      </w:r>
      <w:r w:rsidRPr="008D78EE">
        <w:rPr>
          <w:rFonts w:ascii="Times New Roman" w:hAnsi="Times New Roman" w:cs="Times New Roman"/>
          <w:color w:val="000000"/>
          <w:sz w:val="24"/>
          <w:szCs w:val="24"/>
        </w:rPr>
        <w:t xml:space="preserve"> Herod the Great, Joseph, </w:t>
      </w:r>
      <w:r>
        <w:rPr>
          <w:rFonts w:ascii="Times New Roman" w:hAnsi="Times New Roman" w:cs="Times New Roman"/>
          <w:color w:val="000000"/>
          <w:sz w:val="24"/>
          <w:szCs w:val="24"/>
        </w:rPr>
        <w:t xml:space="preserve">Caesar Augustus, </w:t>
      </w:r>
      <w:proofErr w:type="spellStart"/>
      <w:r>
        <w:rPr>
          <w:rFonts w:ascii="Times New Roman" w:hAnsi="Times New Roman" w:cs="Times New Roman"/>
          <w:color w:val="000000"/>
          <w:sz w:val="24"/>
          <w:szCs w:val="24"/>
        </w:rPr>
        <w:t>Quirinius</w:t>
      </w:r>
      <w:proofErr w:type="spellEnd"/>
      <w:r>
        <w:rPr>
          <w:rFonts w:ascii="Times New Roman" w:hAnsi="Times New Roman" w:cs="Times New Roman"/>
          <w:color w:val="000000"/>
          <w:sz w:val="24"/>
          <w:szCs w:val="24"/>
        </w:rPr>
        <w:t xml:space="preserve"> </w:t>
      </w:r>
      <w:r w:rsidRPr="008D78EE">
        <w:rPr>
          <w:rFonts w:ascii="Times New Roman" w:hAnsi="Times New Roman" w:cs="Times New Roman"/>
          <w:b/>
          <w:iCs/>
          <w:color w:val="000000"/>
          <w:sz w:val="24"/>
          <w:szCs w:val="24"/>
        </w:rPr>
        <w:t>Location of Conception</w:t>
      </w:r>
      <w:r w:rsidRPr="008D78EE">
        <w:rPr>
          <w:rFonts w:ascii="Times New Roman" w:hAnsi="Times New Roman" w:cs="Times New Roman"/>
          <w:color w:val="000000"/>
          <w:sz w:val="24"/>
          <w:szCs w:val="24"/>
        </w:rPr>
        <w:t>: Nazareth (they go to Bethlehem only fo</w:t>
      </w:r>
      <w:r>
        <w:rPr>
          <w:rFonts w:ascii="Times New Roman" w:hAnsi="Times New Roman" w:cs="Times New Roman"/>
          <w:color w:val="000000"/>
          <w:sz w:val="24"/>
          <w:szCs w:val="24"/>
        </w:rPr>
        <w:t xml:space="preserve">r a census and return after the </w:t>
      </w:r>
      <w:r w:rsidRPr="008D78EE">
        <w:rPr>
          <w:rFonts w:ascii="Times New Roman" w:hAnsi="Times New Roman" w:cs="Times New Roman"/>
          <w:color w:val="000000"/>
          <w:sz w:val="24"/>
          <w:szCs w:val="24"/>
        </w:rPr>
        <w:t xml:space="preserve">8-days wait and rituals required by the Torah, </w:t>
      </w:r>
      <w:r>
        <w:rPr>
          <w:rFonts w:ascii="Times New Roman" w:hAnsi="Times New Roman" w:cs="Times New Roman"/>
          <w:i/>
          <w:iCs/>
          <w:color w:val="000000"/>
          <w:sz w:val="24"/>
          <w:szCs w:val="24"/>
        </w:rPr>
        <w:t xml:space="preserve"> </w:t>
      </w:r>
      <w:r w:rsidRPr="008D78EE">
        <w:rPr>
          <w:rFonts w:ascii="Times New Roman" w:hAnsi="Times New Roman" w:cs="Times New Roman"/>
          <w:b/>
          <w:iCs/>
          <w:color w:val="000000"/>
          <w:sz w:val="24"/>
          <w:szCs w:val="24"/>
        </w:rPr>
        <w:t>Location of Birth</w:t>
      </w:r>
      <w:r w:rsidRPr="008D78EE">
        <w:rPr>
          <w:rFonts w:ascii="Times New Roman" w:hAnsi="Times New Roman" w:cs="Times New Roman"/>
          <w:color w:val="000000"/>
          <w:sz w:val="24"/>
          <w:szCs w:val="24"/>
        </w:rPr>
        <w:t xml:space="preserve">: Stable </w:t>
      </w:r>
      <w:r>
        <w:rPr>
          <w:rFonts w:ascii="Times New Roman" w:hAnsi="Times New Roman" w:cs="Times New Roman"/>
          <w:color w:val="000000"/>
          <w:sz w:val="24"/>
          <w:szCs w:val="24"/>
        </w:rPr>
        <w:t xml:space="preserve"> </w:t>
      </w:r>
      <w:r w:rsidRPr="008D78EE">
        <w:rPr>
          <w:rFonts w:ascii="Times New Roman" w:hAnsi="Times New Roman" w:cs="Times New Roman"/>
          <w:b/>
          <w:iCs/>
          <w:color w:val="000000"/>
          <w:sz w:val="24"/>
          <w:szCs w:val="24"/>
        </w:rPr>
        <w:t>Adoration</w:t>
      </w:r>
      <w:r w:rsidRPr="008D78EE">
        <w:rPr>
          <w:rFonts w:ascii="Times New Roman" w:hAnsi="Times New Roman" w:cs="Times New Roman"/>
          <w:b/>
          <w:color w:val="000000"/>
          <w:sz w:val="24"/>
          <w:szCs w:val="24"/>
        </w:rPr>
        <w:t>:</w:t>
      </w:r>
      <w:r w:rsidRPr="008D78E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Shepherds (Lowly), No Star. Presence of </w:t>
      </w:r>
      <w:r w:rsidRPr="008D78EE">
        <w:rPr>
          <w:rFonts w:ascii="Times New Roman" w:hAnsi="Times New Roman" w:cs="Times New Roman"/>
          <w:color w:val="000000"/>
          <w:sz w:val="24"/>
          <w:szCs w:val="24"/>
        </w:rPr>
        <w:t xml:space="preserve">Angels in </w:t>
      </w:r>
      <w:r>
        <w:rPr>
          <w:rFonts w:ascii="Times New Roman" w:hAnsi="Times New Roman" w:cs="Times New Roman"/>
          <w:color w:val="000000"/>
          <w:sz w:val="24"/>
          <w:szCs w:val="24"/>
        </w:rPr>
        <w:t xml:space="preserve">the night sky. </w:t>
      </w:r>
      <w:r w:rsidRPr="008D78EE">
        <w:rPr>
          <w:rFonts w:ascii="Times New Roman" w:hAnsi="Times New Roman" w:cs="Times New Roman"/>
          <w:color w:val="000000"/>
          <w:sz w:val="24"/>
          <w:szCs w:val="24"/>
        </w:rPr>
        <w:t>No murder of t</w:t>
      </w:r>
      <w:r>
        <w:rPr>
          <w:rFonts w:ascii="Times New Roman" w:hAnsi="Times New Roman" w:cs="Times New Roman"/>
          <w:color w:val="000000"/>
          <w:sz w:val="24"/>
          <w:szCs w:val="24"/>
        </w:rPr>
        <w:t xml:space="preserve">he innocents &amp; no trip to Egypt </w:t>
      </w:r>
      <w:r w:rsidRPr="008D78EE">
        <w:rPr>
          <w:rFonts w:ascii="Times New Roman" w:hAnsi="Times New Roman" w:cs="Times New Roman"/>
          <w:color w:val="000000"/>
          <w:sz w:val="24"/>
          <w:szCs w:val="24"/>
        </w:rPr>
        <w:t>Return to Nazaret</w:t>
      </w:r>
      <w:r>
        <w:rPr>
          <w:rFonts w:ascii="Times New Roman" w:hAnsi="Times New Roman" w:cs="Times New Roman"/>
          <w:color w:val="000000"/>
          <w:sz w:val="24"/>
          <w:szCs w:val="24"/>
        </w:rPr>
        <w:t>h since they live there already</w:t>
      </w:r>
    </w:p>
    <w:p w:rsidR="006B10B6" w:rsidRPr="0018763D" w:rsidRDefault="006B10B6" w:rsidP="0018763D">
      <w:pPr>
        <w:autoSpaceDE w:val="0"/>
        <w:autoSpaceDN w:val="0"/>
        <w:adjustRightInd w:val="0"/>
        <w:spacing w:after="0" w:line="276" w:lineRule="auto"/>
        <w:jc w:val="both"/>
        <w:rPr>
          <w:rFonts w:ascii="Times New Roman" w:hAnsi="Times New Roman" w:cs="Times New Roman"/>
          <w:b/>
          <w:color w:val="000000"/>
          <w:sz w:val="24"/>
          <w:szCs w:val="24"/>
        </w:rPr>
      </w:pPr>
      <w:r w:rsidRPr="0018763D">
        <w:rPr>
          <w:rFonts w:ascii="Times New Roman" w:hAnsi="Times New Roman" w:cs="Times New Roman"/>
          <w:b/>
          <w:iCs/>
          <w:color w:val="000000"/>
          <w:sz w:val="24"/>
          <w:szCs w:val="24"/>
        </w:rPr>
        <w:t>Themes of the Book</w:t>
      </w:r>
      <w:r w:rsidRPr="0018763D">
        <w:rPr>
          <w:rFonts w:ascii="Times New Roman" w:hAnsi="Times New Roman" w:cs="Times New Roman"/>
          <w:b/>
          <w:color w:val="000000"/>
          <w:sz w:val="24"/>
          <w:szCs w:val="24"/>
        </w:rPr>
        <w:t>:</w:t>
      </w:r>
    </w:p>
    <w:p w:rsidR="00A14F51" w:rsidRPr="0018763D" w:rsidRDefault="0018763D" w:rsidP="0018763D">
      <w:pPr>
        <w:spacing w:line="276" w:lineRule="auto"/>
        <w:rPr>
          <w:rFonts w:ascii="Times New Roman" w:hAnsi="Times New Roman" w:cs="Times New Roman"/>
          <w:sz w:val="24"/>
          <w:szCs w:val="24"/>
        </w:rPr>
      </w:pPr>
      <w:bookmarkStart w:id="0" w:name="_GoBack"/>
      <w:bookmarkEnd w:id="0"/>
      <w:r w:rsidRPr="0018763D">
        <w:rPr>
          <w:rFonts w:ascii="Times New Roman" w:hAnsi="Times New Roman" w:cs="Times New Roman"/>
          <w:sz w:val="24"/>
          <w:szCs w:val="24"/>
        </w:rPr>
        <w:t>1. God’s</w:t>
      </w:r>
      <w:r w:rsidR="006B10B6" w:rsidRPr="0018763D">
        <w:rPr>
          <w:rFonts w:ascii="Times New Roman" w:hAnsi="Times New Roman" w:cs="Times New Roman"/>
          <w:sz w:val="24"/>
          <w:szCs w:val="24"/>
        </w:rPr>
        <w:t xml:space="preserve"> redemptive purposes. 2. Salvation for all alike.  3. The blessings of poverty and the dangers of wealth. 4. Table fellowship. 5. The Role of a Disciple. </w:t>
      </w:r>
    </w:p>
    <w:p w:rsidR="00556848" w:rsidRPr="0018763D" w:rsidRDefault="0018763D" w:rsidP="0018763D">
      <w:pPr>
        <w:spacing w:line="276" w:lineRule="auto"/>
        <w:jc w:val="both"/>
        <w:rPr>
          <w:rFonts w:ascii="Times New Roman" w:eastAsia="Times New Roman" w:hAnsi="Times New Roman" w:cs="Times New Roman"/>
          <w:sz w:val="24"/>
          <w:szCs w:val="24"/>
        </w:rPr>
      </w:pPr>
      <w:r w:rsidRPr="0018763D">
        <w:rPr>
          <w:rFonts w:ascii="Times New Roman" w:hAnsi="Times New Roman" w:cs="Times New Roman"/>
          <w:b/>
          <w:sz w:val="24"/>
          <w:szCs w:val="24"/>
        </w:rPr>
        <w:t>Similarities:</w:t>
      </w:r>
      <w:r w:rsidRPr="0018763D">
        <w:rPr>
          <w:rFonts w:ascii="Times New Roman" w:eastAsia="Times New Roman" w:hAnsi="Times New Roman" w:cs="Times New Roman"/>
          <w:b/>
          <w:bCs/>
          <w:sz w:val="24"/>
          <w:szCs w:val="24"/>
        </w:rPr>
        <w:t xml:space="preserve"> </w:t>
      </w:r>
      <w:r w:rsidRPr="0018763D">
        <w:rPr>
          <w:rFonts w:ascii="Times New Roman" w:eastAsia="Times New Roman" w:hAnsi="Times New Roman" w:cs="Times New Roman"/>
          <w:sz w:val="24"/>
          <w:szCs w:val="24"/>
        </w:rPr>
        <w:t xml:space="preserve">The names of the parents are Mary and Joseph (Mt. 1:18; </w:t>
      </w:r>
      <w:proofErr w:type="spellStart"/>
      <w:r w:rsidRPr="0018763D">
        <w:rPr>
          <w:rFonts w:ascii="Times New Roman" w:eastAsia="Times New Roman" w:hAnsi="Times New Roman" w:cs="Times New Roman"/>
          <w:sz w:val="24"/>
          <w:szCs w:val="24"/>
        </w:rPr>
        <w:t>Lk</w:t>
      </w:r>
      <w:proofErr w:type="spellEnd"/>
      <w:r w:rsidRPr="0018763D">
        <w:rPr>
          <w:rFonts w:ascii="Times New Roman" w:eastAsia="Times New Roman" w:hAnsi="Times New Roman" w:cs="Times New Roman"/>
          <w:sz w:val="24"/>
          <w:szCs w:val="24"/>
        </w:rPr>
        <w:t>. 1:27)</w:t>
      </w:r>
      <w:r w:rsidRPr="0018763D">
        <w:rPr>
          <w:rFonts w:ascii="Times New Roman" w:eastAsia="Times New Roman" w:hAnsi="Times New Roman" w:cs="Times New Roman"/>
          <w:sz w:val="24"/>
          <w:szCs w:val="24"/>
        </w:rPr>
        <w:t xml:space="preserve">, </w:t>
      </w:r>
      <w:r w:rsidRPr="0018763D">
        <w:rPr>
          <w:rFonts w:ascii="Times New Roman" w:eastAsia="Times New Roman" w:hAnsi="Times New Roman" w:cs="Times New Roman"/>
          <w:sz w:val="24"/>
          <w:szCs w:val="24"/>
        </w:rPr>
        <w:t xml:space="preserve">Joseph was a descendant of King David (Mt. 1:1; </w:t>
      </w:r>
      <w:proofErr w:type="spellStart"/>
      <w:r w:rsidRPr="0018763D">
        <w:rPr>
          <w:rFonts w:ascii="Times New Roman" w:eastAsia="Times New Roman" w:hAnsi="Times New Roman" w:cs="Times New Roman"/>
          <w:sz w:val="24"/>
          <w:szCs w:val="24"/>
        </w:rPr>
        <w:t>Lk</w:t>
      </w:r>
      <w:proofErr w:type="spellEnd"/>
      <w:r w:rsidRPr="0018763D">
        <w:rPr>
          <w:rFonts w:ascii="Times New Roman" w:eastAsia="Times New Roman" w:hAnsi="Times New Roman" w:cs="Times New Roman"/>
          <w:sz w:val="24"/>
          <w:szCs w:val="24"/>
        </w:rPr>
        <w:t>. 1:27; 2:4)</w:t>
      </w:r>
      <w:r w:rsidRPr="0018763D">
        <w:rPr>
          <w:rFonts w:ascii="Times New Roman" w:eastAsia="Times New Roman" w:hAnsi="Times New Roman" w:cs="Times New Roman"/>
          <w:sz w:val="24"/>
          <w:szCs w:val="24"/>
        </w:rPr>
        <w:t xml:space="preserve">, </w:t>
      </w:r>
      <w:r w:rsidRPr="0018763D">
        <w:rPr>
          <w:rFonts w:ascii="Times New Roman" w:eastAsia="Times New Roman" w:hAnsi="Times New Roman" w:cs="Times New Roman"/>
          <w:sz w:val="24"/>
          <w:szCs w:val="24"/>
        </w:rPr>
        <w:t xml:space="preserve">An angel foretells Jesus’ birth (Mt. 1:18-25; </w:t>
      </w:r>
      <w:proofErr w:type="spellStart"/>
      <w:r w:rsidRPr="0018763D">
        <w:rPr>
          <w:rFonts w:ascii="Times New Roman" w:eastAsia="Times New Roman" w:hAnsi="Times New Roman" w:cs="Times New Roman"/>
          <w:sz w:val="24"/>
          <w:szCs w:val="24"/>
        </w:rPr>
        <w:t>Lk</w:t>
      </w:r>
      <w:proofErr w:type="spellEnd"/>
      <w:r w:rsidRPr="0018763D">
        <w:rPr>
          <w:rFonts w:ascii="Times New Roman" w:eastAsia="Times New Roman" w:hAnsi="Times New Roman" w:cs="Times New Roman"/>
          <w:sz w:val="24"/>
          <w:szCs w:val="24"/>
        </w:rPr>
        <w:t>. 1:26-38)</w:t>
      </w:r>
      <w:r w:rsidRPr="0018763D">
        <w:rPr>
          <w:rFonts w:ascii="Times New Roman" w:eastAsia="Times New Roman" w:hAnsi="Times New Roman" w:cs="Times New Roman"/>
          <w:sz w:val="24"/>
          <w:szCs w:val="24"/>
        </w:rPr>
        <w:t xml:space="preserve">, </w:t>
      </w:r>
      <w:r w:rsidRPr="0018763D">
        <w:rPr>
          <w:rFonts w:ascii="Times New Roman" w:eastAsia="Times New Roman" w:hAnsi="Times New Roman" w:cs="Times New Roman"/>
          <w:sz w:val="24"/>
          <w:szCs w:val="24"/>
        </w:rPr>
        <w:t xml:space="preserve">Mary was a virgin when she conceived </w:t>
      </w:r>
      <w:r w:rsidRPr="0018763D">
        <w:rPr>
          <w:rFonts w:ascii="Times New Roman" w:eastAsia="Times New Roman" w:hAnsi="Times New Roman" w:cs="Times New Roman"/>
          <w:sz w:val="24"/>
          <w:szCs w:val="24"/>
        </w:rPr>
        <w:t xml:space="preserve">by the Holy Spirit </w:t>
      </w:r>
      <w:r w:rsidRPr="0018763D">
        <w:rPr>
          <w:rFonts w:ascii="Times New Roman" w:eastAsia="Times New Roman" w:hAnsi="Times New Roman" w:cs="Times New Roman"/>
          <w:sz w:val="24"/>
          <w:szCs w:val="24"/>
        </w:rPr>
        <w:t xml:space="preserve">(Mt. 1:18; </w:t>
      </w:r>
      <w:proofErr w:type="spellStart"/>
      <w:r w:rsidRPr="0018763D">
        <w:rPr>
          <w:rFonts w:ascii="Times New Roman" w:eastAsia="Times New Roman" w:hAnsi="Times New Roman" w:cs="Times New Roman"/>
          <w:sz w:val="24"/>
          <w:szCs w:val="24"/>
        </w:rPr>
        <w:t>Lk</w:t>
      </w:r>
      <w:proofErr w:type="spellEnd"/>
      <w:r w:rsidRPr="0018763D">
        <w:rPr>
          <w:rFonts w:ascii="Times New Roman" w:eastAsia="Times New Roman" w:hAnsi="Times New Roman" w:cs="Times New Roman"/>
          <w:sz w:val="24"/>
          <w:szCs w:val="24"/>
        </w:rPr>
        <w:t>. 1:34-35)</w:t>
      </w:r>
      <w:r w:rsidRPr="0018763D">
        <w:rPr>
          <w:rFonts w:ascii="Times New Roman" w:eastAsia="Times New Roman" w:hAnsi="Times New Roman" w:cs="Times New Roman"/>
          <w:sz w:val="24"/>
          <w:szCs w:val="24"/>
        </w:rPr>
        <w:t xml:space="preserve">, </w:t>
      </w:r>
      <w:r w:rsidRPr="0018763D">
        <w:rPr>
          <w:rFonts w:ascii="Times New Roman" w:eastAsia="Times New Roman" w:hAnsi="Times New Roman" w:cs="Times New Roman"/>
          <w:sz w:val="24"/>
          <w:szCs w:val="24"/>
        </w:rPr>
        <w:t xml:space="preserve">Jesus was born in Bethlehem (Mt. 2:1; </w:t>
      </w:r>
      <w:proofErr w:type="spellStart"/>
      <w:r w:rsidRPr="0018763D">
        <w:rPr>
          <w:rFonts w:ascii="Times New Roman" w:eastAsia="Times New Roman" w:hAnsi="Times New Roman" w:cs="Times New Roman"/>
          <w:sz w:val="24"/>
          <w:szCs w:val="24"/>
        </w:rPr>
        <w:t>Lk</w:t>
      </w:r>
      <w:proofErr w:type="spellEnd"/>
      <w:r w:rsidRPr="0018763D">
        <w:rPr>
          <w:rFonts w:ascii="Times New Roman" w:eastAsia="Times New Roman" w:hAnsi="Times New Roman" w:cs="Times New Roman"/>
          <w:sz w:val="24"/>
          <w:szCs w:val="24"/>
        </w:rPr>
        <w:t>. 2:4-7)</w:t>
      </w:r>
      <w:r w:rsidRPr="0018763D">
        <w:rPr>
          <w:rFonts w:ascii="Times New Roman" w:eastAsia="Times New Roman" w:hAnsi="Times New Roman" w:cs="Times New Roman"/>
          <w:sz w:val="24"/>
          <w:szCs w:val="24"/>
        </w:rPr>
        <w:t xml:space="preserve">, </w:t>
      </w:r>
      <w:r w:rsidRPr="0018763D">
        <w:rPr>
          <w:rFonts w:ascii="Times New Roman" w:eastAsia="Times New Roman" w:hAnsi="Times New Roman" w:cs="Times New Roman"/>
          <w:sz w:val="24"/>
          <w:szCs w:val="24"/>
        </w:rPr>
        <w:t xml:space="preserve">Herod the Great was king of Israel (Mt. 2:1; </w:t>
      </w:r>
      <w:proofErr w:type="spellStart"/>
      <w:r w:rsidRPr="0018763D">
        <w:rPr>
          <w:rFonts w:ascii="Times New Roman" w:eastAsia="Times New Roman" w:hAnsi="Times New Roman" w:cs="Times New Roman"/>
          <w:sz w:val="24"/>
          <w:szCs w:val="24"/>
        </w:rPr>
        <w:t>Lk</w:t>
      </w:r>
      <w:proofErr w:type="spellEnd"/>
      <w:r w:rsidRPr="0018763D">
        <w:rPr>
          <w:rFonts w:ascii="Times New Roman" w:eastAsia="Times New Roman" w:hAnsi="Times New Roman" w:cs="Times New Roman"/>
          <w:sz w:val="24"/>
          <w:szCs w:val="24"/>
        </w:rPr>
        <w:t>. 1:5)</w:t>
      </w:r>
      <w:r w:rsidRPr="0018763D">
        <w:rPr>
          <w:rFonts w:ascii="Times New Roman" w:eastAsia="Times New Roman" w:hAnsi="Times New Roman" w:cs="Times New Roman"/>
          <w:sz w:val="24"/>
          <w:szCs w:val="24"/>
        </w:rPr>
        <w:t xml:space="preserve">, </w:t>
      </w:r>
      <w:r w:rsidRPr="0018763D">
        <w:rPr>
          <w:rFonts w:ascii="Times New Roman" w:eastAsia="Times New Roman" w:hAnsi="Times New Roman" w:cs="Times New Roman"/>
          <w:sz w:val="24"/>
          <w:szCs w:val="24"/>
        </w:rPr>
        <w:t xml:space="preserve">Jesus’ family settles in Nazareth (Mt. 2:23; </w:t>
      </w:r>
      <w:proofErr w:type="spellStart"/>
      <w:r w:rsidRPr="0018763D">
        <w:rPr>
          <w:rFonts w:ascii="Times New Roman" w:eastAsia="Times New Roman" w:hAnsi="Times New Roman" w:cs="Times New Roman"/>
          <w:sz w:val="24"/>
          <w:szCs w:val="24"/>
        </w:rPr>
        <w:t>Lk</w:t>
      </w:r>
      <w:proofErr w:type="spellEnd"/>
      <w:r w:rsidRPr="0018763D">
        <w:rPr>
          <w:rFonts w:ascii="Times New Roman" w:eastAsia="Times New Roman" w:hAnsi="Times New Roman" w:cs="Times New Roman"/>
          <w:sz w:val="24"/>
          <w:szCs w:val="24"/>
        </w:rPr>
        <w:t>. 2:39)</w:t>
      </w:r>
    </w:p>
    <w:p w:rsidR="008257C1" w:rsidRPr="00A14F51" w:rsidRDefault="008257C1" w:rsidP="0018763D">
      <w:pPr>
        <w:spacing w:line="276" w:lineRule="auto"/>
        <w:rPr>
          <w:rFonts w:ascii="Times New Roman" w:hAnsi="Times New Roman" w:cs="Times New Roman"/>
          <w:b/>
          <w:sz w:val="24"/>
          <w:szCs w:val="24"/>
        </w:rPr>
      </w:pPr>
      <w:r w:rsidRPr="00A14F51">
        <w:rPr>
          <w:rFonts w:ascii="Times New Roman" w:hAnsi="Times New Roman" w:cs="Times New Roman"/>
          <w:b/>
          <w:sz w:val="24"/>
          <w:szCs w:val="24"/>
        </w:rPr>
        <w:t>b) Within this narrative in the First Gospel, how do you interpret the presence of only five women in the genealogy story of Jesus?</w:t>
      </w:r>
    </w:p>
    <w:p w:rsidR="00AF2465" w:rsidRPr="00747F83" w:rsidRDefault="00AF2465" w:rsidP="0018763D">
      <w:pPr>
        <w:spacing w:after="0" w:line="276" w:lineRule="auto"/>
        <w:ind w:firstLine="720"/>
        <w:jc w:val="both"/>
        <w:rPr>
          <w:rFonts w:ascii="Times New Roman" w:hAnsi="Times New Roman" w:cs="Times New Roman"/>
          <w:sz w:val="24"/>
          <w:szCs w:val="24"/>
        </w:rPr>
      </w:pPr>
      <w:r w:rsidRPr="00747F83">
        <w:rPr>
          <w:rFonts w:ascii="Times New Roman" w:hAnsi="Times New Roman" w:cs="Times New Roman"/>
          <w:sz w:val="24"/>
          <w:szCs w:val="24"/>
        </w:rPr>
        <w:t>Female names are g</w:t>
      </w:r>
      <w:r w:rsidR="0064779A" w:rsidRPr="00747F83">
        <w:rPr>
          <w:rFonts w:ascii="Times New Roman" w:hAnsi="Times New Roman" w:cs="Times New Roman"/>
          <w:sz w:val="24"/>
          <w:szCs w:val="24"/>
        </w:rPr>
        <w:t xml:space="preserve">enerally rare in OT genealogies. </w:t>
      </w:r>
      <w:r w:rsidRPr="00747F83">
        <w:rPr>
          <w:rFonts w:ascii="Times New Roman" w:hAnsi="Times New Roman" w:cs="Times New Roman"/>
          <w:sz w:val="24"/>
          <w:szCs w:val="24"/>
        </w:rPr>
        <w:t xml:space="preserve">Matthew on the other hand and </w:t>
      </w:r>
      <w:r w:rsidR="0064779A" w:rsidRPr="00747F83">
        <w:rPr>
          <w:rFonts w:ascii="Times New Roman" w:hAnsi="Times New Roman" w:cs="Times New Roman"/>
          <w:sz w:val="24"/>
          <w:szCs w:val="24"/>
        </w:rPr>
        <w:t xml:space="preserve">in contrast to Luke mentions five women including </w:t>
      </w:r>
      <w:r w:rsidRPr="00747F83">
        <w:rPr>
          <w:rFonts w:ascii="Times New Roman" w:hAnsi="Times New Roman" w:cs="Times New Roman"/>
          <w:sz w:val="24"/>
          <w:szCs w:val="24"/>
        </w:rPr>
        <w:t xml:space="preserve">Mary in his </w:t>
      </w:r>
      <w:r w:rsidR="0064779A" w:rsidRPr="00747F83">
        <w:rPr>
          <w:rFonts w:ascii="Times New Roman" w:hAnsi="Times New Roman" w:cs="Times New Roman"/>
          <w:sz w:val="24"/>
          <w:szCs w:val="24"/>
        </w:rPr>
        <w:t xml:space="preserve">genealogy. They are Tamar, </w:t>
      </w:r>
      <w:proofErr w:type="spellStart"/>
      <w:r w:rsidR="0064779A" w:rsidRPr="00747F83">
        <w:rPr>
          <w:rFonts w:ascii="Times New Roman" w:hAnsi="Times New Roman" w:cs="Times New Roman"/>
          <w:sz w:val="24"/>
          <w:szCs w:val="24"/>
        </w:rPr>
        <w:t>Rahab</w:t>
      </w:r>
      <w:proofErr w:type="spellEnd"/>
      <w:r w:rsidR="0005245E" w:rsidRPr="00747F83">
        <w:rPr>
          <w:rFonts w:ascii="Times New Roman" w:hAnsi="Times New Roman" w:cs="Times New Roman"/>
          <w:sz w:val="24"/>
          <w:szCs w:val="24"/>
        </w:rPr>
        <w:t xml:space="preserve">, </w:t>
      </w:r>
      <w:proofErr w:type="gramStart"/>
      <w:r w:rsidR="0005245E" w:rsidRPr="00747F83">
        <w:rPr>
          <w:rFonts w:ascii="Times New Roman" w:hAnsi="Times New Roman" w:cs="Times New Roman"/>
          <w:sz w:val="24"/>
          <w:szCs w:val="24"/>
        </w:rPr>
        <w:t>Ruth</w:t>
      </w:r>
      <w:proofErr w:type="gramEnd"/>
      <w:r w:rsidR="0064779A" w:rsidRPr="00747F83">
        <w:rPr>
          <w:rFonts w:ascii="Times New Roman" w:hAnsi="Times New Roman" w:cs="Times New Roman"/>
          <w:sz w:val="24"/>
          <w:szCs w:val="24"/>
        </w:rPr>
        <w:t xml:space="preserve">, </w:t>
      </w:r>
      <w:r w:rsidR="0005245E">
        <w:rPr>
          <w:rFonts w:ascii="Times New Roman" w:hAnsi="Times New Roman" w:cs="Times New Roman"/>
          <w:sz w:val="24"/>
          <w:szCs w:val="24"/>
        </w:rPr>
        <w:t xml:space="preserve">and </w:t>
      </w:r>
      <w:r w:rsidR="0005245E" w:rsidRPr="0005245E">
        <w:rPr>
          <w:rFonts w:ascii="Times New Roman" w:hAnsi="Times New Roman" w:cs="Times New Roman"/>
          <w:color w:val="303030"/>
          <w:sz w:val="24"/>
          <w:szCs w:val="24"/>
          <w:shd w:val="clear" w:color="auto" w:fill="FFFFFF"/>
        </w:rPr>
        <w:t>Bathsheba</w:t>
      </w:r>
      <w:r w:rsidR="0005245E">
        <w:rPr>
          <w:rFonts w:ascii="Times New Roman" w:hAnsi="Times New Roman" w:cs="Times New Roman"/>
          <w:color w:val="303030"/>
          <w:sz w:val="24"/>
          <w:szCs w:val="24"/>
          <w:shd w:val="clear" w:color="auto" w:fill="FFFFFF"/>
        </w:rPr>
        <w:t xml:space="preserve">, </w:t>
      </w:r>
      <w:r w:rsidR="0064779A" w:rsidRPr="0005245E">
        <w:rPr>
          <w:rFonts w:ascii="Times New Roman" w:hAnsi="Times New Roman" w:cs="Times New Roman"/>
          <w:sz w:val="24"/>
          <w:szCs w:val="24"/>
        </w:rPr>
        <w:t>wife of Uriah</w:t>
      </w:r>
      <w:r w:rsidR="0005245E">
        <w:rPr>
          <w:rFonts w:ascii="Times New Roman" w:hAnsi="Times New Roman" w:cs="Times New Roman"/>
          <w:sz w:val="24"/>
          <w:szCs w:val="24"/>
        </w:rPr>
        <w:t>.</w:t>
      </w:r>
      <w:r w:rsidR="0064779A" w:rsidRPr="00747F83">
        <w:rPr>
          <w:rFonts w:ascii="Times New Roman" w:hAnsi="Times New Roman" w:cs="Times New Roman"/>
          <w:sz w:val="24"/>
          <w:szCs w:val="24"/>
        </w:rPr>
        <w:t xml:space="preserve"> These other women are seen as foreigners, </w:t>
      </w:r>
      <w:r w:rsidR="0005245E" w:rsidRPr="00747F83">
        <w:rPr>
          <w:rFonts w:ascii="Times New Roman" w:hAnsi="Times New Roman" w:cs="Times New Roman"/>
          <w:sz w:val="24"/>
          <w:szCs w:val="24"/>
        </w:rPr>
        <w:t>strangers</w:t>
      </w:r>
      <w:r w:rsidR="00747F83" w:rsidRPr="00747F83">
        <w:rPr>
          <w:rFonts w:ascii="Times New Roman" w:hAnsi="Times New Roman" w:cs="Times New Roman"/>
          <w:sz w:val="24"/>
          <w:szCs w:val="24"/>
        </w:rPr>
        <w:t xml:space="preserve"> and lived unchaste lives such as prostitution. </w:t>
      </w:r>
      <w:r w:rsidR="00747F83" w:rsidRPr="00747F83">
        <w:rPr>
          <w:rFonts w:ascii="Times New Roman" w:hAnsi="Times New Roman" w:cs="Times New Roman"/>
          <w:sz w:val="24"/>
          <w:szCs w:val="24"/>
        </w:rPr>
        <w:t xml:space="preserve">They </w:t>
      </w:r>
      <w:r w:rsidR="0005245E" w:rsidRPr="00747F83">
        <w:rPr>
          <w:rFonts w:ascii="Times New Roman" w:hAnsi="Times New Roman" w:cs="Times New Roman"/>
          <w:sz w:val="24"/>
          <w:szCs w:val="24"/>
        </w:rPr>
        <w:t>connotes</w:t>
      </w:r>
      <w:r w:rsidR="00747F83" w:rsidRPr="00747F83">
        <w:rPr>
          <w:rFonts w:ascii="Times New Roman" w:hAnsi="Times New Roman" w:cs="Times New Roman"/>
          <w:sz w:val="24"/>
          <w:szCs w:val="24"/>
        </w:rPr>
        <w:t xml:space="preserve"> the humiliation in Israel mindset.</w:t>
      </w:r>
      <w:r w:rsidR="00556848">
        <w:rPr>
          <w:rFonts w:ascii="Times New Roman" w:hAnsi="Times New Roman" w:cs="Times New Roman"/>
          <w:sz w:val="24"/>
          <w:szCs w:val="24"/>
        </w:rPr>
        <w:t xml:space="preserve"> </w:t>
      </w:r>
      <w:r w:rsidR="0064779A" w:rsidRPr="00747F83">
        <w:rPr>
          <w:rFonts w:ascii="Times New Roman" w:hAnsi="Times New Roman" w:cs="Times New Roman"/>
          <w:sz w:val="24"/>
          <w:szCs w:val="24"/>
        </w:rPr>
        <w:t>The status</w:t>
      </w:r>
      <w:r w:rsidR="00747F83" w:rsidRPr="00747F83">
        <w:rPr>
          <w:rFonts w:ascii="Times New Roman" w:hAnsi="Times New Roman" w:cs="Times New Roman"/>
          <w:sz w:val="24"/>
          <w:szCs w:val="24"/>
        </w:rPr>
        <w:t xml:space="preserve"> of some of the women as foreigners </w:t>
      </w:r>
      <w:r w:rsidR="0064779A" w:rsidRPr="00747F83">
        <w:rPr>
          <w:rFonts w:ascii="Times New Roman" w:hAnsi="Times New Roman" w:cs="Times New Roman"/>
          <w:sz w:val="24"/>
          <w:szCs w:val="24"/>
        </w:rPr>
        <w:t>represents Matthew’s genealogy as promoting universalism over against nationalism. Though legitimately a Jew of the privileged Davidic dynasty Jesus is immediately introduced as one who will be sympathetic towards and relevant to the Gentiles.</w:t>
      </w:r>
      <w:r w:rsidR="0064779A" w:rsidRPr="00747F83">
        <w:rPr>
          <w:rFonts w:ascii="Times New Roman" w:hAnsi="Times New Roman" w:cs="Times New Roman"/>
          <w:sz w:val="24"/>
          <w:szCs w:val="24"/>
        </w:rPr>
        <w:t xml:space="preserve"> </w:t>
      </w:r>
      <w:r w:rsidR="0064779A" w:rsidRPr="00747F83">
        <w:rPr>
          <w:rFonts w:ascii="Times New Roman" w:hAnsi="Times New Roman" w:cs="Times New Roman"/>
          <w:sz w:val="24"/>
          <w:szCs w:val="24"/>
        </w:rPr>
        <w:t xml:space="preserve">The women are legally described as having violated sexual laws and consequently branded as sinners. Their inclusion in the lineage of Jesus is not accidental; it anticipates in Matthew’s narrative the </w:t>
      </w:r>
      <w:r w:rsidR="0064779A" w:rsidRPr="00747F83">
        <w:rPr>
          <w:rFonts w:ascii="Times New Roman" w:hAnsi="Times New Roman" w:cs="Times New Roman"/>
          <w:sz w:val="24"/>
          <w:szCs w:val="24"/>
        </w:rPr>
        <w:lastRenderedPageBreak/>
        <w:t>sympathetic disposition of Jesus towards those considere</w:t>
      </w:r>
      <w:r w:rsidR="00747F83" w:rsidRPr="00747F83">
        <w:rPr>
          <w:rFonts w:ascii="Times New Roman" w:hAnsi="Times New Roman" w:cs="Times New Roman"/>
          <w:sz w:val="24"/>
          <w:szCs w:val="24"/>
        </w:rPr>
        <w:t>d sinners in his society.</w:t>
      </w:r>
      <w:r w:rsidR="0064779A" w:rsidRPr="00747F83">
        <w:rPr>
          <w:rFonts w:ascii="Times New Roman" w:hAnsi="Times New Roman" w:cs="Times New Roman"/>
          <w:sz w:val="24"/>
          <w:szCs w:val="24"/>
        </w:rPr>
        <w:t xml:space="preserve"> His mission is to reveal the God of mercy and love who makes his sun to rise on the evil and on the good and sends his rain on the just and the unjust (5:45). His Gospel is a gift for all people; for Jews and non</w:t>
      </w:r>
      <w:r w:rsidR="00747F83" w:rsidRPr="00747F83">
        <w:rPr>
          <w:rFonts w:ascii="Times New Roman" w:hAnsi="Times New Roman" w:cs="Times New Roman"/>
          <w:sz w:val="24"/>
          <w:szCs w:val="24"/>
        </w:rPr>
        <w:t xml:space="preserve">-Jews, sinners and righteous. </w:t>
      </w:r>
      <w:r w:rsidR="0064779A" w:rsidRPr="00747F83">
        <w:rPr>
          <w:rFonts w:ascii="Times New Roman" w:hAnsi="Times New Roman" w:cs="Times New Roman"/>
          <w:sz w:val="24"/>
          <w:szCs w:val="24"/>
        </w:rPr>
        <w:t xml:space="preserve">These four women are deemed worthy by God to be ancestresses of the expected Messiah notwithstanding the clumsiness surrounding their emergence in the family tree. Their story is tied to that of the Messiah, their emergence is grace and so represents the presupposition that the choice itself of Israel as the elected people of the Messiah is one of grace rather than glory. </w:t>
      </w:r>
    </w:p>
    <w:p w:rsidR="00255B2D" w:rsidRDefault="0064779A" w:rsidP="0018763D">
      <w:pPr>
        <w:spacing w:after="0" w:line="276" w:lineRule="auto"/>
        <w:ind w:firstLine="720"/>
        <w:jc w:val="both"/>
        <w:rPr>
          <w:rFonts w:ascii="Times New Roman" w:hAnsi="Times New Roman" w:cs="Times New Roman"/>
          <w:sz w:val="24"/>
          <w:szCs w:val="24"/>
        </w:rPr>
      </w:pPr>
      <w:r w:rsidRPr="00747F83">
        <w:rPr>
          <w:rFonts w:ascii="Times New Roman" w:hAnsi="Times New Roman" w:cs="Times New Roman"/>
          <w:sz w:val="24"/>
          <w:szCs w:val="24"/>
        </w:rPr>
        <w:t>Matthew’s inclusion of these women is meant to underscore the illegitimacy/moral challenges of their stories and situations enabling his readers to appreciate the reparatory role of the Messiah as he emerges at the apex of the whole history of Israel</w:t>
      </w:r>
      <w:r w:rsidR="00747F83" w:rsidRPr="00747F83">
        <w:rPr>
          <w:rFonts w:ascii="Times New Roman" w:hAnsi="Times New Roman" w:cs="Times New Roman"/>
          <w:sz w:val="24"/>
          <w:szCs w:val="24"/>
        </w:rPr>
        <w:t xml:space="preserve">. </w:t>
      </w:r>
      <w:r w:rsidRPr="00747F83">
        <w:rPr>
          <w:rFonts w:ascii="Times New Roman" w:hAnsi="Times New Roman" w:cs="Times New Roman"/>
          <w:sz w:val="24"/>
          <w:szCs w:val="24"/>
        </w:rPr>
        <w:t>Matthew underscores in his recourse to these stories the dawn of a new era inaugurated by the Messiah who without playing down the moral challenges of each sin or failure will place emphasis on the person.</w:t>
      </w:r>
    </w:p>
    <w:p w:rsidR="00556848" w:rsidRPr="00747F83" w:rsidRDefault="00556848" w:rsidP="0018763D">
      <w:pPr>
        <w:spacing w:after="0" w:line="276" w:lineRule="auto"/>
        <w:ind w:firstLine="720"/>
        <w:jc w:val="both"/>
        <w:rPr>
          <w:rFonts w:ascii="Times New Roman" w:hAnsi="Times New Roman" w:cs="Times New Roman"/>
          <w:sz w:val="24"/>
          <w:szCs w:val="24"/>
        </w:rPr>
      </w:pPr>
    </w:p>
    <w:p w:rsidR="008257C1" w:rsidRPr="00556848" w:rsidRDefault="00D460BC" w:rsidP="0018763D">
      <w:pPr>
        <w:spacing w:after="0" w:line="276" w:lineRule="auto"/>
        <w:rPr>
          <w:rFonts w:ascii="Times New Roman" w:hAnsi="Times New Roman" w:cs="Times New Roman"/>
          <w:b/>
          <w:sz w:val="24"/>
          <w:szCs w:val="24"/>
        </w:rPr>
      </w:pPr>
      <w:r w:rsidRPr="00556848">
        <w:rPr>
          <w:rFonts w:ascii="Times New Roman" w:hAnsi="Times New Roman" w:cs="Times New Roman"/>
          <w:b/>
          <w:sz w:val="24"/>
          <w:szCs w:val="24"/>
        </w:rPr>
        <w:t>3. EXPOSE AND EXPLAIN THE CHRISTOLOGY OF MATTHEW.</w:t>
      </w:r>
    </w:p>
    <w:p w:rsidR="00D460BC" w:rsidRPr="00D460BC" w:rsidRDefault="00D460BC" w:rsidP="0018763D">
      <w:pPr>
        <w:spacing w:after="0" w:line="276" w:lineRule="auto"/>
        <w:jc w:val="center"/>
        <w:rPr>
          <w:rFonts w:ascii="Times New Roman" w:hAnsi="Times New Roman" w:cs="Times New Roman"/>
          <w:sz w:val="24"/>
          <w:szCs w:val="24"/>
        </w:rPr>
      </w:pPr>
      <w:r w:rsidRPr="00D460BC">
        <w:rPr>
          <w:rFonts w:ascii="Times New Roman" w:hAnsi="Times New Roman" w:cs="Times New Roman"/>
          <w:b/>
          <w:bCs/>
          <w:sz w:val="24"/>
          <w:szCs w:val="24"/>
        </w:rPr>
        <w:t>MATTHEAN CHRISTOLOGY</w:t>
      </w:r>
    </w:p>
    <w:p w:rsidR="00D460BC" w:rsidRPr="00D460BC" w:rsidRDefault="00D460BC" w:rsidP="0018763D">
      <w:pPr>
        <w:spacing w:after="0" w:line="276" w:lineRule="auto"/>
        <w:jc w:val="both"/>
        <w:rPr>
          <w:rFonts w:ascii="Times New Roman" w:hAnsi="Times New Roman" w:cs="Times New Roman"/>
          <w:sz w:val="24"/>
          <w:szCs w:val="24"/>
        </w:rPr>
      </w:pPr>
      <w:r w:rsidRPr="00C55862">
        <w:rPr>
          <w:b/>
          <w:bCs/>
          <w:sz w:val="24"/>
          <w:szCs w:val="24"/>
        </w:rPr>
        <w:tab/>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rPr>
        <w:t xml:space="preserve">In traditional systematic theology, ‘Christology is the study of the Person and attributes of Christ, in particular the union in Him of divine and human natures. </w:t>
      </w:r>
    </w:p>
    <w:p w:rsidR="00556848" w:rsidRPr="00556848" w:rsidRDefault="00D460BC" w:rsidP="0018763D">
      <w:pPr>
        <w:spacing w:after="0" w:line="276" w:lineRule="auto"/>
        <w:ind w:firstLine="720"/>
        <w:jc w:val="both"/>
        <w:rPr>
          <w:rFonts w:ascii="Times New Roman" w:hAnsi="Times New Roman" w:cs="Times New Roman"/>
          <w:sz w:val="24"/>
          <w:szCs w:val="24"/>
        </w:rPr>
      </w:pPr>
      <w:r w:rsidRPr="00D460BC">
        <w:rPr>
          <w:rFonts w:ascii="Times New Roman" w:hAnsi="Times New Roman" w:cs="Times New Roman"/>
          <w:sz w:val="24"/>
          <w:szCs w:val="24"/>
        </w:rPr>
        <w:t>Matthew’s narrative of the historical event of Christ begins from Christ’s birth to his death and resurrection. This Christ-event is revealed</w:t>
      </w:r>
      <w:r w:rsidRPr="00D460BC">
        <w:rPr>
          <w:rFonts w:ascii="Times New Roman" w:hAnsi="Times New Roman" w:cs="Times New Roman"/>
          <w:sz w:val="24"/>
          <w:szCs w:val="24"/>
          <w:lang w:val="en-CA"/>
        </w:rPr>
        <w:t xml:space="preserve"> in the C</w:t>
      </w:r>
      <w:proofErr w:type="spellStart"/>
      <w:r w:rsidRPr="00D460BC">
        <w:rPr>
          <w:rFonts w:ascii="Times New Roman" w:hAnsi="Times New Roman" w:cs="Times New Roman"/>
          <w:sz w:val="24"/>
          <w:szCs w:val="24"/>
        </w:rPr>
        <w:t>hristological</w:t>
      </w:r>
      <w:proofErr w:type="spellEnd"/>
      <w:r w:rsidRPr="00D460BC">
        <w:rPr>
          <w:rFonts w:ascii="Times New Roman" w:hAnsi="Times New Roman" w:cs="Times New Roman"/>
          <w:sz w:val="24"/>
          <w:szCs w:val="24"/>
        </w:rPr>
        <w:t xml:space="preserve"> titles in the Gospel (Matthew).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rPr>
        <w:t xml:space="preserve">Matthew begins his gospel by identifying Jesus as the Christ. In the very opening verse (1:1), he </w:t>
      </w:r>
      <w:r w:rsidR="0084152B" w:rsidRPr="00D460BC">
        <w:rPr>
          <w:rFonts w:ascii="Times New Roman" w:hAnsi="Times New Roman" w:cs="Times New Roman"/>
          <w:sz w:val="24"/>
          <w:szCs w:val="24"/>
        </w:rPr>
        <w:t>emphasizes</w:t>
      </w:r>
      <w:r w:rsidRPr="00D460BC">
        <w:rPr>
          <w:rFonts w:ascii="Times New Roman" w:hAnsi="Times New Roman" w:cs="Times New Roman"/>
          <w:sz w:val="24"/>
          <w:szCs w:val="24"/>
        </w:rPr>
        <w:t xml:space="preserve"> Jesus credentials as the messiah: he was ‘the son of David, the son of Abraham.’ Thus, Jesus as the Son of Abraham (and Isaac &amp; Jacob) - </w:t>
      </w:r>
      <w:r w:rsidR="0084152B">
        <w:rPr>
          <w:rFonts w:ascii="Times New Roman" w:hAnsi="Times New Roman" w:cs="Times New Roman"/>
          <w:sz w:val="24"/>
          <w:szCs w:val="24"/>
        </w:rPr>
        <w:t>stresses Jesus’ Jewish heritage</w:t>
      </w:r>
      <w:r w:rsidRPr="00D460BC">
        <w:rPr>
          <w:rFonts w:ascii="Times New Roman" w:hAnsi="Times New Roman" w:cs="Times New Roman"/>
          <w:sz w:val="24"/>
          <w:szCs w:val="24"/>
        </w:rPr>
        <w:t xml:space="preserve">. The Davidic connection establishes Jesus’ messianic credentials ‘according to the flesh’ </w:t>
      </w:r>
      <w:r w:rsidR="00556848">
        <w:rPr>
          <w:rFonts w:ascii="Times New Roman" w:hAnsi="Times New Roman" w:cs="Times New Roman"/>
          <w:sz w:val="24"/>
          <w:szCs w:val="24"/>
        </w:rPr>
        <w:t xml:space="preserve">within Judaism. </w:t>
      </w:r>
      <w:r w:rsidRPr="00D460BC">
        <w:rPr>
          <w:rFonts w:ascii="Times New Roman" w:hAnsi="Times New Roman" w:cs="Times New Roman"/>
          <w:sz w:val="24"/>
          <w:szCs w:val="24"/>
        </w:rPr>
        <w:t xml:space="preserve"> Though,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rPr>
        <w:t xml:space="preserve">“Son of David is one of Matthew’s </w:t>
      </w:r>
      <w:proofErr w:type="spellStart"/>
      <w:r w:rsidRPr="00D460BC">
        <w:rPr>
          <w:rFonts w:ascii="Times New Roman" w:hAnsi="Times New Roman" w:cs="Times New Roman"/>
          <w:sz w:val="24"/>
          <w:szCs w:val="24"/>
        </w:rPr>
        <w:t>favourite</w:t>
      </w:r>
      <w:proofErr w:type="spellEnd"/>
      <w:r w:rsidRPr="00D460BC">
        <w:rPr>
          <w:rFonts w:ascii="Times New Roman" w:hAnsi="Times New Roman" w:cs="Times New Roman"/>
          <w:sz w:val="24"/>
          <w:szCs w:val="24"/>
        </w:rPr>
        <w:t xml:space="preserve"> Christological titles, but ultimately the Son of David title is subordinate to and redefined by</w:t>
      </w:r>
      <w:r w:rsidR="00556848">
        <w:rPr>
          <w:rFonts w:ascii="Times New Roman" w:hAnsi="Times New Roman" w:cs="Times New Roman"/>
          <w:sz w:val="24"/>
          <w:szCs w:val="24"/>
        </w:rPr>
        <w:t xml:space="preserve"> Jesus’ identity as Son of God.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rPr>
        <w:t xml:space="preserve">‘The pre-eminent </w:t>
      </w:r>
      <w:r w:rsidR="0084152B">
        <w:rPr>
          <w:rFonts w:ascii="Times New Roman" w:hAnsi="Times New Roman" w:cs="Times New Roman"/>
          <w:sz w:val="24"/>
          <w:szCs w:val="24"/>
        </w:rPr>
        <w:t xml:space="preserve">title in Matthew’s Christology </w:t>
      </w:r>
      <w:r w:rsidRPr="00D460BC">
        <w:rPr>
          <w:rFonts w:ascii="Times New Roman" w:hAnsi="Times New Roman" w:cs="Times New Roman"/>
          <w:sz w:val="24"/>
          <w:szCs w:val="24"/>
        </w:rPr>
        <w:t>is ‘Son of God.’ It is the one title that occurs in every major section of the Gospel and correlates with essential features of Matthew’s overall theology</w:t>
      </w:r>
      <w:r w:rsidR="0084152B">
        <w:rPr>
          <w:rFonts w:ascii="Times New Roman" w:hAnsi="Times New Roman" w:cs="Times New Roman"/>
          <w:sz w:val="24"/>
          <w:szCs w:val="24"/>
        </w:rPr>
        <w:t xml:space="preserve">. </w:t>
      </w:r>
      <w:r w:rsidRPr="00D460BC">
        <w:rPr>
          <w:rFonts w:ascii="Times New Roman" w:hAnsi="Times New Roman" w:cs="Times New Roman"/>
          <w:sz w:val="24"/>
          <w:szCs w:val="24"/>
        </w:rPr>
        <w:t>The virginal conception insures that Jesus’ origin is from God (1:18-20); he is ‘Emmanuel,’ ‘God-with-us</w:t>
      </w:r>
      <w:r w:rsidR="00A14F51">
        <w:rPr>
          <w:rFonts w:ascii="Times New Roman" w:hAnsi="Times New Roman" w:cs="Times New Roman"/>
          <w:sz w:val="24"/>
          <w:szCs w:val="24"/>
        </w:rPr>
        <w:t>’ (1:21) and ‘</w:t>
      </w:r>
      <w:proofErr w:type="spellStart"/>
      <w:r w:rsidR="00A14F51">
        <w:rPr>
          <w:rFonts w:ascii="Times New Roman" w:hAnsi="Times New Roman" w:cs="Times New Roman"/>
          <w:sz w:val="24"/>
          <w:szCs w:val="24"/>
        </w:rPr>
        <w:t>saviour</w:t>
      </w:r>
      <w:proofErr w:type="spellEnd"/>
      <w:r w:rsidR="00A14F51">
        <w:rPr>
          <w:rFonts w:ascii="Times New Roman" w:hAnsi="Times New Roman" w:cs="Times New Roman"/>
          <w:sz w:val="24"/>
          <w:szCs w:val="24"/>
        </w:rPr>
        <w:t xml:space="preserve">’ (1:21). </w:t>
      </w:r>
      <w:proofErr w:type="gramStart"/>
      <w:r w:rsidRPr="00D460BC">
        <w:rPr>
          <w:rFonts w:ascii="Times New Roman" w:hAnsi="Times New Roman" w:cs="Times New Roman"/>
          <w:sz w:val="24"/>
          <w:szCs w:val="24"/>
        </w:rPr>
        <w:t>are</w:t>
      </w:r>
      <w:proofErr w:type="gramEnd"/>
      <w:r w:rsidRPr="00D460BC">
        <w:rPr>
          <w:rFonts w:ascii="Times New Roman" w:hAnsi="Times New Roman" w:cs="Times New Roman"/>
          <w:sz w:val="24"/>
          <w:szCs w:val="24"/>
        </w:rPr>
        <w:t xml:space="preserve"> all indications of his status as Son of God.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p>
    <w:p w:rsidR="00D460BC" w:rsidRPr="0018763D" w:rsidRDefault="00D460BC" w:rsidP="0018763D">
      <w:pPr>
        <w:spacing w:after="0" w:line="276" w:lineRule="auto"/>
        <w:ind w:firstLine="720"/>
        <w:jc w:val="both"/>
        <w:rPr>
          <w:rFonts w:ascii="Times New Roman" w:hAnsi="Times New Roman" w:cs="Times New Roman"/>
          <w:sz w:val="24"/>
          <w:szCs w:val="24"/>
        </w:rPr>
      </w:pPr>
      <w:r w:rsidRPr="00D460BC">
        <w:rPr>
          <w:rFonts w:ascii="Times New Roman" w:hAnsi="Times New Roman" w:cs="Times New Roman"/>
          <w:sz w:val="24"/>
          <w:szCs w:val="24"/>
        </w:rPr>
        <w:t xml:space="preserve">Lastly, in Matthew 5-7 Jesus is depicted as authoritative teacher. He teaches on the mountain (5:1), a place of revelation, of communication with the divine, and of authority. More so,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lang w:val="en-CA"/>
        </w:rPr>
        <w:t>t</w:t>
      </w:r>
      <w:r w:rsidRPr="00D460BC">
        <w:rPr>
          <w:rFonts w:ascii="Times New Roman" w:hAnsi="Times New Roman" w:cs="Times New Roman"/>
          <w:sz w:val="24"/>
          <w:szCs w:val="24"/>
        </w:rPr>
        <w:t xml:space="preserve">he dominant presence of the </w:t>
      </w:r>
      <w:proofErr w:type="gramStart"/>
      <w:r w:rsidRPr="00D460BC">
        <w:rPr>
          <w:rFonts w:ascii="Times New Roman" w:hAnsi="Times New Roman" w:cs="Times New Roman"/>
          <w:sz w:val="24"/>
          <w:szCs w:val="24"/>
        </w:rPr>
        <w:t>sermon</w:t>
      </w:r>
      <w:proofErr w:type="gramEnd"/>
      <w:r w:rsidRPr="00D460BC">
        <w:rPr>
          <w:rFonts w:ascii="Times New Roman" w:hAnsi="Times New Roman" w:cs="Times New Roman"/>
          <w:sz w:val="24"/>
          <w:szCs w:val="24"/>
        </w:rPr>
        <w:t xml:space="preserve"> on the Mount in Matthew 5-7 and the other great discourses of the Gospel, plus the Gospel’s concern with Jesus as interpreter of Law, leaves little doubt that Matthew present Jesus as the definitive </w:t>
      </w:r>
      <w:r w:rsidRPr="00D460BC">
        <w:rPr>
          <w:rFonts w:ascii="Times New Roman" w:hAnsi="Times New Roman" w:cs="Times New Roman"/>
          <w:i/>
          <w:iCs/>
          <w:sz w:val="24"/>
          <w:szCs w:val="24"/>
        </w:rPr>
        <w:t>teacher</w:t>
      </w:r>
      <w:r w:rsidRPr="00D460BC">
        <w:rPr>
          <w:rFonts w:ascii="Times New Roman" w:hAnsi="Times New Roman" w:cs="Times New Roman"/>
          <w:sz w:val="24"/>
          <w:szCs w:val="24"/>
        </w:rPr>
        <w:t xml:space="preserve">. In fact, the disciples are reminded that there is only ‘one Teacher’ and one ‘Master,’ Jesus himself (23:8, 10).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rPr>
        <w:t xml:space="preserve">In 8-9 Jesus is seen as a powerful healer.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rPr>
        <w:t>As a healer (healing*); Matthew 8:</w:t>
      </w:r>
      <w:proofErr w:type="gramStart"/>
      <w:r w:rsidRPr="00D460BC">
        <w:rPr>
          <w:rFonts w:ascii="Times New Roman" w:hAnsi="Times New Roman" w:cs="Times New Roman"/>
          <w:sz w:val="24"/>
          <w:szCs w:val="24"/>
        </w:rPr>
        <w:t>16f.,</w:t>
      </w:r>
      <w:proofErr w:type="gramEnd"/>
      <w:r w:rsidRPr="00D460BC">
        <w:rPr>
          <w:rFonts w:ascii="Times New Roman" w:hAnsi="Times New Roman" w:cs="Times New Roman"/>
          <w:sz w:val="24"/>
          <w:szCs w:val="24"/>
        </w:rPr>
        <w:t xml:space="preserve"> 9:36, 12:15, and 15:30f so on. </w:t>
      </w:r>
      <w:r w:rsidRPr="00D460BC">
        <w:rPr>
          <w:rFonts w:ascii="Times New Roman" w:hAnsi="Times New Roman" w:cs="Times New Roman"/>
          <w:sz w:val="24"/>
          <w:szCs w:val="24"/>
          <w:lang w:val="en-CA"/>
        </w:rPr>
        <w:fldChar w:fldCharType="begin"/>
      </w:r>
      <w:r w:rsidRPr="00D460BC">
        <w:rPr>
          <w:rFonts w:ascii="Times New Roman" w:hAnsi="Times New Roman" w:cs="Times New Roman"/>
          <w:sz w:val="24"/>
          <w:szCs w:val="24"/>
          <w:lang w:val="en-CA"/>
        </w:rPr>
        <w:instrText xml:space="preserve"> SEQ CHAPTER \h \r 1</w:instrText>
      </w:r>
      <w:r w:rsidRPr="00D460BC">
        <w:rPr>
          <w:rFonts w:ascii="Times New Roman" w:hAnsi="Times New Roman" w:cs="Times New Roman"/>
          <w:sz w:val="24"/>
          <w:szCs w:val="24"/>
          <w:lang w:val="en-CA"/>
        </w:rPr>
        <w:fldChar w:fldCharType="end"/>
      </w:r>
      <w:r w:rsidRPr="00D460BC">
        <w:rPr>
          <w:rFonts w:ascii="Times New Roman" w:hAnsi="Times New Roman" w:cs="Times New Roman"/>
          <w:sz w:val="24"/>
          <w:szCs w:val="24"/>
        </w:rPr>
        <w:t xml:space="preserve">Most importantly, the aim of </w:t>
      </w:r>
      <w:proofErr w:type="spellStart"/>
      <w:r w:rsidRPr="00D460BC">
        <w:rPr>
          <w:rFonts w:ascii="Times New Roman" w:hAnsi="Times New Roman" w:cs="Times New Roman"/>
          <w:sz w:val="24"/>
          <w:szCs w:val="24"/>
        </w:rPr>
        <w:t>Matthean</w:t>
      </w:r>
      <w:proofErr w:type="spellEnd"/>
      <w:r w:rsidRPr="00D460BC">
        <w:rPr>
          <w:rFonts w:ascii="Times New Roman" w:hAnsi="Times New Roman" w:cs="Times New Roman"/>
          <w:sz w:val="24"/>
          <w:szCs w:val="24"/>
        </w:rPr>
        <w:t xml:space="preserve"> Christology is to present Jesus in his messianic character and on the other hand, to explain about his relation to God and his status as one who sums up and determines humanity’s common destiny, being both God and man.</w:t>
      </w:r>
    </w:p>
    <w:sectPr w:rsidR="00D460BC" w:rsidRPr="001876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AA0258"/>
    <w:multiLevelType w:val="hybridMultilevel"/>
    <w:tmpl w:val="6B840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D31C99"/>
    <w:multiLevelType w:val="multilevel"/>
    <w:tmpl w:val="A880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425635"/>
    <w:multiLevelType w:val="hybridMultilevel"/>
    <w:tmpl w:val="4A5AD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7C1"/>
    <w:rsid w:val="0005245E"/>
    <w:rsid w:val="0018763D"/>
    <w:rsid w:val="00255B2D"/>
    <w:rsid w:val="002B10D0"/>
    <w:rsid w:val="00556848"/>
    <w:rsid w:val="0064779A"/>
    <w:rsid w:val="006B10B6"/>
    <w:rsid w:val="00747F83"/>
    <w:rsid w:val="008257C1"/>
    <w:rsid w:val="0084152B"/>
    <w:rsid w:val="008532E0"/>
    <w:rsid w:val="00935FB4"/>
    <w:rsid w:val="00A14F51"/>
    <w:rsid w:val="00AF2465"/>
    <w:rsid w:val="00D460BC"/>
    <w:rsid w:val="00F8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DCFF0-0F23-423A-8E46-834BE693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unhideWhenUsed/>
    <w:qFormat/>
    <w:rsid w:val="0018763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F51"/>
    <w:pPr>
      <w:ind w:left="720"/>
      <w:contextualSpacing/>
    </w:pPr>
  </w:style>
  <w:style w:type="character" w:customStyle="1" w:styleId="Heading5Char">
    <w:name w:val="Heading 5 Char"/>
    <w:basedOn w:val="DefaultParagraphFont"/>
    <w:link w:val="Heading5"/>
    <w:uiPriority w:val="9"/>
    <w:rsid w:val="0018763D"/>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34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624</TotalTime>
  <Pages>2</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dc:creator>
  <cp:keywords/>
  <dc:description/>
  <cp:lastModifiedBy>Raphael</cp:lastModifiedBy>
  <cp:revision>1</cp:revision>
  <dcterms:created xsi:type="dcterms:W3CDTF">2021-06-16T23:24:00Z</dcterms:created>
  <dcterms:modified xsi:type="dcterms:W3CDTF">2021-06-17T10:41:00Z</dcterms:modified>
</cp:coreProperties>
</file>