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398" w:rsidRPr="00822CDA" w:rsidRDefault="003B0398" w:rsidP="009604AB">
      <w:pPr>
        <w:spacing w:line="480" w:lineRule="auto"/>
        <w:jc w:val="center"/>
        <w:rPr>
          <w:rFonts w:ascii="Times New Roman" w:hAnsi="Times New Roman" w:cs="Times New Roman"/>
          <w:b/>
          <w:sz w:val="24"/>
          <w:szCs w:val="24"/>
        </w:rPr>
      </w:pPr>
      <w:r w:rsidRPr="00822CDA">
        <w:rPr>
          <w:rFonts w:ascii="Times New Roman" w:hAnsi="Times New Roman" w:cs="Times New Roman"/>
          <w:b/>
          <w:sz w:val="24"/>
          <w:szCs w:val="24"/>
        </w:rPr>
        <w:t>First Semester Examination 2020/2021 Academic Session</w:t>
      </w:r>
    </w:p>
    <w:p w:rsidR="00CE529B" w:rsidRPr="00822CDA" w:rsidRDefault="00CE529B" w:rsidP="009604AB">
      <w:pPr>
        <w:spacing w:line="480" w:lineRule="auto"/>
        <w:jc w:val="center"/>
        <w:rPr>
          <w:rFonts w:ascii="Times New Roman" w:hAnsi="Times New Roman" w:cs="Times New Roman"/>
          <w:b/>
          <w:sz w:val="24"/>
          <w:szCs w:val="24"/>
        </w:rPr>
      </w:pPr>
      <w:r w:rsidRPr="00822CDA">
        <w:rPr>
          <w:rFonts w:ascii="Times New Roman" w:hAnsi="Times New Roman" w:cs="Times New Roman"/>
          <w:b/>
          <w:sz w:val="24"/>
          <w:szCs w:val="24"/>
        </w:rPr>
        <w:t>Eberechuk</w:t>
      </w:r>
      <w:r w:rsidR="003B0398" w:rsidRPr="00822CDA">
        <w:rPr>
          <w:rFonts w:ascii="Times New Roman" w:hAnsi="Times New Roman" w:cs="Times New Roman"/>
          <w:b/>
          <w:sz w:val="24"/>
          <w:szCs w:val="24"/>
        </w:rPr>
        <w:t>wu, MaryKizito Kelechukwu DI/859</w:t>
      </w:r>
    </w:p>
    <w:p w:rsidR="003B0398" w:rsidRPr="00822CDA" w:rsidRDefault="003B0398" w:rsidP="00822CDA">
      <w:pPr>
        <w:spacing w:line="480" w:lineRule="auto"/>
        <w:jc w:val="center"/>
        <w:rPr>
          <w:rFonts w:ascii="Times New Roman" w:hAnsi="Times New Roman" w:cs="Times New Roman"/>
          <w:b/>
          <w:sz w:val="24"/>
          <w:szCs w:val="24"/>
        </w:rPr>
      </w:pPr>
      <w:r w:rsidRPr="00822CDA">
        <w:rPr>
          <w:rFonts w:ascii="Times New Roman" w:hAnsi="Times New Roman" w:cs="Times New Roman"/>
          <w:b/>
          <w:sz w:val="24"/>
          <w:szCs w:val="24"/>
        </w:rPr>
        <w:t>New Testament Theology TH 311</w:t>
      </w:r>
      <w:r w:rsidR="00822CDA" w:rsidRPr="00822CDA">
        <w:rPr>
          <w:rFonts w:ascii="Times New Roman" w:hAnsi="Times New Roman" w:cs="Times New Roman"/>
          <w:b/>
          <w:sz w:val="24"/>
          <w:szCs w:val="24"/>
        </w:rPr>
        <w:t xml:space="preserve"> (</w:t>
      </w:r>
      <w:r w:rsidRPr="00822CDA">
        <w:rPr>
          <w:rFonts w:ascii="Times New Roman" w:hAnsi="Times New Roman" w:cs="Times New Roman"/>
          <w:b/>
          <w:sz w:val="24"/>
          <w:szCs w:val="24"/>
        </w:rPr>
        <w:t>Thursday 4</w:t>
      </w:r>
      <w:r w:rsidRPr="00822CDA">
        <w:rPr>
          <w:rFonts w:ascii="Times New Roman" w:hAnsi="Times New Roman" w:cs="Times New Roman"/>
          <w:b/>
          <w:sz w:val="24"/>
          <w:szCs w:val="24"/>
          <w:vertAlign w:val="superscript"/>
        </w:rPr>
        <w:t>th</w:t>
      </w:r>
      <w:r w:rsidRPr="00822CDA">
        <w:rPr>
          <w:rFonts w:ascii="Times New Roman" w:hAnsi="Times New Roman" w:cs="Times New Roman"/>
          <w:b/>
          <w:sz w:val="24"/>
          <w:szCs w:val="24"/>
        </w:rPr>
        <w:t xml:space="preserve"> February, 2021.</w:t>
      </w:r>
      <w:r w:rsidR="00822CDA" w:rsidRPr="00822CDA">
        <w:rPr>
          <w:rFonts w:ascii="Times New Roman" w:hAnsi="Times New Roman" w:cs="Times New Roman"/>
          <w:b/>
          <w:sz w:val="24"/>
          <w:szCs w:val="24"/>
        </w:rPr>
        <w:t>)</w:t>
      </w:r>
    </w:p>
    <w:p w:rsidR="007F0B41" w:rsidRPr="00F831D8" w:rsidRDefault="00947F30" w:rsidP="009604AB">
      <w:pPr>
        <w:spacing w:line="480" w:lineRule="auto"/>
        <w:jc w:val="center"/>
        <w:rPr>
          <w:rFonts w:ascii="Times New Roman" w:hAnsi="Times New Roman" w:cs="Times New Roman"/>
          <w:b/>
          <w:sz w:val="24"/>
          <w:szCs w:val="24"/>
        </w:rPr>
      </w:pPr>
      <w:r>
        <w:rPr>
          <w:rFonts w:ascii="Times New Roman" w:hAnsi="Times New Roman" w:cs="Times New Roman"/>
          <w:sz w:val="24"/>
          <w:szCs w:val="24"/>
        </w:rPr>
        <w:t xml:space="preserve">QUESTION 1: </w:t>
      </w:r>
      <w:r w:rsidR="007F0B41" w:rsidRPr="007F0B41">
        <w:rPr>
          <w:rFonts w:ascii="Times New Roman" w:hAnsi="Times New Roman" w:cs="Times New Roman"/>
          <w:sz w:val="24"/>
          <w:szCs w:val="24"/>
        </w:rPr>
        <w:t>“</w:t>
      </w:r>
      <w:r w:rsidR="007F0B41" w:rsidRPr="007F0B41">
        <w:rPr>
          <w:rFonts w:ascii="Times New Roman" w:hAnsi="Times New Roman" w:cs="Times New Roman"/>
          <w:b/>
          <w:sz w:val="24"/>
          <w:szCs w:val="24"/>
        </w:rPr>
        <w:t xml:space="preserve">The </w:t>
      </w:r>
      <w:r w:rsidR="00AB375A">
        <w:rPr>
          <w:rFonts w:ascii="Times New Roman" w:hAnsi="Times New Roman" w:cs="Times New Roman"/>
          <w:b/>
          <w:sz w:val="24"/>
          <w:szCs w:val="24"/>
        </w:rPr>
        <w:t xml:space="preserve">New </w:t>
      </w:r>
      <w:r w:rsidR="007F0B41" w:rsidRPr="007F0B41">
        <w:rPr>
          <w:rFonts w:ascii="Times New Roman" w:hAnsi="Times New Roman" w:cs="Times New Roman"/>
          <w:b/>
          <w:sz w:val="24"/>
          <w:szCs w:val="24"/>
        </w:rPr>
        <w:t>Testament Theology” is the title of some academic syllabi (courses). Does it exist?</w:t>
      </w:r>
    </w:p>
    <w:p w:rsidR="007F0B41" w:rsidRDefault="007F0B41" w:rsidP="00F831D8">
      <w:pPr>
        <w:spacing w:line="480" w:lineRule="auto"/>
        <w:jc w:val="both"/>
        <w:rPr>
          <w:rFonts w:ascii="Times New Roman" w:hAnsi="Times New Roman" w:cs="Times New Roman"/>
          <w:sz w:val="24"/>
          <w:szCs w:val="24"/>
        </w:rPr>
      </w:pPr>
      <w:r w:rsidRPr="007F0B41">
        <w:rPr>
          <w:rFonts w:ascii="Times New Roman" w:hAnsi="Times New Roman" w:cs="Times New Roman"/>
          <w:b/>
          <w:sz w:val="24"/>
          <w:szCs w:val="24"/>
        </w:rPr>
        <w:t>Answer</w:t>
      </w:r>
      <w:r>
        <w:rPr>
          <w:rFonts w:ascii="Times New Roman" w:hAnsi="Times New Roman" w:cs="Times New Roman"/>
          <w:sz w:val="24"/>
          <w:szCs w:val="24"/>
        </w:rPr>
        <w:t xml:space="preserve">: “Yes”, </w:t>
      </w:r>
      <w:r w:rsidR="00AB375A">
        <w:rPr>
          <w:rFonts w:ascii="Times New Roman" w:hAnsi="Times New Roman" w:cs="Times New Roman"/>
          <w:sz w:val="24"/>
          <w:szCs w:val="24"/>
        </w:rPr>
        <w:t>the</w:t>
      </w:r>
      <w:r>
        <w:rPr>
          <w:rFonts w:ascii="Times New Roman" w:hAnsi="Times New Roman" w:cs="Times New Roman"/>
          <w:sz w:val="24"/>
          <w:szCs w:val="24"/>
        </w:rPr>
        <w:t xml:space="preserve"> New Testament </w:t>
      </w:r>
      <w:r w:rsidR="00E31E93">
        <w:rPr>
          <w:rFonts w:ascii="Times New Roman" w:hAnsi="Times New Roman" w:cs="Times New Roman"/>
          <w:sz w:val="24"/>
          <w:szCs w:val="24"/>
        </w:rPr>
        <w:t>Theology</w:t>
      </w:r>
      <w:r w:rsidR="00AB375A">
        <w:rPr>
          <w:rFonts w:ascii="Times New Roman" w:hAnsi="Times New Roman" w:cs="Times New Roman"/>
          <w:sz w:val="24"/>
          <w:szCs w:val="24"/>
        </w:rPr>
        <w:t xml:space="preserve"> exist</w:t>
      </w:r>
      <w:r w:rsidR="00E31E93">
        <w:rPr>
          <w:rFonts w:ascii="Times New Roman" w:hAnsi="Times New Roman" w:cs="Times New Roman"/>
          <w:sz w:val="24"/>
          <w:szCs w:val="24"/>
        </w:rPr>
        <w:t>s</w:t>
      </w:r>
      <w:r w:rsidR="002A0F5C">
        <w:rPr>
          <w:rFonts w:ascii="Times New Roman" w:hAnsi="Times New Roman" w:cs="Times New Roman"/>
          <w:sz w:val="24"/>
          <w:szCs w:val="24"/>
        </w:rPr>
        <w:t>, although problematic</w:t>
      </w:r>
      <w:r w:rsidR="00AB375A">
        <w:rPr>
          <w:rFonts w:ascii="Times New Roman" w:hAnsi="Times New Roman" w:cs="Times New Roman"/>
          <w:sz w:val="24"/>
          <w:szCs w:val="24"/>
        </w:rPr>
        <w:t xml:space="preserve"> and</w:t>
      </w:r>
      <w:r w:rsidR="00E31E93">
        <w:rPr>
          <w:rFonts w:ascii="Times New Roman" w:hAnsi="Times New Roman" w:cs="Times New Roman"/>
          <w:sz w:val="24"/>
          <w:szCs w:val="24"/>
        </w:rPr>
        <w:t xml:space="preserve"> that is because the course is a </w:t>
      </w:r>
      <w:r w:rsidR="00B06371">
        <w:rPr>
          <w:rFonts w:ascii="Times New Roman" w:hAnsi="Times New Roman" w:cs="Times New Roman"/>
          <w:sz w:val="24"/>
          <w:szCs w:val="24"/>
        </w:rPr>
        <w:t>separate</w:t>
      </w:r>
      <w:r w:rsidR="00E31E93">
        <w:rPr>
          <w:rFonts w:ascii="Times New Roman" w:hAnsi="Times New Roman" w:cs="Times New Roman"/>
          <w:sz w:val="24"/>
          <w:szCs w:val="24"/>
        </w:rPr>
        <w:t xml:space="preserve"> area of inquiry, </w:t>
      </w:r>
      <w:r w:rsidR="00B06371">
        <w:rPr>
          <w:rFonts w:ascii="Times New Roman" w:hAnsi="Times New Roman" w:cs="Times New Roman"/>
          <w:sz w:val="24"/>
          <w:szCs w:val="24"/>
        </w:rPr>
        <w:t>occur</w:t>
      </w:r>
      <w:r w:rsidR="00E31E93">
        <w:rPr>
          <w:rFonts w:ascii="Times New Roman" w:hAnsi="Times New Roman" w:cs="Times New Roman"/>
          <w:sz w:val="24"/>
          <w:szCs w:val="24"/>
        </w:rPr>
        <w:t xml:space="preserve"> only with the rise of historical criticism. New Testament Theology is the exposition of the N</w:t>
      </w:r>
      <w:r w:rsidR="00B06371">
        <w:rPr>
          <w:rFonts w:ascii="Times New Roman" w:hAnsi="Times New Roman" w:cs="Times New Roman"/>
          <w:sz w:val="24"/>
          <w:szCs w:val="24"/>
        </w:rPr>
        <w:t xml:space="preserve">ew </w:t>
      </w:r>
      <w:r w:rsidR="00E31E93">
        <w:rPr>
          <w:rFonts w:ascii="Times New Roman" w:hAnsi="Times New Roman" w:cs="Times New Roman"/>
          <w:sz w:val="24"/>
          <w:szCs w:val="24"/>
        </w:rPr>
        <w:t>T</w:t>
      </w:r>
      <w:r w:rsidR="00B06371">
        <w:rPr>
          <w:rFonts w:ascii="Times New Roman" w:hAnsi="Times New Roman" w:cs="Times New Roman"/>
          <w:sz w:val="24"/>
          <w:szCs w:val="24"/>
        </w:rPr>
        <w:t>estament</w:t>
      </w:r>
      <w:r w:rsidR="00E31E93">
        <w:rPr>
          <w:rFonts w:ascii="Times New Roman" w:hAnsi="Times New Roman" w:cs="Times New Roman"/>
          <w:sz w:val="24"/>
          <w:szCs w:val="24"/>
        </w:rPr>
        <w:t xml:space="preserve"> in grammatical, historical and cultural terms. The expression itself could be employed to </w:t>
      </w:r>
      <w:r w:rsidR="00B06371">
        <w:rPr>
          <w:rFonts w:ascii="Times New Roman" w:hAnsi="Times New Roman" w:cs="Times New Roman"/>
          <w:sz w:val="24"/>
          <w:szCs w:val="24"/>
        </w:rPr>
        <w:t>shield</w:t>
      </w:r>
      <w:r w:rsidR="00E31E93">
        <w:rPr>
          <w:rFonts w:ascii="Times New Roman" w:hAnsi="Times New Roman" w:cs="Times New Roman"/>
          <w:sz w:val="24"/>
          <w:szCs w:val="24"/>
        </w:rPr>
        <w:t xml:space="preserve"> the entire period from Christ’s inauguration of the New Covenant to the consummation of the redemptive program in the future, thereby setting in more adequate perspective seeming disparity </w:t>
      </w:r>
      <w:r w:rsidR="00942370">
        <w:rPr>
          <w:rFonts w:ascii="Times New Roman" w:hAnsi="Times New Roman" w:cs="Times New Roman"/>
          <w:sz w:val="24"/>
          <w:szCs w:val="24"/>
        </w:rPr>
        <w:t>between the thousands of years of O</w:t>
      </w:r>
      <w:r w:rsidR="00B06371">
        <w:rPr>
          <w:rFonts w:ascii="Times New Roman" w:hAnsi="Times New Roman" w:cs="Times New Roman"/>
          <w:sz w:val="24"/>
          <w:szCs w:val="24"/>
        </w:rPr>
        <w:t xml:space="preserve">ld </w:t>
      </w:r>
      <w:r w:rsidR="00942370">
        <w:rPr>
          <w:rFonts w:ascii="Times New Roman" w:hAnsi="Times New Roman" w:cs="Times New Roman"/>
          <w:sz w:val="24"/>
          <w:szCs w:val="24"/>
        </w:rPr>
        <w:t>T</w:t>
      </w:r>
      <w:r w:rsidR="00B06371">
        <w:rPr>
          <w:rFonts w:ascii="Times New Roman" w:hAnsi="Times New Roman" w:cs="Times New Roman"/>
          <w:sz w:val="24"/>
          <w:szCs w:val="24"/>
        </w:rPr>
        <w:t>estament</w:t>
      </w:r>
      <w:r w:rsidR="00942370">
        <w:rPr>
          <w:rFonts w:ascii="Times New Roman" w:hAnsi="Times New Roman" w:cs="Times New Roman"/>
          <w:sz w:val="24"/>
          <w:szCs w:val="24"/>
        </w:rPr>
        <w:t xml:space="preserve"> history and the scarce one hundred years of the life of Jesus and the apostles.</w:t>
      </w:r>
    </w:p>
    <w:p w:rsidR="00942370" w:rsidRDefault="00B06371" w:rsidP="00F831D8">
      <w:pPr>
        <w:spacing w:line="480" w:lineRule="auto"/>
        <w:jc w:val="both"/>
        <w:rPr>
          <w:rFonts w:ascii="Times New Roman" w:hAnsi="Times New Roman" w:cs="Times New Roman"/>
          <w:sz w:val="24"/>
          <w:szCs w:val="24"/>
        </w:rPr>
      </w:pPr>
      <w:r>
        <w:rPr>
          <w:rFonts w:ascii="Times New Roman" w:hAnsi="Times New Roman" w:cs="Times New Roman"/>
          <w:sz w:val="24"/>
          <w:szCs w:val="24"/>
        </w:rPr>
        <w:t>Consequently</w:t>
      </w:r>
      <w:r w:rsidR="00942370">
        <w:rPr>
          <w:rFonts w:ascii="Times New Roman" w:hAnsi="Times New Roman" w:cs="Times New Roman"/>
          <w:sz w:val="24"/>
          <w:szCs w:val="24"/>
        </w:rPr>
        <w:t xml:space="preserve">, as a course, it was </w:t>
      </w:r>
      <w:r w:rsidR="00C81865">
        <w:rPr>
          <w:rFonts w:ascii="Times New Roman" w:hAnsi="Times New Roman" w:cs="Times New Roman"/>
          <w:sz w:val="24"/>
          <w:szCs w:val="24"/>
        </w:rPr>
        <w:t>accredited</w:t>
      </w:r>
      <w:r w:rsidR="00942370">
        <w:rPr>
          <w:rFonts w:ascii="Times New Roman" w:hAnsi="Times New Roman" w:cs="Times New Roman"/>
          <w:sz w:val="24"/>
          <w:szCs w:val="24"/>
        </w:rPr>
        <w:t xml:space="preserve"> to Philip </w:t>
      </w:r>
      <w:proofErr w:type="spellStart"/>
      <w:r w:rsidR="00942370">
        <w:rPr>
          <w:rFonts w:ascii="Times New Roman" w:hAnsi="Times New Roman" w:cs="Times New Roman"/>
          <w:sz w:val="24"/>
          <w:szCs w:val="24"/>
        </w:rPr>
        <w:t>Gabler’s</w:t>
      </w:r>
      <w:proofErr w:type="spellEnd"/>
      <w:r w:rsidR="00942370">
        <w:rPr>
          <w:rFonts w:ascii="Times New Roman" w:hAnsi="Times New Roman" w:cs="Times New Roman"/>
          <w:sz w:val="24"/>
          <w:szCs w:val="24"/>
        </w:rPr>
        <w:t xml:space="preserve"> inaugural lecture, “Discourse on the correct Distinction of Biblical and Dogmatic Theology and the correct definition of their Goals” in the year 1787. </w:t>
      </w:r>
      <w:r w:rsidR="00947F30">
        <w:rPr>
          <w:rFonts w:ascii="Times New Roman" w:hAnsi="Times New Roman" w:cs="Times New Roman"/>
          <w:sz w:val="24"/>
          <w:szCs w:val="24"/>
        </w:rPr>
        <w:t xml:space="preserve">In his distinction he writes, “There is truly a biblical theology, of historical origin, conveying what the holy writers felt about divine matters; on the other hand there is dogmatic theology of didactic origin, teaching what each theologian philosophizes rationally about divine things, according to the measure of his ability or of the times, age, place, sect, school and other similar factors.” </w:t>
      </w:r>
      <w:r w:rsidR="00FC0560">
        <w:rPr>
          <w:rFonts w:ascii="Times New Roman" w:hAnsi="Times New Roman" w:cs="Times New Roman"/>
          <w:sz w:val="24"/>
          <w:szCs w:val="24"/>
        </w:rPr>
        <w:t>Hence</w:t>
      </w:r>
      <w:r w:rsidR="002A0F5C">
        <w:rPr>
          <w:rFonts w:ascii="Times New Roman" w:hAnsi="Times New Roman" w:cs="Times New Roman"/>
          <w:sz w:val="24"/>
          <w:szCs w:val="24"/>
        </w:rPr>
        <w:t xml:space="preserve">, </w:t>
      </w:r>
      <w:proofErr w:type="spellStart"/>
      <w:r w:rsidR="00947F30">
        <w:rPr>
          <w:rFonts w:ascii="Times New Roman" w:hAnsi="Times New Roman" w:cs="Times New Roman"/>
          <w:sz w:val="24"/>
          <w:szCs w:val="24"/>
        </w:rPr>
        <w:t>Gabler</w:t>
      </w:r>
      <w:proofErr w:type="spellEnd"/>
      <w:r w:rsidR="00947F30">
        <w:rPr>
          <w:rFonts w:ascii="Times New Roman" w:hAnsi="Times New Roman" w:cs="Times New Roman"/>
          <w:sz w:val="24"/>
          <w:szCs w:val="24"/>
        </w:rPr>
        <w:t xml:space="preserve"> was concerned </w:t>
      </w:r>
      <w:r w:rsidR="002A0F5C">
        <w:rPr>
          <w:rFonts w:ascii="Times New Roman" w:hAnsi="Times New Roman" w:cs="Times New Roman"/>
          <w:sz w:val="24"/>
          <w:szCs w:val="24"/>
        </w:rPr>
        <w:t>about current conflicting biblical interpretations and attacked three types of interpretation: the orthodox, who interpreted the bible only from doctrinal categories; the Biblicist-</w:t>
      </w:r>
      <w:proofErr w:type="spellStart"/>
      <w:r w:rsidR="002A0F5C">
        <w:rPr>
          <w:rFonts w:ascii="Times New Roman" w:hAnsi="Times New Roman" w:cs="Times New Roman"/>
          <w:sz w:val="24"/>
          <w:szCs w:val="24"/>
        </w:rPr>
        <w:t>pietists</w:t>
      </w:r>
      <w:proofErr w:type="spellEnd"/>
      <w:r w:rsidR="002A0F5C">
        <w:rPr>
          <w:rFonts w:ascii="Times New Roman" w:hAnsi="Times New Roman" w:cs="Times New Roman"/>
          <w:sz w:val="24"/>
          <w:szCs w:val="24"/>
        </w:rPr>
        <w:t>, who were content to repeat biblical formulae; and the rationalists, who imported their own convictions into biblical exegesis.</w:t>
      </w:r>
    </w:p>
    <w:p w:rsidR="002A0F5C" w:rsidRDefault="002A0F5C" w:rsidP="00F831D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Again, a scholar like </w:t>
      </w:r>
      <w:proofErr w:type="spellStart"/>
      <w:r>
        <w:rPr>
          <w:rFonts w:ascii="Times New Roman" w:hAnsi="Times New Roman" w:cs="Times New Roman"/>
          <w:sz w:val="24"/>
          <w:szCs w:val="24"/>
        </w:rPr>
        <w:t>Wrede</w:t>
      </w:r>
      <w:proofErr w:type="spellEnd"/>
      <w:r>
        <w:rPr>
          <w:rFonts w:ascii="Times New Roman" w:hAnsi="Times New Roman" w:cs="Times New Roman"/>
          <w:sz w:val="24"/>
          <w:szCs w:val="24"/>
        </w:rPr>
        <w:t xml:space="preserve"> argues energetically that New Testament Theology as an enterprise is simply historical </w:t>
      </w:r>
      <w:r w:rsidR="00F831D8">
        <w:rPr>
          <w:rFonts w:ascii="Times New Roman" w:hAnsi="Times New Roman" w:cs="Times New Roman"/>
          <w:sz w:val="24"/>
          <w:szCs w:val="24"/>
        </w:rPr>
        <w:t>discipline</w:t>
      </w:r>
      <w:r>
        <w:rPr>
          <w:rFonts w:ascii="Times New Roman" w:hAnsi="Times New Roman" w:cs="Times New Roman"/>
          <w:sz w:val="24"/>
          <w:szCs w:val="24"/>
        </w:rPr>
        <w:t xml:space="preserve"> intended </w:t>
      </w:r>
      <w:r w:rsidR="00F831D8">
        <w:rPr>
          <w:rFonts w:ascii="Times New Roman" w:hAnsi="Times New Roman" w:cs="Times New Roman"/>
          <w:sz w:val="24"/>
          <w:szCs w:val="24"/>
        </w:rPr>
        <w:t xml:space="preserve">to disclose only the religion of biblical authors. While another scholar, </w:t>
      </w:r>
      <w:proofErr w:type="spellStart"/>
      <w:r w:rsidR="00F831D8">
        <w:rPr>
          <w:rFonts w:ascii="Times New Roman" w:hAnsi="Times New Roman" w:cs="Times New Roman"/>
          <w:sz w:val="24"/>
          <w:szCs w:val="24"/>
        </w:rPr>
        <w:t>Schlatter</w:t>
      </w:r>
      <w:proofErr w:type="spellEnd"/>
      <w:r w:rsidR="00F831D8">
        <w:rPr>
          <w:rFonts w:ascii="Times New Roman" w:hAnsi="Times New Roman" w:cs="Times New Roman"/>
          <w:sz w:val="24"/>
          <w:szCs w:val="24"/>
        </w:rPr>
        <w:t>, recognizes the demands and limitations of historical criticisms, in so doing stressing the normative quality of N</w:t>
      </w:r>
      <w:r w:rsidR="00A8243D">
        <w:rPr>
          <w:rFonts w:ascii="Times New Roman" w:hAnsi="Times New Roman" w:cs="Times New Roman"/>
          <w:sz w:val="24"/>
          <w:szCs w:val="24"/>
        </w:rPr>
        <w:t xml:space="preserve">ew </w:t>
      </w:r>
      <w:r w:rsidR="00F831D8">
        <w:rPr>
          <w:rFonts w:ascii="Times New Roman" w:hAnsi="Times New Roman" w:cs="Times New Roman"/>
          <w:sz w:val="24"/>
          <w:szCs w:val="24"/>
        </w:rPr>
        <w:t>T</w:t>
      </w:r>
      <w:r w:rsidR="00A8243D">
        <w:rPr>
          <w:rFonts w:ascii="Times New Roman" w:hAnsi="Times New Roman" w:cs="Times New Roman"/>
          <w:sz w:val="24"/>
          <w:szCs w:val="24"/>
        </w:rPr>
        <w:t>estament</w:t>
      </w:r>
      <w:r w:rsidR="00F831D8">
        <w:rPr>
          <w:rFonts w:ascii="Times New Roman" w:hAnsi="Times New Roman" w:cs="Times New Roman"/>
          <w:sz w:val="24"/>
          <w:szCs w:val="24"/>
        </w:rPr>
        <w:t xml:space="preserve"> theology by arguing that history itself became the medium of revelation and postulating </w:t>
      </w:r>
      <w:r w:rsidR="00941E57">
        <w:rPr>
          <w:rFonts w:ascii="Times New Roman" w:hAnsi="Times New Roman" w:cs="Times New Roman"/>
          <w:sz w:val="24"/>
          <w:szCs w:val="24"/>
        </w:rPr>
        <w:t>an</w:t>
      </w:r>
      <w:r w:rsidR="00F831D8">
        <w:rPr>
          <w:rFonts w:ascii="Times New Roman" w:hAnsi="Times New Roman" w:cs="Times New Roman"/>
          <w:sz w:val="24"/>
          <w:szCs w:val="24"/>
        </w:rPr>
        <w:t xml:space="preserve"> Christological center to the N</w:t>
      </w:r>
      <w:r w:rsidR="00A8243D">
        <w:rPr>
          <w:rFonts w:ascii="Times New Roman" w:hAnsi="Times New Roman" w:cs="Times New Roman"/>
          <w:sz w:val="24"/>
          <w:szCs w:val="24"/>
        </w:rPr>
        <w:t xml:space="preserve">ew </w:t>
      </w:r>
      <w:r w:rsidR="00F831D8">
        <w:rPr>
          <w:rFonts w:ascii="Times New Roman" w:hAnsi="Times New Roman" w:cs="Times New Roman"/>
          <w:sz w:val="24"/>
          <w:szCs w:val="24"/>
        </w:rPr>
        <w:t>T</w:t>
      </w:r>
      <w:r w:rsidR="00A8243D">
        <w:rPr>
          <w:rFonts w:ascii="Times New Roman" w:hAnsi="Times New Roman" w:cs="Times New Roman"/>
          <w:sz w:val="24"/>
          <w:szCs w:val="24"/>
        </w:rPr>
        <w:t>estament</w:t>
      </w:r>
      <w:r w:rsidR="00F831D8">
        <w:rPr>
          <w:rFonts w:ascii="Times New Roman" w:hAnsi="Times New Roman" w:cs="Times New Roman"/>
          <w:sz w:val="24"/>
          <w:szCs w:val="24"/>
        </w:rPr>
        <w:t xml:space="preserve"> writings</w:t>
      </w:r>
      <w:r w:rsidR="001E6B89">
        <w:rPr>
          <w:rFonts w:ascii="Times New Roman" w:hAnsi="Times New Roman" w:cs="Times New Roman"/>
          <w:sz w:val="24"/>
          <w:szCs w:val="24"/>
        </w:rPr>
        <w:t>. But then, to the tension between purely historical description and normative interpretation, a number of other issues make N</w:t>
      </w:r>
      <w:r w:rsidR="00A8243D">
        <w:rPr>
          <w:rFonts w:ascii="Times New Roman" w:hAnsi="Times New Roman" w:cs="Times New Roman"/>
          <w:sz w:val="24"/>
          <w:szCs w:val="24"/>
        </w:rPr>
        <w:t xml:space="preserve">ew </w:t>
      </w:r>
      <w:r w:rsidR="001E6B89">
        <w:rPr>
          <w:rFonts w:ascii="Times New Roman" w:hAnsi="Times New Roman" w:cs="Times New Roman"/>
          <w:sz w:val="24"/>
          <w:szCs w:val="24"/>
        </w:rPr>
        <w:t>T</w:t>
      </w:r>
      <w:r w:rsidR="00A8243D">
        <w:rPr>
          <w:rFonts w:ascii="Times New Roman" w:hAnsi="Times New Roman" w:cs="Times New Roman"/>
          <w:sz w:val="24"/>
          <w:szCs w:val="24"/>
        </w:rPr>
        <w:t>estament</w:t>
      </w:r>
      <w:r w:rsidR="001E6B89">
        <w:rPr>
          <w:rFonts w:ascii="Times New Roman" w:hAnsi="Times New Roman" w:cs="Times New Roman"/>
          <w:sz w:val="24"/>
          <w:szCs w:val="24"/>
        </w:rPr>
        <w:t xml:space="preserve"> theology a sometimes vague endeavor. </w:t>
      </w:r>
    </w:p>
    <w:p w:rsidR="001E6B89" w:rsidRDefault="00A8243D" w:rsidP="00F831D8">
      <w:pPr>
        <w:spacing w:line="480" w:lineRule="auto"/>
        <w:jc w:val="both"/>
        <w:rPr>
          <w:rFonts w:ascii="Times New Roman" w:hAnsi="Times New Roman" w:cs="Times New Roman"/>
          <w:sz w:val="24"/>
          <w:szCs w:val="24"/>
        </w:rPr>
      </w:pPr>
      <w:r>
        <w:rPr>
          <w:rFonts w:ascii="Times New Roman" w:hAnsi="Times New Roman" w:cs="Times New Roman"/>
          <w:sz w:val="24"/>
          <w:szCs w:val="24"/>
        </w:rPr>
        <w:t>Correspondingly</w:t>
      </w:r>
      <w:r w:rsidR="001E6B89">
        <w:rPr>
          <w:rFonts w:ascii="Times New Roman" w:hAnsi="Times New Roman" w:cs="Times New Roman"/>
          <w:sz w:val="24"/>
          <w:szCs w:val="24"/>
        </w:rPr>
        <w:t>, notwithstanding the complexity of issues surrounding N</w:t>
      </w:r>
      <w:r>
        <w:rPr>
          <w:rFonts w:ascii="Times New Roman" w:hAnsi="Times New Roman" w:cs="Times New Roman"/>
          <w:sz w:val="24"/>
          <w:szCs w:val="24"/>
        </w:rPr>
        <w:t xml:space="preserve">ew </w:t>
      </w:r>
      <w:r w:rsidR="001E6B89">
        <w:rPr>
          <w:rFonts w:ascii="Times New Roman" w:hAnsi="Times New Roman" w:cs="Times New Roman"/>
          <w:sz w:val="24"/>
          <w:szCs w:val="24"/>
        </w:rPr>
        <w:t>T</w:t>
      </w:r>
      <w:r>
        <w:rPr>
          <w:rFonts w:ascii="Times New Roman" w:hAnsi="Times New Roman" w:cs="Times New Roman"/>
          <w:sz w:val="24"/>
          <w:szCs w:val="24"/>
        </w:rPr>
        <w:t>estament</w:t>
      </w:r>
      <w:r w:rsidR="001E6B89">
        <w:rPr>
          <w:rFonts w:ascii="Times New Roman" w:hAnsi="Times New Roman" w:cs="Times New Roman"/>
          <w:sz w:val="24"/>
          <w:szCs w:val="24"/>
        </w:rPr>
        <w:t xml:space="preserve"> theology and the lack of consensus on either its task or its method, it has been called “the high point, as it were, to which the </w:t>
      </w:r>
      <w:r w:rsidR="00941E57">
        <w:rPr>
          <w:rFonts w:ascii="Times New Roman" w:hAnsi="Times New Roman" w:cs="Times New Roman"/>
          <w:sz w:val="24"/>
          <w:szCs w:val="24"/>
        </w:rPr>
        <w:t>arduous</w:t>
      </w:r>
      <w:r w:rsidR="001E6B89">
        <w:rPr>
          <w:rFonts w:ascii="Times New Roman" w:hAnsi="Times New Roman" w:cs="Times New Roman"/>
          <w:sz w:val="24"/>
          <w:szCs w:val="24"/>
        </w:rPr>
        <w:t xml:space="preserve"> mountain </w:t>
      </w:r>
      <w:r w:rsidR="00941E57">
        <w:rPr>
          <w:rFonts w:ascii="Times New Roman" w:hAnsi="Times New Roman" w:cs="Times New Roman"/>
          <w:sz w:val="24"/>
          <w:szCs w:val="24"/>
        </w:rPr>
        <w:t>paths of New Testament exegesis lead, and the vantage point from which one can look back upon them.” There is no mistake saying that N</w:t>
      </w:r>
      <w:r>
        <w:rPr>
          <w:rFonts w:ascii="Times New Roman" w:hAnsi="Times New Roman" w:cs="Times New Roman"/>
          <w:sz w:val="24"/>
          <w:szCs w:val="24"/>
        </w:rPr>
        <w:t xml:space="preserve">ew </w:t>
      </w:r>
      <w:r w:rsidR="00941E57">
        <w:rPr>
          <w:rFonts w:ascii="Times New Roman" w:hAnsi="Times New Roman" w:cs="Times New Roman"/>
          <w:sz w:val="24"/>
          <w:szCs w:val="24"/>
        </w:rPr>
        <w:t>T</w:t>
      </w:r>
      <w:r>
        <w:rPr>
          <w:rFonts w:ascii="Times New Roman" w:hAnsi="Times New Roman" w:cs="Times New Roman"/>
          <w:sz w:val="24"/>
          <w:szCs w:val="24"/>
        </w:rPr>
        <w:t>estament</w:t>
      </w:r>
      <w:r w:rsidR="00941E57">
        <w:rPr>
          <w:rFonts w:ascii="Times New Roman" w:hAnsi="Times New Roman" w:cs="Times New Roman"/>
          <w:sz w:val="24"/>
          <w:szCs w:val="24"/>
        </w:rPr>
        <w:t xml:space="preserve"> theology presents a number of paradoxes.</w:t>
      </w:r>
    </w:p>
    <w:p w:rsidR="00941E57" w:rsidRDefault="00941E57" w:rsidP="00F831D8">
      <w:pPr>
        <w:spacing w:line="480" w:lineRule="auto"/>
        <w:jc w:val="both"/>
        <w:rPr>
          <w:rFonts w:ascii="Times New Roman" w:hAnsi="Times New Roman" w:cs="Times New Roman"/>
          <w:sz w:val="24"/>
          <w:szCs w:val="24"/>
        </w:rPr>
      </w:pPr>
    </w:p>
    <w:p w:rsidR="00941E57" w:rsidRPr="004219CE" w:rsidRDefault="009604AB" w:rsidP="00BB55F4">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QUESTION 3: </w:t>
      </w:r>
      <w:r w:rsidRPr="004219CE">
        <w:rPr>
          <w:rFonts w:ascii="Times New Roman" w:hAnsi="Times New Roman" w:cs="Times New Roman"/>
          <w:b/>
          <w:sz w:val="24"/>
          <w:szCs w:val="24"/>
        </w:rPr>
        <w:t xml:space="preserve">CHRISTOLOGY OF THE </w:t>
      </w:r>
      <w:r w:rsidR="004219CE" w:rsidRPr="004219CE">
        <w:rPr>
          <w:rFonts w:ascii="Times New Roman" w:hAnsi="Times New Roman" w:cs="Times New Roman"/>
          <w:b/>
          <w:sz w:val="24"/>
          <w:szCs w:val="24"/>
        </w:rPr>
        <w:t>SYNOPTIC GOSPELS</w:t>
      </w:r>
    </w:p>
    <w:p w:rsidR="00863B80" w:rsidRDefault="004219CE" w:rsidP="00BB55F4">
      <w:pPr>
        <w:spacing w:after="0" w:line="480" w:lineRule="auto"/>
        <w:jc w:val="both"/>
        <w:rPr>
          <w:rFonts w:ascii="Times New Roman" w:hAnsi="Times New Roman" w:cs="Times New Roman"/>
          <w:sz w:val="24"/>
          <w:szCs w:val="24"/>
        </w:rPr>
      </w:pPr>
      <w:r w:rsidRPr="004219CE">
        <w:rPr>
          <w:rFonts w:ascii="Times New Roman" w:hAnsi="Times New Roman" w:cs="Times New Roman"/>
          <w:b/>
          <w:sz w:val="24"/>
          <w:szCs w:val="24"/>
        </w:rPr>
        <w:t>Answer</w:t>
      </w:r>
      <w:r>
        <w:rPr>
          <w:rFonts w:ascii="Times New Roman" w:hAnsi="Times New Roman" w:cs="Times New Roman"/>
          <w:sz w:val="24"/>
          <w:szCs w:val="24"/>
        </w:rPr>
        <w:t xml:space="preserve">: The four Gospels </w:t>
      </w:r>
      <w:r w:rsidR="00863B80">
        <w:rPr>
          <w:rFonts w:ascii="Times New Roman" w:hAnsi="Times New Roman" w:cs="Times New Roman"/>
          <w:sz w:val="24"/>
          <w:szCs w:val="24"/>
        </w:rPr>
        <w:t>represent</w:t>
      </w:r>
      <w:r>
        <w:rPr>
          <w:rFonts w:ascii="Times New Roman" w:hAnsi="Times New Roman" w:cs="Times New Roman"/>
          <w:sz w:val="24"/>
          <w:szCs w:val="24"/>
        </w:rPr>
        <w:t xml:space="preserve"> different traditions or streams within Christian tradition. Three </w:t>
      </w:r>
      <w:r w:rsidR="00863B80">
        <w:rPr>
          <w:rFonts w:ascii="Times New Roman" w:hAnsi="Times New Roman" w:cs="Times New Roman"/>
          <w:sz w:val="24"/>
          <w:szCs w:val="24"/>
        </w:rPr>
        <w:t>Gospels</w:t>
      </w:r>
      <w:r>
        <w:rPr>
          <w:rFonts w:ascii="Times New Roman" w:hAnsi="Times New Roman" w:cs="Times New Roman"/>
          <w:sz w:val="24"/>
          <w:szCs w:val="24"/>
        </w:rPr>
        <w:t xml:space="preserve"> (</w:t>
      </w:r>
      <w:r w:rsidR="00863B80">
        <w:rPr>
          <w:rFonts w:ascii="Times New Roman" w:hAnsi="Times New Roman" w:cs="Times New Roman"/>
          <w:sz w:val="24"/>
          <w:szCs w:val="24"/>
        </w:rPr>
        <w:t>Mark, Matthew and Luke) shared similar materials and forms of presentation and are called, for that reason the synoptic ‘to be seen together’. However, the point of focus shall be an attempt to pinpoint the Christology of these Gospels (synoptic).</w:t>
      </w:r>
      <w:r w:rsidR="00EB588F">
        <w:rPr>
          <w:rFonts w:ascii="Times New Roman" w:hAnsi="Times New Roman" w:cs="Times New Roman"/>
          <w:sz w:val="24"/>
          <w:szCs w:val="24"/>
        </w:rPr>
        <w:t xml:space="preserve"> </w:t>
      </w:r>
      <w:r w:rsidR="00863B80">
        <w:rPr>
          <w:rFonts w:ascii="Times New Roman" w:hAnsi="Times New Roman" w:cs="Times New Roman"/>
          <w:sz w:val="24"/>
          <w:szCs w:val="24"/>
        </w:rPr>
        <w:t xml:space="preserve">So, Christology is the study of Christ: his person, </w:t>
      </w:r>
      <w:r w:rsidR="00EB588F">
        <w:rPr>
          <w:rFonts w:ascii="Times New Roman" w:hAnsi="Times New Roman" w:cs="Times New Roman"/>
          <w:sz w:val="24"/>
          <w:szCs w:val="24"/>
        </w:rPr>
        <w:t>nature</w:t>
      </w:r>
      <w:r w:rsidR="00863B80">
        <w:rPr>
          <w:rFonts w:ascii="Times New Roman" w:hAnsi="Times New Roman" w:cs="Times New Roman"/>
          <w:sz w:val="24"/>
          <w:szCs w:val="24"/>
        </w:rPr>
        <w:t xml:space="preserve">, </w:t>
      </w:r>
      <w:r w:rsidR="00EB588F">
        <w:rPr>
          <w:rFonts w:ascii="Times New Roman" w:hAnsi="Times New Roman" w:cs="Times New Roman"/>
          <w:sz w:val="24"/>
          <w:szCs w:val="24"/>
        </w:rPr>
        <w:t>and</w:t>
      </w:r>
      <w:r w:rsidR="00863B80">
        <w:rPr>
          <w:rFonts w:ascii="Times New Roman" w:hAnsi="Times New Roman" w:cs="Times New Roman"/>
          <w:sz w:val="24"/>
          <w:szCs w:val="24"/>
        </w:rPr>
        <w:t xml:space="preserve"> work. For believers Christology crosses over to theology because Christ is God. Equally, </w:t>
      </w:r>
      <w:proofErr w:type="spellStart"/>
      <w:r w:rsidR="00863B80">
        <w:rPr>
          <w:rFonts w:ascii="Times New Roman" w:hAnsi="Times New Roman" w:cs="Times New Roman"/>
          <w:sz w:val="24"/>
          <w:szCs w:val="24"/>
        </w:rPr>
        <w:t>Christologies</w:t>
      </w:r>
      <w:proofErr w:type="spellEnd"/>
      <w:r w:rsidR="00863B80">
        <w:rPr>
          <w:rFonts w:ascii="Times New Roman" w:hAnsi="Times New Roman" w:cs="Times New Roman"/>
          <w:sz w:val="24"/>
          <w:szCs w:val="24"/>
        </w:rPr>
        <w:t xml:space="preserve"> </w:t>
      </w:r>
      <w:r w:rsidR="00EB588F">
        <w:rPr>
          <w:rFonts w:ascii="Times New Roman" w:hAnsi="Times New Roman" w:cs="Times New Roman"/>
          <w:sz w:val="24"/>
          <w:szCs w:val="24"/>
        </w:rPr>
        <w:t>that can be gleaned from the three Synoptic Gospels generally emphasize the humanity of Jesus, his sayings, his parables and his miracles.</w:t>
      </w:r>
    </w:p>
    <w:p w:rsidR="00C81865" w:rsidRDefault="00C81865" w:rsidP="00BB55F4">
      <w:pPr>
        <w:spacing w:after="0" w:line="480" w:lineRule="auto"/>
        <w:jc w:val="both"/>
        <w:rPr>
          <w:rFonts w:ascii="Times New Roman" w:hAnsi="Times New Roman" w:cs="Times New Roman"/>
          <w:sz w:val="24"/>
          <w:szCs w:val="24"/>
        </w:rPr>
      </w:pPr>
    </w:p>
    <w:p w:rsidR="00EB588F" w:rsidRDefault="00EB588F" w:rsidP="00F831D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Hence, the Christology of St. Mark: Spirit Christology is more than a message from God concerning Jesus Christ. It proclaims God’s action among human beings. We see the manifestation of Christ, the Son of manifest in two phases: firstly, (Mk 1:1-8:10), Jesus shows his power </w:t>
      </w:r>
      <w:r w:rsidR="00080BFC">
        <w:rPr>
          <w:rFonts w:ascii="Times New Roman" w:hAnsi="Times New Roman" w:cs="Times New Roman"/>
          <w:sz w:val="24"/>
          <w:szCs w:val="24"/>
        </w:rPr>
        <w:t>in miracles often directed against the forces of evil, and his opponents claim he is n instrument of Satan himself. Gradually the disciples recognize in Jesus the Messiah, but kept it secret as instructed. Secondly, by Peter’s confession at Caesarea Philippi, the true mystery of Jesus’ saving mission is revealed: the son of man must suffer, die and then be raised. Finally at the final conflict with Jesus’ adversaries at Jerusalem, the centurion would declare openly who Jesus is: the Son of God.</w:t>
      </w:r>
    </w:p>
    <w:p w:rsidR="00080BFC" w:rsidRDefault="00080BFC" w:rsidP="00F831D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Similarly, </w:t>
      </w:r>
      <w:r w:rsidR="009F1091">
        <w:rPr>
          <w:rFonts w:ascii="Times New Roman" w:hAnsi="Times New Roman" w:cs="Times New Roman"/>
          <w:sz w:val="24"/>
          <w:szCs w:val="24"/>
        </w:rPr>
        <w:t xml:space="preserve">in </w:t>
      </w:r>
      <w:r>
        <w:rPr>
          <w:rFonts w:ascii="Times New Roman" w:hAnsi="Times New Roman" w:cs="Times New Roman"/>
          <w:sz w:val="24"/>
          <w:szCs w:val="24"/>
        </w:rPr>
        <w:t xml:space="preserve">the Christology of Luke – Universal Savior, Luke uses </w:t>
      </w:r>
      <w:r w:rsidR="009F1091">
        <w:rPr>
          <w:rFonts w:ascii="Times New Roman" w:hAnsi="Times New Roman" w:cs="Times New Roman"/>
          <w:sz w:val="24"/>
          <w:szCs w:val="24"/>
        </w:rPr>
        <w:t>about half of Mark, Q, and same material unique to Luke. So, the Jesus of Luke is recognized as LORD before the Resurrection, 5:9 (ma</w:t>
      </w:r>
      <w:r w:rsidR="00CE529B">
        <w:rPr>
          <w:rFonts w:ascii="Times New Roman" w:hAnsi="Times New Roman" w:cs="Times New Roman"/>
          <w:sz w:val="24"/>
          <w:szCs w:val="24"/>
        </w:rPr>
        <w:t>ster), 5:17 (power of the Lord (</w:t>
      </w:r>
      <w:r w:rsidR="009F1091">
        <w:rPr>
          <w:rFonts w:ascii="Times New Roman" w:hAnsi="Times New Roman" w:cs="Times New Roman"/>
          <w:sz w:val="24"/>
          <w:szCs w:val="24"/>
        </w:rPr>
        <w:t>God) was with him), 10:21 where Jesus words claim a unique relationship to God.</w:t>
      </w:r>
    </w:p>
    <w:p w:rsidR="00941E57" w:rsidRDefault="009F1091" w:rsidP="00F831D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Lastly, the Christology of Matthew – the Royal Messiah and Immanuel, is interpreted in relation to the fact that it includes the whole of Mark’s Gospel in it. So, Matthew continues the traditional </w:t>
      </w:r>
      <w:r w:rsidR="00BB55F4">
        <w:rPr>
          <w:rFonts w:ascii="Times New Roman" w:hAnsi="Times New Roman" w:cs="Times New Roman"/>
          <w:sz w:val="24"/>
          <w:szCs w:val="24"/>
        </w:rPr>
        <w:t>Resurrection</w:t>
      </w:r>
      <w:r>
        <w:rPr>
          <w:rFonts w:ascii="Times New Roman" w:hAnsi="Times New Roman" w:cs="Times New Roman"/>
          <w:sz w:val="24"/>
          <w:szCs w:val="24"/>
        </w:rPr>
        <w:t xml:space="preserve"> Christology of the </w:t>
      </w:r>
      <w:r w:rsidR="00BB55F4">
        <w:rPr>
          <w:rFonts w:ascii="Times New Roman" w:hAnsi="Times New Roman" w:cs="Times New Roman"/>
          <w:sz w:val="24"/>
          <w:szCs w:val="24"/>
        </w:rPr>
        <w:t>Synoptics</w:t>
      </w:r>
      <w:r>
        <w:rPr>
          <w:rFonts w:ascii="Times New Roman" w:hAnsi="Times New Roman" w:cs="Times New Roman"/>
          <w:sz w:val="24"/>
          <w:szCs w:val="24"/>
        </w:rPr>
        <w:t xml:space="preserve">. </w:t>
      </w:r>
      <w:r w:rsidR="00BB55F4">
        <w:rPr>
          <w:rFonts w:ascii="Times New Roman" w:hAnsi="Times New Roman" w:cs="Times New Roman"/>
          <w:sz w:val="24"/>
          <w:szCs w:val="24"/>
        </w:rPr>
        <w:t>Although</w:t>
      </w:r>
      <w:r>
        <w:rPr>
          <w:rFonts w:ascii="Times New Roman" w:hAnsi="Times New Roman" w:cs="Times New Roman"/>
          <w:sz w:val="24"/>
          <w:szCs w:val="24"/>
        </w:rPr>
        <w:t xml:space="preserve">, he has his distinctive and characteristic elements. The original intention and audience of Matthew’s work is </w:t>
      </w:r>
      <w:r w:rsidR="00BB55F4">
        <w:rPr>
          <w:rFonts w:ascii="Times New Roman" w:hAnsi="Times New Roman" w:cs="Times New Roman"/>
          <w:sz w:val="24"/>
          <w:szCs w:val="24"/>
        </w:rPr>
        <w:t>un</w:t>
      </w:r>
      <w:r>
        <w:rPr>
          <w:rFonts w:ascii="Times New Roman" w:hAnsi="Times New Roman" w:cs="Times New Roman"/>
          <w:sz w:val="24"/>
          <w:szCs w:val="24"/>
        </w:rPr>
        <w:t>certain</w:t>
      </w:r>
      <w:r w:rsidR="00BB55F4">
        <w:rPr>
          <w:rFonts w:ascii="Times New Roman" w:hAnsi="Times New Roman" w:cs="Times New Roman"/>
          <w:sz w:val="24"/>
          <w:szCs w:val="24"/>
        </w:rPr>
        <w:t>. Matthean</w:t>
      </w:r>
      <w:bookmarkStart w:id="0" w:name="_GoBack"/>
      <w:bookmarkEnd w:id="0"/>
      <w:r w:rsidR="00BB55F4">
        <w:rPr>
          <w:rFonts w:ascii="Times New Roman" w:hAnsi="Times New Roman" w:cs="Times New Roman"/>
          <w:sz w:val="24"/>
          <w:szCs w:val="24"/>
        </w:rPr>
        <w:t xml:space="preserve"> Christology shows the mindset of the first and second generation Christians as the gospel was written aiming them. He pictures the Church here which is even more Gentile than Jewish (8:11, 21:43). Also there are detail concerns regarding Jesus’ relationship with the ‘Scribes and Pharisees’ suggesting an apologetic purpose. Matthew presents Jesus as the messianic king, the son of the royal house of David, the Lion of the tribe of Judah.</w:t>
      </w:r>
    </w:p>
    <w:sectPr w:rsidR="00941E57" w:rsidSect="00A021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2"/>
  </w:compat>
  <w:rsids>
    <w:rsidRoot w:val="007F0B41"/>
    <w:rsid w:val="00080BFC"/>
    <w:rsid w:val="001E6B89"/>
    <w:rsid w:val="002A0F5C"/>
    <w:rsid w:val="003B0398"/>
    <w:rsid w:val="004219CE"/>
    <w:rsid w:val="006F0F7F"/>
    <w:rsid w:val="00722435"/>
    <w:rsid w:val="007E4BBA"/>
    <w:rsid w:val="007F0B41"/>
    <w:rsid w:val="00822CDA"/>
    <w:rsid w:val="00863B80"/>
    <w:rsid w:val="00941E57"/>
    <w:rsid w:val="00942370"/>
    <w:rsid w:val="00947F30"/>
    <w:rsid w:val="009604AB"/>
    <w:rsid w:val="009F1091"/>
    <w:rsid w:val="00A0212D"/>
    <w:rsid w:val="00A8243D"/>
    <w:rsid w:val="00AB375A"/>
    <w:rsid w:val="00B06371"/>
    <w:rsid w:val="00BB55F4"/>
    <w:rsid w:val="00C81865"/>
    <w:rsid w:val="00CE529B"/>
    <w:rsid w:val="00D209D1"/>
    <w:rsid w:val="00E31E93"/>
    <w:rsid w:val="00EB588F"/>
    <w:rsid w:val="00F831D8"/>
    <w:rsid w:val="00FC0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ECC5FA-2423-43B5-B283-84764435F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1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829</TotalTime>
  <Pages>1</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Windows User</cp:lastModifiedBy>
  <cp:revision>5</cp:revision>
  <dcterms:created xsi:type="dcterms:W3CDTF">2021-01-31T08:34:00Z</dcterms:created>
  <dcterms:modified xsi:type="dcterms:W3CDTF">2021-02-01T10:59:00Z</dcterms:modified>
</cp:coreProperties>
</file>