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EF6B0" w14:textId="5597479F" w:rsidR="0099497B" w:rsidRPr="00E25006" w:rsidRDefault="00595F92" w:rsidP="00E25006">
      <w:pPr>
        <w:ind w:left="-709" w:right="-755"/>
        <w:jc w:val="both"/>
        <w:rPr>
          <w:rFonts w:ascii="Times New Roman" w:hAnsi="Times New Roman" w:cs="Times New Roman"/>
          <w:b/>
          <w:bCs/>
          <w:sz w:val="26"/>
          <w:szCs w:val="26"/>
        </w:rPr>
      </w:pPr>
      <w:r w:rsidRPr="00E25006">
        <w:rPr>
          <w:rFonts w:ascii="Times New Roman" w:hAnsi="Times New Roman" w:cs="Times New Roman"/>
          <w:b/>
          <w:bCs/>
          <w:sz w:val="26"/>
          <w:szCs w:val="26"/>
        </w:rPr>
        <w:t>Aftermaths of the protestant reformation in Germany:</w:t>
      </w:r>
    </w:p>
    <w:p w14:paraId="70683817" w14:textId="7BF278CD" w:rsidR="001D4B62" w:rsidRPr="00E25006" w:rsidRDefault="0031120D"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Luther had been remanded and given protection in </w:t>
      </w:r>
      <w:r w:rsidR="00110A7D" w:rsidRPr="00E25006">
        <w:rPr>
          <w:rFonts w:ascii="Times New Roman" w:hAnsi="Times New Roman" w:cs="Times New Roman"/>
          <w:sz w:val="26"/>
          <w:szCs w:val="26"/>
        </w:rPr>
        <w:t>Wartburg</w:t>
      </w:r>
      <w:r w:rsidRPr="00E25006">
        <w:rPr>
          <w:rFonts w:ascii="Times New Roman" w:hAnsi="Times New Roman" w:cs="Times New Roman"/>
          <w:sz w:val="26"/>
          <w:szCs w:val="26"/>
        </w:rPr>
        <w:t xml:space="preserve"> castle by the Elector Frederick</w:t>
      </w:r>
      <w:r w:rsidR="00A07424" w:rsidRPr="00E25006">
        <w:rPr>
          <w:rFonts w:ascii="Times New Roman" w:hAnsi="Times New Roman" w:cs="Times New Roman"/>
          <w:sz w:val="26"/>
          <w:szCs w:val="26"/>
        </w:rPr>
        <w:t xml:space="preserve"> o</w:t>
      </w:r>
      <w:r w:rsidRPr="00E25006">
        <w:rPr>
          <w:rFonts w:ascii="Times New Roman" w:hAnsi="Times New Roman" w:cs="Times New Roman"/>
          <w:sz w:val="26"/>
          <w:szCs w:val="26"/>
        </w:rPr>
        <w:t xml:space="preserve">f Saxony after there was no resolve at the Diet of Worms. By </w:t>
      </w:r>
      <w:r w:rsidR="00F678C7" w:rsidRPr="00E25006">
        <w:rPr>
          <w:rFonts w:ascii="Times New Roman" w:hAnsi="Times New Roman" w:cs="Times New Roman"/>
          <w:sz w:val="26"/>
          <w:szCs w:val="26"/>
        </w:rPr>
        <w:t xml:space="preserve">this time Luther was </w:t>
      </w:r>
      <w:r w:rsidR="00797906" w:rsidRPr="00E25006">
        <w:rPr>
          <w:rFonts w:ascii="Times New Roman" w:hAnsi="Times New Roman" w:cs="Times New Roman"/>
          <w:sz w:val="26"/>
          <w:szCs w:val="26"/>
        </w:rPr>
        <w:t>outlawed</w:t>
      </w:r>
      <w:r w:rsidR="00F678C7" w:rsidRPr="00E25006">
        <w:rPr>
          <w:rFonts w:ascii="Times New Roman" w:hAnsi="Times New Roman" w:cs="Times New Roman"/>
          <w:sz w:val="26"/>
          <w:szCs w:val="26"/>
        </w:rPr>
        <w:t xml:space="preserve"> in majority of the state. While in </w:t>
      </w:r>
      <w:r w:rsidR="00797906" w:rsidRPr="00E25006">
        <w:rPr>
          <w:rFonts w:ascii="Times New Roman" w:hAnsi="Times New Roman" w:cs="Times New Roman"/>
          <w:sz w:val="26"/>
          <w:szCs w:val="26"/>
        </w:rPr>
        <w:t>Wartburg</w:t>
      </w:r>
      <w:r w:rsidR="00F678C7" w:rsidRPr="00E25006">
        <w:rPr>
          <w:rFonts w:ascii="Times New Roman" w:hAnsi="Times New Roman" w:cs="Times New Roman"/>
          <w:sz w:val="26"/>
          <w:szCs w:val="26"/>
        </w:rPr>
        <w:t xml:space="preserve"> Luther is said to have suffered from strange attacks which he always thought to be an attack from the devil. While there, he wrote polemical </w:t>
      </w:r>
      <w:r w:rsidR="00797906" w:rsidRPr="00E25006">
        <w:rPr>
          <w:rFonts w:ascii="Times New Roman" w:hAnsi="Times New Roman" w:cs="Times New Roman"/>
          <w:sz w:val="26"/>
          <w:szCs w:val="26"/>
        </w:rPr>
        <w:t>pamphlets</w:t>
      </w:r>
      <w:r w:rsidR="00F678C7" w:rsidRPr="00E25006">
        <w:rPr>
          <w:rFonts w:ascii="Times New Roman" w:hAnsi="Times New Roman" w:cs="Times New Roman"/>
          <w:sz w:val="26"/>
          <w:szCs w:val="26"/>
        </w:rPr>
        <w:t xml:space="preserve"> on different topics like the unimportance of auricular confession and the uselessness of monastic vows. He also began the translation of the bible into German. This </w:t>
      </w:r>
      <w:r w:rsidR="00797906" w:rsidRPr="00E25006">
        <w:rPr>
          <w:rFonts w:ascii="Times New Roman" w:hAnsi="Times New Roman" w:cs="Times New Roman"/>
          <w:sz w:val="26"/>
          <w:szCs w:val="26"/>
        </w:rPr>
        <w:t>German</w:t>
      </w:r>
      <w:r w:rsidR="00F678C7" w:rsidRPr="00E25006">
        <w:rPr>
          <w:rFonts w:ascii="Times New Roman" w:hAnsi="Times New Roman" w:cs="Times New Roman"/>
          <w:sz w:val="26"/>
          <w:szCs w:val="26"/>
        </w:rPr>
        <w:t xml:space="preserve"> bible finished in 1534 became, with Luther’s hymns, one of the pillars of the Lutheran reformation.</w:t>
      </w:r>
    </w:p>
    <w:p w14:paraId="580CAC0A" w14:textId="622FF03E" w:rsidR="00F678C7" w:rsidRPr="00E25006" w:rsidRDefault="00F678C7"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Though in hiding, Luther’s thoughts were never suppressed as his followers had begun spreading it. Some monks and friars were seen also preaching the reformation against the abuses which Luther enlisted. By this time in places </w:t>
      </w:r>
      <w:r w:rsidR="00797906" w:rsidRPr="00E25006">
        <w:rPr>
          <w:rFonts w:ascii="Times New Roman" w:hAnsi="Times New Roman" w:cs="Times New Roman"/>
          <w:sz w:val="26"/>
          <w:szCs w:val="26"/>
        </w:rPr>
        <w:t>like Basle</w:t>
      </w:r>
      <w:r w:rsidRPr="00E25006">
        <w:rPr>
          <w:rFonts w:ascii="Times New Roman" w:hAnsi="Times New Roman" w:cs="Times New Roman"/>
          <w:sz w:val="26"/>
          <w:szCs w:val="26"/>
        </w:rPr>
        <w:t xml:space="preserve">, </w:t>
      </w:r>
      <w:r w:rsidR="00195AE8" w:rsidRPr="00E25006">
        <w:rPr>
          <w:rFonts w:ascii="Times New Roman" w:hAnsi="Times New Roman" w:cs="Times New Roman"/>
          <w:sz w:val="26"/>
          <w:szCs w:val="26"/>
        </w:rPr>
        <w:t xml:space="preserve">the word (bible) had already become more venerated than the eucharist. Luther’s friend Philp Melanchthon with a group of students some of </w:t>
      </w:r>
      <w:r w:rsidR="00797906" w:rsidRPr="00E25006">
        <w:rPr>
          <w:rFonts w:ascii="Times New Roman" w:hAnsi="Times New Roman" w:cs="Times New Roman"/>
          <w:sz w:val="26"/>
          <w:szCs w:val="26"/>
        </w:rPr>
        <w:t>whom</w:t>
      </w:r>
      <w:r w:rsidR="00195AE8" w:rsidRPr="00E25006">
        <w:rPr>
          <w:rFonts w:ascii="Times New Roman" w:hAnsi="Times New Roman" w:cs="Times New Roman"/>
          <w:sz w:val="26"/>
          <w:szCs w:val="26"/>
        </w:rPr>
        <w:t xml:space="preserve"> had witnessed the burning of the papal bull and the book of canon law went ahead to receive communion under both kinds on September 29, 1521. A rioting crowd of students is said to have destroyed an altar in the church of the Franciscans on 4</w:t>
      </w:r>
      <w:r w:rsidR="00195AE8" w:rsidRPr="00E25006">
        <w:rPr>
          <w:rFonts w:ascii="Times New Roman" w:hAnsi="Times New Roman" w:cs="Times New Roman"/>
          <w:sz w:val="26"/>
          <w:szCs w:val="26"/>
          <w:vertAlign w:val="superscript"/>
        </w:rPr>
        <w:t>th</w:t>
      </w:r>
      <w:r w:rsidR="00195AE8" w:rsidRPr="00E25006">
        <w:rPr>
          <w:rFonts w:ascii="Times New Roman" w:hAnsi="Times New Roman" w:cs="Times New Roman"/>
          <w:sz w:val="26"/>
          <w:szCs w:val="26"/>
        </w:rPr>
        <w:t xml:space="preserve"> December. And Carlstadt dressed like a layman on Christmas day </w:t>
      </w:r>
      <w:r w:rsidR="00797906" w:rsidRPr="00E25006">
        <w:rPr>
          <w:rFonts w:ascii="Times New Roman" w:hAnsi="Times New Roman" w:cs="Times New Roman"/>
          <w:sz w:val="26"/>
          <w:szCs w:val="26"/>
        </w:rPr>
        <w:t>to celebrate</w:t>
      </w:r>
      <w:r w:rsidR="00195AE8" w:rsidRPr="00E25006">
        <w:rPr>
          <w:rFonts w:ascii="Times New Roman" w:hAnsi="Times New Roman" w:cs="Times New Roman"/>
          <w:sz w:val="26"/>
          <w:szCs w:val="26"/>
        </w:rPr>
        <w:t xml:space="preserve"> mass in a simplified liturgy and gave communion to the laity under both species. Months later, the riots continued, destroying images, Holy pictures and side altars removed from churches.  Luther is said not to have supported the rioting though he maintained that</w:t>
      </w:r>
      <w:r w:rsidR="00797906" w:rsidRPr="00E25006">
        <w:rPr>
          <w:rFonts w:ascii="Times New Roman" w:hAnsi="Times New Roman" w:cs="Times New Roman"/>
          <w:sz w:val="26"/>
          <w:szCs w:val="26"/>
        </w:rPr>
        <w:t xml:space="preserve"> vows and celibacy for priests were not important. </w:t>
      </w:r>
    </w:p>
    <w:p w14:paraId="12F4461B" w14:textId="5D79A148" w:rsidR="00797906" w:rsidRPr="00E25006" w:rsidRDefault="00797906"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Between 1524 and 1525, there was the war of the peasants in Germany. This was a revolt against the governance system of Germany, the people wanted freedom for their landlords, the right to choose their pastors and restoration to lands to the various villages. Being of peasant stock, Luther was at first </w:t>
      </w:r>
      <w:r w:rsidR="00B71053" w:rsidRPr="00E25006">
        <w:rPr>
          <w:rFonts w:ascii="Times New Roman" w:hAnsi="Times New Roman" w:cs="Times New Roman"/>
          <w:sz w:val="26"/>
          <w:szCs w:val="26"/>
        </w:rPr>
        <w:t xml:space="preserve">in support of the peasants but hated the violent means which they sought to make their grievances known. He had sued for peace but when he discovered that it had failed he now wrote </w:t>
      </w:r>
      <w:r w:rsidR="00B71053" w:rsidRPr="00E25006">
        <w:rPr>
          <w:rFonts w:ascii="Times New Roman" w:hAnsi="Times New Roman" w:cs="Times New Roman"/>
          <w:i/>
          <w:iCs/>
          <w:sz w:val="26"/>
          <w:szCs w:val="26"/>
        </w:rPr>
        <w:t>Against the murdering Hordes of Peasants</w:t>
      </w:r>
      <w:r w:rsidR="00B71053" w:rsidRPr="00E25006">
        <w:rPr>
          <w:rFonts w:ascii="Times New Roman" w:hAnsi="Times New Roman" w:cs="Times New Roman"/>
          <w:sz w:val="26"/>
          <w:szCs w:val="26"/>
        </w:rPr>
        <w:t xml:space="preserve"> in which he summoned the princes to brandish their swords to free, save, help, and pity the poor people forced to join the peasants. He encouraged the princes to stab, smite and slay all they can.</w:t>
      </w:r>
    </w:p>
    <w:p w14:paraId="690239BA" w14:textId="27A384E4" w:rsidR="00B71053" w:rsidRPr="00E25006" w:rsidRDefault="00B71053"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As the years passed by, Luther had won many men to his cause, but had lost some too because of some of his stance on matters. Erasmus had been his strong </w:t>
      </w:r>
      <w:r w:rsidR="0076176E" w:rsidRPr="00E25006">
        <w:rPr>
          <w:rFonts w:ascii="Times New Roman" w:hAnsi="Times New Roman" w:cs="Times New Roman"/>
          <w:sz w:val="26"/>
          <w:szCs w:val="26"/>
        </w:rPr>
        <w:t>support</w:t>
      </w:r>
      <w:r w:rsidRPr="00E25006">
        <w:rPr>
          <w:rFonts w:ascii="Times New Roman" w:hAnsi="Times New Roman" w:cs="Times New Roman"/>
          <w:sz w:val="26"/>
          <w:szCs w:val="26"/>
        </w:rPr>
        <w:t xml:space="preserve"> for reforms but had to part ways with him later.</w:t>
      </w:r>
      <w:r w:rsidR="00595F92" w:rsidRPr="00E25006">
        <w:rPr>
          <w:rFonts w:ascii="Times New Roman" w:hAnsi="Times New Roman" w:cs="Times New Roman"/>
          <w:sz w:val="26"/>
          <w:szCs w:val="26"/>
        </w:rPr>
        <w:t xml:space="preserve"> </w:t>
      </w:r>
    </w:p>
    <w:p w14:paraId="75014FFA" w14:textId="77777777" w:rsidR="00F678C7" w:rsidRPr="00E25006" w:rsidRDefault="00F678C7" w:rsidP="00E25006">
      <w:pPr>
        <w:ind w:left="-709" w:right="-755"/>
        <w:jc w:val="both"/>
        <w:rPr>
          <w:rFonts w:ascii="Times New Roman" w:hAnsi="Times New Roman" w:cs="Times New Roman"/>
          <w:sz w:val="26"/>
          <w:szCs w:val="26"/>
        </w:rPr>
      </w:pPr>
    </w:p>
    <w:p w14:paraId="5059F0BC" w14:textId="77777777" w:rsidR="00A07424" w:rsidRPr="00E25006" w:rsidRDefault="0099497B" w:rsidP="00E25006">
      <w:pPr>
        <w:ind w:left="-709" w:right="-755"/>
        <w:jc w:val="both"/>
        <w:rPr>
          <w:rFonts w:ascii="Times New Roman" w:hAnsi="Times New Roman" w:cs="Times New Roman"/>
          <w:sz w:val="26"/>
          <w:szCs w:val="26"/>
        </w:rPr>
      </w:pPr>
      <w:r w:rsidRPr="00E25006">
        <w:rPr>
          <w:rFonts w:ascii="Times New Roman" w:hAnsi="Times New Roman" w:cs="Times New Roman"/>
          <w:b/>
          <w:bCs/>
          <w:sz w:val="26"/>
          <w:szCs w:val="26"/>
        </w:rPr>
        <w:t>The reformation spreads across Europe</w:t>
      </w:r>
      <w:r w:rsidR="00595F92" w:rsidRPr="00E25006">
        <w:rPr>
          <w:rFonts w:ascii="Times New Roman" w:hAnsi="Times New Roman" w:cs="Times New Roman"/>
          <w:b/>
          <w:bCs/>
          <w:sz w:val="26"/>
          <w:szCs w:val="26"/>
        </w:rPr>
        <w:t>:</w:t>
      </w:r>
      <w:r w:rsidR="00595F92" w:rsidRPr="00E25006">
        <w:rPr>
          <w:rFonts w:ascii="Times New Roman" w:hAnsi="Times New Roman" w:cs="Times New Roman"/>
          <w:sz w:val="26"/>
          <w:szCs w:val="26"/>
        </w:rPr>
        <w:t xml:space="preserve"> </w:t>
      </w:r>
    </w:p>
    <w:p w14:paraId="4739C5DB" w14:textId="20113CE5" w:rsidR="00595F92" w:rsidRPr="00E25006" w:rsidRDefault="00595F92"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Luther’s reformation in a short while had spread in cities in Germany and in no time outside of </w:t>
      </w:r>
      <w:r w:rsidR="001F120B" w:rsidRPr="00E25006">
        <w:rPr>
          <w:rFonts w:ascii="Times New Roman" w:hAnsi="Times New Roman" w:cs="Times New Roman"/>
          <w:sz w:val="26"/>
          <w:szCs w:val="26"/>
        </w:rPr>
        <w:t>Germany</w:t>
      </w:r>
      <w:r w:rsidRPr="00E25006">
        <w:rPr>
          <w:rFonts w:ascii="Times New Roman" w:hAnsi="Times New Roman" w:cs="Times New Roman"/>
          <w:sz w:val="26"/>
          <w:szCs w:val="26"/>
        </w:rPr>
        <w:t>.</w:t>
      </w:r>
      <w:r w:rsidR="001F120B" w:rsidRPr="00E25006">
        <w:rPr>
          <w:rFonts w:ascii="Times New Roman" w:hAnsi="Times New Roman" w:cs="Times New Roman"/>
          <w:sz w:val="26"/>
          <w:szCs w:val="26"/>
        </w:rPr>
        <w:t xml:space="preserve"> </w:t>
      </w:r>
      <w:r w:rsidR="001F120B" w:rsidRPr="00E25006">
        <w:rPr>
          <w:rFonts w:ascii="Times New Roman" w:hAnsi="Times New Roman" w:cs="Times New Roman"/>
          <w:sz w:val="26"/>
          <w:szCs w:val="26"/>
          <w:shd w:val="clear" w:color="auto" w:fill="FFFFFF"/>
        </w:rPr>
        <w:t>The initial movement in Germany diversified, and other reformers arose independently of Luther such as</w:t>
      </w:r>
      <w:r w:rsidR="001F120B" w:rsidRPr="00E25006">
        <w:rPr>
          <w:rStyle w:val="Strong"/>
          <w:rFonts w:ascii="Times New Roman" w:hAnsi="Times New Roman" w:cs="Times New Roman"/>
          <w:sz w:val="26"/>
          <w:szCs w:val="26"/>
          <w:shd w:val="clear" w:color="auto" w:fill="FFFFFF"/>
        </w:rPr>
        <w:t> Zwingli in Zürich and John Calvin in Geneva</w:t>
      </w:r>
      <w:r w:rsidR="001F120B" w:rsidRPr="00E25006">
        <w:rPr>
          <w:rFonts w:ascii="Times New Roman" w:hAnsi="Times New Roman" w:cs="Times New Roman"/>
          <w:sz w:val="26"/>
          <w:szCs w:val="26"/>
          <w:shd w:val="clear" w:color="auto" w:fill="FFFFFF"/>
        </w:rPr>
        <w:t>. Depending on the country, the Reformation had varying causes and different backgrounds and also unfolded differently than in Germany</w:t>
      </w:r>
      <w:r w:rsidR="001F120B" w:rsidRPr="00E25006">
        <w:rPr>
          <w:rFonts w:ascii="Times New Roman" w:hAnsi="Times New Roman" w:cs="Times New Roman"/>
          <w:b/>
          <w:bCs/>
          <w:sz w:val="26"/>
          <w:szCs w:val="26"/>
          <w:shd w:val="clear" w:color="auto" w:fill="FFFFFF"/>
        </w:rPr>
        <w:t>.</w:t>
      </w:r>
    </w:p>
    <w:p w14:paraId="1FB5AB57" w14:textId="77777777" w:rsidR="00A07424" w:rsidRPr="00E25006" w:rsidRDefault="00A07424" w:rsidP="00E25006">
      <w:pPr>
        <w:ind w:left="-709" w:right="-755"/>
        <w:jc w:val="both"/>
        <w:rPr>
          <w:rFonts w:ascii="Times New Roman" w:hAnsi="Times New Roman" w:cs="Times New Roman"/>
          <w:sz w:val="26"/>
          <w:szCs w:val="26"/>
        </w:rPr>
      </w:pPr>
    </w:p>
    <w:p w14:paraId="359D8F85" w14:textId="25754A72" w:rsidR="0099497B" w:rsidRPr="00E25006" w:rsidRDefault="0099497B" w:rsidP="00E25006">
      <w:pPr>
        <w:ind w:left="-709" w:right="-755"/>
        <w:jc w:val="both"/>
        <w:rPr>
          <w:rFonts w:ascii="Times New Roman" w:hAnsi="Times New Roman" w:cs="Times New Roman"/>
          <w:b/>
          <w:bCs/>
          <w:sz w:val="26"/>
          <w:szCs w:val="26"/>
        </w:rPr>
      </w:pPr>
      <w:r w:rsidRPr="00E25006">
        <w:rPr>
          <w:rFonts w:ascii="Times New Roman" w:hAnsi="Times New Roman" w:cs="Times New Roman"/>
          <w:b/>
          <w:bCs/>
          <w:sz w:val="26"/>
          <w:szCs w:val="26"/>
        </w:rPr>
        <w:lastRenderedPageBreak/>
        <w:t>The Swiss reformation</w:t>
      </w:r>
      <w:r w:rsidR="001F120B" w:rsidRPr="00E25006">
        <w:rPr>
          <w:rFonts w:ascii="Times New Roman" w:hAnsi="Times New Roman" w:cs="Times New Roman"/>
          <w:b/>
          <w:bCs/>
          <w:sz w:val="26"/>
          <w:szCs w:val="26"/>
        </w:rPr>
        <w:t xml:space="preserve">: </w:t>
      </w:r>
    </w:p>
    <w:p w14:paraId="3F4BF966" w14:textId="363FFD4A" w:rsidR="004A0DAC" w:rsidRPr="00E25006" w:rsidRDefault="009337B8"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In Switzerland just as it was in other parts of Europe, things had been socially and religiously bad and there was also the cry for reform. The affluent lifestyle of the clergy which was a stark contrast to that of the people, their immoral lifestyle, the sale of indulgences and other ecclesiastical taxations all had made reforms to be imminent.</w:t>
      </w:r>
      <w:r w:rsidR="004A0DAC" w:rsidRPr="00E25006">
        <w:rPr>
          <w:rFonts w:ascii="Times New Roman" w:hAnsi="Times New Roman" w:cs="Times New Roman"/>
          <w:sz w:val="26"/>
          <w:szCs w:val="26"/>
        </w:rPr>
        <w:t xml:space="preserve"> The advocates for this reform wanted clerics to marry, the city council to legislate the reforms in church, monasteries to be suppressed and their endowment used for education etc. This process began in 1522 and was complete in 1525. The reform in the different provinces had nuances. </w:t>
      </w:r>
    </w:p>
    <w:p w14:paraId="11FD6D6A" w14:textId="35FCD389" w:rsidR="009337B8" w:rsidRPr="00E25006" w:rsidRDefault="009337B8"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 Also, the state as with many of the states in the 15</w:t>
      </w:r>
      <w:r w:rsidRPr="00E25006">
        <w:rPr>
          <w:rFonts w:ascii="Times New Roman" w:hAnsi="Times New Roman" w:cs="Times New Roman"/>
          <w:sz w:val="26"/>
          <w:szCs w:val="26"/>
          <w:vertAlign w:val="superscript"/>
        </w:rPr>
        <w:t>th</w:t>
      </w:r>
      <w:r w:rsidRPr="00E25006">
        <w:rPr>
          <w:rFonts w:ascii="Times New Roman" w:hAnsi="Times New Roman" w:cs="Times New Roman"/>
          <w:sz w:val="26"/>
          <w:szCs w:val="26"/>
        </w:rPr>
        <w:t xml:space="preserve"> century had wanted to free itself from Rome and limit its influence on their political sovereignty.       </w:t>
      </w:r>
      <w:r w:rsidRPr="00E25006">
        <w:rPr>
          <w:rFonts w:ascii="Times New Roman" w:hAnsi="Times New Roman" w:cs="Times New Roman"/>
          <w:sz w:val="26"/>
          <w:szCs w:val="26"/>
        </w:rPr>
        <w:tab/>
        <w:t xml:space="preserve"> </w:t>
      </w:r>
      <w:r w:rsidRPr="00E25006">
        <w:rPr>
          <w:rFonts w:ascii="Times New Roman" w:hAnsi="Times New Roman" w:cs="Times New Roman"/>
          <w:sz w:val="26"/>
          <w:szCs w:val="26"/>
        </w:rPr>
        <w:tab/>
      </w:r>
    </w:p>
    <w:p w14:paraId="1573BA08" w14:textId="6464893B" w:rsidR="004A0DAC" w:rsidRPr="00E25006" w:rsidRDefault="004A0DAC"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rPr>
        <w:t xml:space="preserve">The main proponent of the </w:t>
      </w:r>
      <w:r w:rsidR="00A07424" w:rsidRPr="00E25006">
        <w:rPr>
          <w:rFonts w:ascii="Times New Roman" w:hAnsi="Times New Roman" w:cs="Times New Roman"/>
          <w:sz w:val="26"/>
          <w:szCs w:val="26"/>
        </w:rPr>
        <w:t>Swiss</w:t>
      </w:r>
      <w:r w:rsidRPr="00E25006">
        <w:rPr>
          <w:rFonts w:ascii="Times New Roman" w:hAnsi="Times New Roman" w:cs="Times New Roman"/>
          <w:sz w:val="26"/>
          <w:szCs w:val="26"/>
        </w:rPr>
        <w:t xml:space="preserve"> reformation was Ulrich Zwingli. He claimed that his reform was independent of Luther’s, that he had been teaching reforming doctrine before he heard about Luther. This claim has been rejected by many scholars who believe that Luther’s revolt gave come impetus to the Swiss reformation.</w:t>
      </w:r>
    </w:p>
    <w:p w14:paraId="1DF2B327" w14:textId="34AD316F" w:rsidR="00B24AC3" w:rsidRPr="00E25006" w:rsidRDefault="0099497B" w:rsidP="00E25006">
      <w:pPr>
        <w:ind w:left="-709" w:right="-755"/>
        <w:jc w:val="both"/>
        <w:rPr>
          <w:rFonts w:ascii="Times New Roman" w:hAnsi="Times New Roman" w:cs="Times New Roman"/>
          <w:b/>
          <w:bCs/>
          <w:sz w:val="26"/>
          <w:szCs w:val="26"/>
        </w:rPr>
      </w:pPr>
      <w:r w:rsidRPr="00E25006">
        <w:rPr>
          <w:rFonts w:ascii="Times New Roman" w:hAnsi="Times New Roman" w:cs="Times New Roman"/>
          <w:b/>
          <w:bCs/>
          <w:sz w:val="26"/>
          <w:szCs w:val="26"/>
        </w:rPr>
        <w:t>The man Ulrich Zwingli (1484 – 1531)</w:t>
      </w:r>
      <w:r w:rsidR="00A07424" w:rsidRPr="00E25006">
        <w:rPr>
          <w:rFonts w:ascii="Times New Roman" w:hAnsi="Times New Roman" w:cs="Times New Roman"/>
          <w:b/>
          <w:bCs/>
          <w:sz w:val="26"/>
          <w:szCs w:val="26"/>
        </w:rPr>
        <w:t xml:space="preserve"> and his rejection of non-biblical doctrines</w:t>
      </w:r>
    </w:p>
    <w:p w14:paraId="2B748C01" w14:textId="5CFA8654" w:rsidR="005B0D5B" w:rsidRPr="00E25006" w:rsidRDefault="005B0D5B" w:rsidP="00E25006">
      <w:pPr>
        <w:ind w:left="-709" w:right="-755"/>
        <w:jc w:val="both"/>
        <w:rPr>
          <w:rFonts w:ascii="Times New Roman" w:hAnsi="Times New Roman" w:cs="Times New Roman"/>
          <w:sz w:val="26"/>
          <w:szCs w:val="26"/>
        </w:rPr>
      </w:pPr>
      <w:r w:rsidRPr="00E25006">
        <w:rPr>
          <w:rFonts w:ascii="Times New Roman" w:hAnsi="Times New Roman" w:cs="Times New Roman"/>
          <w:sz w:val="26"/>
          <w:szCs w:val="26"/>
          <w:shd w:val="clear" w:color="auto" w:fill="FFFFFF"/>
        </w:rPr>
        <w:t>Ulrich</w:t>
      </w:r>
      <w:r w:rsidR="00B24AC3" w:rsidRPr="00E25006">
        <w:rPr>
          <w:rFonts w:ascii="Times New Roman" w:hAnsi="Times New Roman" w:cs="Times New Roman"/>
          <w:sz w:val="26"/>
          <w:szCs w:val="26"/>
          <w:shd w:val="clear" w:color="auto" w:fill="FFFFFF"/>
        </w:rPr>
        <w:t xml:space="preserve"> Zwingli was born on 1 January 1484 in Wildhaus, in the Toggenburg valley of Switzerland, to a family of farmers, the third child of eleven. He studied at Wesen, then</w:t>
      </w:r>
      <w:r w:rsidR="007128CE" w:rsidRPr="00E25006">
        <w:rPr>
          <w:rFonts w:ascii="Times New Roman" w:hAnsi="Times New Roman" w:cs="Times New Roman"/>
          <w:sz w:val="26"/>
          <w:szCs w:val="26"/>
          <w:shd w:val="clear" w:color="auto" w:fill="FFFFFF"/>
        </w:rPr>
        <w:t xml:space="preserve"> Basel </w:t>
      </w:r>
      <w:r w:rsidR="00B24AC3" w:rsidRPr="00E25006">
        <w:rPr>
          <w:rFonts w:ascii="Times New Roman" w:hAnsi="Times New Roman" w:cs="Times New Roman"/>
          <w:sz w:val="26"/>
          <w:szCs w:val="26"/>
          <w:shd w:val="clear" w:color="auto" w:fill="FFFFFF"/>
        </w:rPr>
        <w:t>(1494), and</w:t>
      </w:r>
      <w:r w:rsidR="007128CE" w:rsidRPr="00E25006">
        <w:rPr>
          <w:rFonts w:ascii="Times New Roman" w:hAnsi="Times New Roman" w:cs="Times New Roman"/>
          <w:sz w:val="26"/>
          <w:szCs w:val="26"/>
          <w:shd w:val="clear" w:color="auto" w:fill="FFFFFF"/>
        </w:rPr>
        <w:t xml:space="preserve"> Bern </w:t>
      </w:r>
      <w:r w:rsidR="00B24AC3" w:rsidRPr="00E25006">
        <w:rPr>
          <w:rFonts w:ascii="Times New Roman" w:hAnsi="Times New Roman" w:cs="Times New Roman"/>
          <w:sz w:val="26"/>
          <w:szCs w:val="26"/>
          <w:shd w:val="clear" w:color="auto" w:fill="FFFFFF"/>
        </w:rPr>
        <w:t xml:space="preserve">(1496) and </w:t>
      </w:r>
      <w:r w:rsidR="007128CE" w:rsidRPr="00E25006">
        <w:rPr>
          <w:rFonts w:ascii="Times New Roman" w:hAnsi="Times New Roman" w:cs="Times New Roman"/>
          <w:sz w:val="26"/>
          <w:szCs w:val="26"/>
          <w:shd w:val="clear" w:color="auto" w:fill="FFFFFF"/>
        </w:rPr>
        <w:t>later moved to</w:t>
      </w:r>
      <w:r w:rsidR="00B24AC3" w:rsidRPr="00E25006">
        <w:rPr>
          <w:rFonts w:ascii="Times New Roman" w:hAnsi="Times New Roman" w:cs="Times New Roman"/>
          <w:sz w:val="26"/>
          <w:szCs w:val="26"/>
          <w:shd w:val="clear" w:color="auto" w:fill="FFFFFF"/>
        </w:rPr>
        <w:t xml:space="preserve"> university studies at Vienna (1498) and then Basel (1502), where he graduated in 1504. He was thereafter ordained a priest and made pastor at Glarus between 1506 – 1516 and later was chaplain to the </w:t>
      </w:r>
      <w:r w:rsidR="007128CE" w:rsidRPr="00E25006">
        <w:rPr>
          <w:rFonts w:ascii="Times New Roman" w:hAnsi="Times New Roman" w:cs="Times New Roman"/>
          <w:sz w:val="26"/>
          <w:szCs w:val="26"/>
          <w:shd w:val="clear" w:color="auto" w:fill="FFFFFF"/>
        </w:rPr>
        <w:t>Swiss</w:t>
      </w:r>
      <w:r w:rsidR="00B24AC3" w:rsidRPr="00E25006">
        <w:rPr>
          <w:rFonts w:ascii="Times New Roman" w:hAnsi="Times New Roman" w:cs="Times New Roman"/>
          <w:sz w:val="26"/>
          <w:szCs w:val="26"/>
          <w:shd w:val="clear" w:color="auto" w:fill="FFFFFF"/>
        </w:rPr>
        <w:t xml:space="preserve"> serving in the popes army 1513-1515, </w:t>
      </w:r>
      <w:r w:rsidRPr="00E25006">
        <w:rPr>
          <w:rFonts w:ascii="Times New Roman" w:hAnsi="Times New Roman" w:cs="Times New Roman"/>
          <w:sz w:val="26"/>
          <w:szCs w:val="26"/>
          <w:shd w:val="clear" w:color="auto" w:fill="FFFFFF"/>
        </w:rPr>
        <w:t>things began to take a turn in 1516. He left Glarus for Einsiedeln. Here he encountered rampant abuses of the pilgrimage to the famous local shrine. This quickened his desire for reform. By 1518 he distinguished himself as a preacher and was elected the People’s Preacher at Zürich where he would remain for the rest of his life. The community loved him. This gave him the influence and protection he needed to carry out his gradually developing reforms. First, he began preaching exegetically through the New Testament (1519) rather than the assigned readings which led to scriptural attacks on purgatory, invocation of saints, and monasticism. This latter issue was pivotal for him. While Luther concentrated on indulgences, Zwingli focused on a priest’s right to marry. At this point, Zwingli’s views were no longer a secret. He published his famous tract “67 Theses” in January of 1523 and disputed them with Johann Faber on January 29. This was a decisive victory of Zwingli, at least in Zürich. After a second disputation on October 26, 1523, steps were taken to abolish the Mass in Zürich and to remove images and pictures from churches.</w:t>
      </w:r>
    </w:p>
    <w:p w14:paraId="16CA5814" w14:textId="0E65A36C" w:rsidR="00B24AC3" w:rsidRPr="00E25006" w:rsidRDefault="00B24AC3"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H</w:t>
      </w:r>
      <w:r w:rsidR="005B0D5B" w:rsidRPr="00E25006">
        <w:rPr>
          <w:rFonts w:ascii="Times New Roman" w:hAnsi="Times New Roman" w:cs="Times New Roman"/>
          <w:sz w:val="26"/>
          <w:szCs w:val="26"/>
          <w:shd w:val="clear" w:color="auto" w:fill="FFFFFF"/>
        </w:rPr>
        <w:t xml:space="preserve">aving </w:t>
      </w:r>
      <w:r w:rsidRPr="00E25006">
        <w:rPr>
          <w:rFonts w:ascii="Times New Roman" w:hAnsi="Times New Roman" w:cs="Times New Roman"/>
          <w:sz w:val="26"/>
          <w:szCs w:val="26"/>
          <w:shd w:val="clear" w:color="auto" w:fill="FFFFFF"/>
        </w:rPr>
        <w:t xml:space="preserve">won the support of the city council, </w:t>
      </w:r>
      <w:r w:rsidR="005B0D5B" w:rsidRPr="00E25006">
        <w:rPr>
          <w:rFonts w:ascii="Times New Roman" w:hAnsi="Times New Roman" w:cs="Times New Roman"/>
          <w:sz w:val="26"/>
          <w:szCs w:val="26"/>
          <w:shd w:val="clear" w:color="auto" w:fill="FFFFFF"/>
        </w:rPr>
        <w:t>h</w:t>
      </w:r>
      <w:r w:rsidRPr="00E25006">
        <w:rPr>
          <w:rFonts w:ascii="Times New Roman" w:hAnsi="Times New Roman" w:cs="Times New Roman"/>
          <w:sz w:val="26"/>
          <w:szCs w:val="26"/>
          <w:shd w:val="clear" w:color="auto" w:fill="FFFFFF"/>
        </w:rPr>
        <w:t>is teachings were accepted as at 1523.</w:t>
      </w:r>
      <w:r w:rsidR="003A1EA4" w:rsidRPr="00E25006">
        <w:rPr>
          <w:rFonts w:ascii="Times New Roman" w:hAnsi="Times New Roman" w:cs="Times New Roman"/>
          <w:sz w:val="26"/>
          <w:szCs w:val="26"/>
          <w:shd w:val="clear" w:color="auto" w:fill="FFFFFF"/>
        </w:rPr>
        <w:t xml:space="preserve"> </w:t>
      </w:r>
      <w:r w:rsidR="005B0D5B" w:rsidRPr="00E25006">
        <w:rPr>
          <w:rFonts w:ascii="Times New Roman" w:hAnsi="Times New Roman" w:cs="Times New Roman"/>
          <w:sz w:val="26"/>
          <w:szCs w:val="26"/>
          <w:shd w:val="clear" w:color="auto" w:fill="FFFFFF"/>
        </w:rPr>
        <w:t>Important to note is that h</w:t>
      </w:r>
      <w:r w:rsidR="003A1EA4" w:rsidRPr="00E25006">
        <w:rPr>
          <w:rFonts w:ascii="Times New Roman" w:hAnsi="Times New Roman" w:cs="Times New Roman"/>
          <w:sz w:val="26"/>
          <w:szCs w:val="26"/>
          <w:shd w:val="clear" w:color="auto" w:fill="FFFFFF"/>
        </w:rPr>
        <w:t>is perspective was more humanistic then Luther’s.</w:t>
      </w:r>
    </w:p>
    <w:p w14:paraId="0E9FE150" w14:textId="6B818C49" w:rsidR="007128CE" w:rsidRPr="00E25006" w:rsidRDefault="007128CE"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He rejected the vow of celibacy, because he himself is said never to have taken it </w:t>
      </w:r>
      <w:r w:rsidR="008E6B33" w:rsidRPr="00E25006">
        <w:rPr>
          <w:rFonts w:ascii="Times New Roman" w:hAnsi="Times New Roman" w:cs="Times New Roman"/>
          <w:sz w:val="26"/>
          <w:szCs w:val="26"/>
          <w:shd w:val="clear" w:color="auto" w:fill="FFFFFF"/>
        </w:rPr>
        <w:t>seriously</w:t>
      </w:r>
      <w:r w:rsidRPr="00E25006">
        <w:rPr>
          <w:rFonts w:ascii="Times New Roman" w:hAnsi="Times New Roman" w:cs="Times New Roman"/>
          <w:sz w:val="26"/>
          <w:szCs w:val="26"/>
          <w:shd w:val="clear" w:color="auto" w:fill="FFFFFF"/>
        </w:rPr>
        <w:t xml:space="preserve">. In 1522, he petitioned with ten other priests for the abolition of celibacy, and by October of the same year, he resigned his priestly office. In his effort to institutionalise the ‘excess’ freedom he taught, he repudiated the hierarchy and held only to the authority of scripture just like Luther. He removed himself from the authority of </w:t>
      </w:r>
      <w:r w:rsidR="00AF346A" w:rsidRPr="00E25006">
        <w:rPr>
          <w:rFonts w:ascii="Times New Roman" w:hAnsi="Times New Roman" w:cs="Times New Roman"/>
          <w:sz w:val="26"/>
          <w:szCs w:val="26"/>
          <w:shd w:val="clear" w:color="auto" w:fill="FFFFFF"/>
        </w:rPr>
        <w:t>Rome</w:t>
      </w:r>
      <w:r w:rsidRPr="00E25006">
        <w:rPr>
          <w:rFonts w:ascii="Times New Roman" w:hAnsi="Times New Roman" w:cs="Times New Roman"/>
          <w:sz w:val="26"/>
          <w:szCs w:val="26"/>
          <w:shd w:val="clear" w:color="auto" w:fill="FFFFFF"/>
        </w:rPr>
        <w:t xml:space="preserve"> and in 1523 the city council was in charge of the church and </w:t>
      </w:r>
      <w:r w:rsidRPr="00E25006">
        <w:rPr>
          <w:rFonts w:ascii="Times New Roman" w:hAnsi="Times New Roman" w:cs="Times New Roman"/>
          <w:sz w:val="26"/>
          <w:szCs w:val="26"/>
          <w:shd w:val="clear" w:color="auto" w:fill="FFFFFF"/>
        </w:rPr>
        <w:lastRenderedPageBreak/>
        <w:t xml:space="preserve">issued new instructions. </w:t>
      </w:r>
      <w:r w:rsidR="00AF346A" w:rsidRPr="00E25006">
        <w:rPr>
          <w:rFonts w:ascii="Times New Roman" w:hAnsi="Times New Roman" w:cs="Times New Roman"/>
          <w:sz w:val="26"/>
          <w:szCs w:val="26"/>
          <w:shd w:val="clear" w:color="auto" w:fill="FFFFFF"/>
        </w:rPr>
        <w:t xml:space="preserve"> The papacy was attacked, the mass was not sacrificial, intercession of saints not needed, law of fasting </w:t>
      </w:r>
      <w:r w:rsidR="008F7E64" w:rsidRPr="00E25006">
        <w:rPr>
          <w:rFonts w:ascii="Times New Roman" w:hAnsi="Times New Roman" w:cs="Times New Roman"/>
          <w:sz w:val="26"/>
          <w:szCs w:val="26"/>
          <w:shd w:val="clear" w:color="auto" w:fill="FFFFFF"/>
        </w:rPr>
        <w:t>is</w:t>
      </w:r>
      <w:r w:rsidR="00AF346A" w:rsidRPr="00E25006">
        <w:rPr>
          <w:rFonts w:ascii="Times New Roman" w:hAnsi="Times New Roman" w:cs="Times New Roman"/>
          <w:sz w:val="26"/>
          <w:szCs w:val="26"/>
          <w:shd w:val="clear" w:color="auto" w:fill="FFFFFF"/>
        </w:rPr>
        <w:t xml:space="preserve"> of no consequence, holy seasons and religious orders were rejected because all these were not found in the bible</w:t>
      </w:r>
      <w:r w:rsidR="008F7E64" w:rsidRPr="00E25006">
        <w:rPr>
          <w:rFonts w:ascii="Times New Roman" w:hAnsi="Times New Roman" w:cs="Times New Roman"/>
          <w:sz w:val="26"/>
          <w:szCs w:val="26"/>
          <w:shd w:val="clear" w:color="auto" w:fill="FFFFFF"/>
        </w:rPr>
        <w:t>, sacraments are not means of grace</w:t>
      </w:r>
      <w:r w:rsidR="0018624A" w:rsidRPr="00E25006">
        <w:rPr>
          <w:rFonts w:ascii="Times New Roman" w:hAnsi="Times New Roman" w:cs="Times New Roman"/>
          <w:sz w:val="26"/>
          <w:szCs w:val="26"/>
          <w:shd w:val="clear" w:color="auto" w:fill="FFFFFF"/>
        </w:rPr>
        <w:t>. He taught that the sacraments of baptism and eucharist have nothing to do with salvation</w:t>
      </w:r>
      <w:r w:rsidR="00AF346A" w:rsidRPr="00E25006">
        <w:rPr>
          <w:rFonts w:ascii="Times New Roman" w:hAnsi="Times New Roman" w:cs="Times New Roman"/>
          <w:sz w:val="26"/>
          <w:szCs w:val="26"/>
          <w:shd w:val="clear" w:color="auto" w:fill="FFFFFF"/>
        </w:rPr>
        <w:t xml:space="preserve">. This new instructions led to the massive destruction of altar images, statues, </w:t>
      </w:r>
      <w:r w:rsidR="008E6B33" w:rsidRPr="00E25006">
        <w:rPr>
          <w:rFonts w:ascii="Times New Roman" w:hAnsi="Times New Roman" w:cs="Times New Roman"/>
          <w:sz w:val="26"/>
          <w:szCs w:val="26"/>
          <w:shd w:val="clear" w:color="auto" w:fill="FFFFFF"/>
        </w:rPr>
        <w:t>crucifixes,</w:t>
      </w:r>
      <w:r w:rsidR="00AF346A" w:rsidRPr="00E25006">
        <w:rPr>
          <w:rFonts w:ascii="Times New Roman" w:hAnsi="Times New Roman" w:cs="Times New Roman"/>
          <w:sz w:val="26"/>
          <w:szCs w:val="26"/>
          <w:shd w:val="clear" w:color="auto" w:fill="FFFFFF"/>
        </w:rPr>
        <w:t xml:space="preserve"> and sanctuary lamps.</w:t>
      </w:r>
    </w:p>
    <w:p w14:paraId="699A572B" w14:textId="6B1631F1" w:rsidR="00DB08CD" w:rsidRPr="00E25006" w:rsidRDefault="00DB08CD"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The city council became the ecclesiastical authority, deciding on marriage cases, canon law, </w:t>
      </w:r>
      <w:r w:rsidR="008E6B33" w:rsidRPr="00E25006">
        <w:rPr>
          <w:rFonts w:ascii="Times New Roman" w:hAnsi="Times New Roman" w:cs="Times New Roman"/>
          <w:sz w:val="26"/>
          <w:szCs w:val="26"/>
          <w:shd w:val="clear" w:color="auto" w:fill="FFFFFF"/>
        </w:rPr>
        <w:t>property,</w:t>
      </w:r>
      <w:r w:rsidRPr="00E25006">
        <w:rPr>
          <w:rFonts w:ascii="Times New Roman" w:hAnsi="Times New Roman" w:cs="Times New Roman"/>
          <w:sz w:val="26"/>
          <w:szCs w:val="26"/>
          <w:shd w:val="clear" w:color="auto" w:fill="FFFFFF"/>
        </w:rPr>
        <w:t xml:space="preserve"> and others</w:t>
      </w:r>
      <w:r w:rsidR="008F7E64" w:rsidRPr="00E25006">
        <w:rPr>
          <w:rFonts w:ascii="Times New Roman" w:hAnsi="Times New Roman" w:cs="Times New Roman"/>
          <w:sz w:val="26"/>
          <w:szCs w:val="26"/>
          <w:shd w:val="clear" w:color="auto" w:fill="FFFFFF"/>
        </w:rPr>
        <w:t>,</w:t>
      </w:r>
      <w:r w:rsidRPr="00E25006">
        <w:rPr>
          <w:rFonts w:ascii="Times New Roman" w:hAnsi="Times New Roman" w:cs="Times New Roman"/>
          <w:sz w:val="26"/>
          <w:szCs w:val="26"/>
          <w:shd w:val="clear" w:color="auto" w:fill="FFFFFF"/>
        </w:rPr>
        <w:t xml:space="preserve"> (</w:t>
      </w:r>
      <w:r w:rsidR="008F7E64" w:rsidRPr="00E25006">
        <w:rPr>
          <w:rFonts w:ascii="Times New Roman" w:hAnsi="Times New Roman" w:cs="Times New Roman"/>
          <w:sz w:val="26"/>
          <w:szCs w:val="26"/>
          <w:shd w:val="clear" w:color="auto" w:fill="FFFFFF"/>
        </w:rPr>
        <w:t>Those</w:t>
      </w:r>
      <w:r w:rsidRPr="00E25006">
        <w:rPr>
          <w:rFonts w:ascii="Times New Roman" w:hAnsi="Times New Roman" w:cs="Times New Roman"/>
          <w:sz w:val="26"/>
          <w:szCs w:val="26"/>
          <w:shd w:val="clear" w:color="auto" w:fill="FFFFFF"/>
        </w:rPr>
        <w:t xml:space="preserve"> among them who did not believe in the intrusion of secular authorities broke out and became the anabaptists).</w:t>
      </w:r>
    </w:p>
    <w:p w14:paraId="577753B7" w14:textId="2AA91C9A" w:rsidR="00DB08CD" w:rsidRPr="00E25006" w:rsidRDefault="00DB08CD"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The freedom preaching of Zwingli met some difficulties in the Anabaptist crisis and he called on the secular arm of the authority to use every means to curb the problem and to impose the gospel. </w:t>
      </w:r>
    </w:p>
    <w:p w14:paraId="34BB00E9" w14:textId="5042614A" w:rsidR="00DB08CD" w:rsidRPr="00E25006" w:rsidRDefault="00DB08CD"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In 1525 the city council voted out the mass and replaced it with an evangelical last supper – which was to be celebrated four times in a year (easter, Pentecost, the dedication and at Christmas). On Sundays, only a service of the Word (readings from scriptures, </w:t>
      </w:r>
      <w:r w:rsidR="00B01A81" w:rsidRPr="00E25006">
        <w:rPr>
          <w:rFonts w:ascii="Times New Roman" w:hAnsi="Times New Roman" w:cs="Times New Roman"/>
          <w:sz w:val="26"/>
          <w:szCs w:val="26"/>
          <w:shd w:val="clear" w:color="auto" w:fill="FFFFFF"/>
        </w:rPr>
        <w:t>sermons</w:t>
      </w:r>
      <w:r w:rsidRPr="00E25006">
        <w:rPr>
          <w:rFonts w:ascii="Times New Roman" w:hAnsi="Times New Roman" w:cs="Times New Roman"/>
          <w:sz w:val="26"/>
          <w:szCs w:val="26"/>
          <w:shd w:val="clear" w:color="auto" w:fill="FFFFFF"/>
        </w:rPr>
        <w:t>, and some psalm-singing</w:t>
      </w:r>
      <w:r w:rsidR="00B01A81" w:rsidRPr="00E25006">
        <w:rPr>
          <w:rFonts w:ascii="Times New Roman" w:hAnsi="Times New Roman" w:cs="Times New Roman"/>
          <w:sz w:val="26"/>
          <w:szCs w:val="26"/>
          <w:shd w:val="clear" w:color="auto" w:fill="FFFFFF"/>
        </w:rPr>
        <w:t xml:space="preserve">) was necessary. This new order of celebration of the Lord’s supper was very different from what was before. </w:t>
      </w:r>
    </w:p>
    <w:p w14:paraId="50BAE2AB" w14:textId="6C293450" w:rsidR="00B01A81" w:rsidRPr="00E25006" w:rsidRDefault="00B01A81" w:rsidP="00E25006">
      <w:pPr>
        <w:pStyle w:val="ListParagraph"/>
        <w:numPr>
          <w:ilvl w:val="0"/>
          <w:numId w:val="1"/>
        </w:num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Sermons and prayers</w:t>
      </w:r>
    </w:p>
    <w:p w14:paraId="03C8C159" w14:textId="3D5CA0A0" w:rsidR="00B01A81" w:rsidRPr="00E25006" w:rsidRDefault="00B01A81" w:rsidP="00E25006">
      <w:pPr>
        <w:pStyle w:val="ListParagraph"/>
        <w:numPr>
          <w:ilvl w:val="0"/>
          <w:numId w:val="1"/>
        </w:num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Unleavened bread and wine placed on the table in the middle of the nave, surrounded by the people.</w:t>
      </w:r>
    </w:p>
    <w:p w14:paraId="258AF7CA" w14:textId="0D553A3A" w:rsidR="00B01A81" w:rsidRPr="00E25006" w:rsidRDefault="00B01A81" w:rsidP="00E25006">
      <w:pPr>
        <w:pStyle w:val="ListParagraph"/>
        <w:numPr>
          <w:ilvl w:val="0"/>
          <w:numId w:val="1"/>
        </w:num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Ministers faced the people and wore lay clothes and carried bread in wooden basket to people seated in pews.</w:t>
      </w:r>
    </w:p>
    <w:p w14:paraId="19A78755" w14:textId="5A82F3C4" w:rsidR="00B01A81" w:rsidRPr="00E25006" w:rsidRDefault="00B01A81"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With this he had minimized the theology of the Eucharist. The eucharist was only a symbol, with this he had moved away from the idea that physical objects could be vehicles of spiritual gifts. </w:t>
      </w:r>
      <w:r w:rsidRPr="00E25006">
        <w:rPr>
          <w:rFonts w:ascii="Times New Roman" w:hAnsi="Times New Roman" w:cs="Times New Roman"/>
          <w:i/>
          <w:iCs/>
          <w:sz w:val="26"/>
          <w:szCs w:val="26"/>
          <w:shd w:val="clear" w:color="auto" w:fill="FFFFFF"/>
        </w:rPr>
        <w:t xml:space="preserve">“When Christ said this is my body, he meant it the same way he meant I am the vine.” </w:t>
      </w:r>
      <w:r w:rsidRPr="00E25006">
        <w:rPr>
          <w:rFonts w:ascii="Times New Roman" w:hAnsi="Times New Roman" w:cs="Times New Roman"/>
          <w:sz w:val="26"/>
          <w:szCs w:val="26"/>
          <w:shd w:val="clear" w:color="auto" w:fill="FFFFFF"/>
        </w:rPr>
        <w:t>This was a point of departure from what Luther even taught and the never agreed on it</w:t>
      </w:r>
    </w:p>
    <w:p w14:paraId="33CE38FB" w14:textId="36FCA134" w:rsidR="00B01A81" w:rsidRPr="00E25006" w:rsidRDefault="00B01A81" w:rsidP="00E25006">
      <w:pPr>
        <w:ind w:left="-709" w:right="-755"/>
        <w:jc w:val="both"/>
        <w:rPr>
          <w:rFonts w:ascii="Times New Roman" w:hAnsi="Times New Roman" w:cs="Times New Roman"/>
          <w:sz w:val="26"/>
          <w:szCs w:val="26"/>
          <w:shd w:val="clear" w:color="auto" w:fill="FFFFFF"/>
        </w:rPr>
      </w:pPr>
      <w:r w:rsidRPr="00E25006">
        <w:rPr>
          <w:rFonts w:ascii="Times New Roman" w:hAnsi="Times New Roman" w:cs="Times New Roman"/>
          <w:sz w:val="26"/>
          <w:szCs w:val="26"/>
          <w:shd w:val="clear" w:color="auto" w:fill="FFFFFF"/>
        </w:rPr>
        <w:t xml:space="preserve">For Zwingli, anything not permitted by scripture was sinful, therefore hymns and pipe organs were unscriptural and must never be used in church. Another point of divergence from Luther. </w:t>
      </w:r>
    </w:p>
    <w:p w14:paraId="6802C4C6" w14:textId="52AC8955" w:rsidR="0018624A" w:rsidRPr="00E25006" w:rsidRDefault="0018624A" w:rsidP="00E25006">
      <w:pPr>
        <w:pStyle w:val="NormalWeb"/>
        <w:shd w:val="clear" w:color="auto" w:fill="FFFFFF"/>
        <w:spacing w:before="0" w:beforeAutospacing="0" w:after="300" w:afterAutospacing="0" w:line="398" w:lineRule="atLeast"/>
        <w:ind w:left="-709" w:right="-755"/>
        <w:jc w:val="both"/>
        <w:textAlignment w:val="baseline"/>
        <w:rPr>
          <w:sz w:val="26"/>
          <w:szCs w:val="26"/>
        </w:rPr>
      </w:pPr>
      <w:r w:rsidRPr="00E25006">
        <w:rPr>
          <w:sz w:val="26"/>
          <w:szCs w:val="26"/>
        </w:rPr>
        <w:t xml:space="preserve">Now that there was a clear break from the Catholic church, Zwingli began to develop his particular views of the sacraments of the Lord’s Supper and Baptism. It is here where he and Luther parted ways. In fact, their fruitless colloquy (September – </w:t>
      </w:r>
      <w:r w:rsidR="007260EC" w:rsidRPr="00E25006">
        <w:rPr>
          <w:sz w:val="26"/>
          <w:szCs w:val="26"/>
        </w:rPr>
        <w:t>October</w:t>
      </w:r>
      <w:r w:rsidRPr="00E25006">
        <w:rPr>
          <w:sz w:val="26"/>
          <w:szCs w:val="26"/>
        </w:rPr>
        <w:t xml:space="preserve"> 1529), exacerbated their disagreements, and both sides were convinced they could not cooperate with the other. Zwingli was not just engaged in debate with the Catholics and Lutherans, however. Some of his fiercest rhetoric is reserved for the Anabaptists. In fact, the Council of Zürich settled one dispute for Zwingli in 1527 by putting to death an adamant Anabaptist leader.</w:t>
      </w:r>
    </w:p>
    <w:p w14:paraId="4D43DE8F" w14:textId="40331022" w:rsidR="0018624A" w:rsidRPr="00E25006" w:rsidRDefault="0018624A" w:rsidP="00E25006">
      <w:pPr>
        <w:pStyle w:val="NormalWeb"/>
        <w:shd w:val="clear" w:color="auto" w:fill="FFFFFF"/>
        <w:spacing w:before="0" w:beforeAutospacing="0" w:after="300" w:afterAutospacing="0" w:line="398" w:lineRule="atLeast"/>
        <w:ind w:left="-709" w:right="-755"/>
        <w:jc w:val="both"/>
        <w:textAlignment w:val="baseline"/>
        <w:rPr>
          <w:sz w:val="26"/>
          <w:szCs w:val="26"/>
        </w:rPr>
      </w:pPr>
      <w:r w:rsidRPr="00E25006">
        <w:rPr>
          <w:sz w:val="26"/>
          <w:szCs w:val="26"/>
        </w:rPr>
        <w:t>Zwingli’s movement spread rapidly. Yet his own life was cut short when he was killed on the battlefield on October 11, 1531. He was serving as chaplain for the forces of Zürich. Symbolically, he was carrying the banner for the troops.</w:t>
      </w:r>
    </w:p>
    <w:p w14:paraId="5CDD29DE" w14:textId="77777777" w:rsidR="0018624A" w:rsidRPr="00E25006" w:rsidRDefault="0018624A" w:rsidP="00E25006">
      <w:pPr>
        <w:ind w:left="-709" w:right="-755"/>
        <w:jc w:val="both"/>
        <w:rPr>
          <w:rFonts w:ascii="Times New Roman" w:hAnsi="Times New Roman" w:cs="Times New Roman"/>
          <w:sz w:val="26"/>
          <w:szCs w:val="26"/>
        </w:rPr>
      </w:pPr>
    </w:p>
    <w:sectPr w:rsidR="0018624A" w:rsidRPr="00E25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5331B"/>
    <w:multiLevelType w:val="hybridMultilevel"/>
    <w:tmpl w:val="BD12F9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665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7B"/>
    <w:rsid w:val="00110A7D"/>
    <w:rsid w:val="0018624A"/>
    <w:rsid w:val="00195AE8"/>
    <w:rsid w:val="001D4B62"/>
    <w:rsid w:val="001F120B"/>
    <w:rsid w:val="0031120D"/>
    <w:rsid w:val="003A1EA4"/>
    <w:rsid w:val="00487552"/>
    <w:rsid w:val="00497CDE"/>
    <w:rsid w:val="004A0DAC"/>
    <w:rsid w:val="00595F92"/>
    <w:rsid w:val="005B0D5B"/>
    <w:rsid w:val="007128CE"/>
    <w:rsid w:val="007260EC"/>
    <w:rsid w:val="0076176E"/>
    <w:rsid w:val="00797906"/>
    <w:rsid w:val="00884DB3"/>
    <w:rsid w:val="008E6B33"/>
    <w:rsid w:val="008F7E64"/>
    <w:rsid w:val="009337B8"/>
    <w:rsid w:val="00973102"/>
    <w:rsid w:val="0099497B"/>
    <w:rsid w:val="00A07424"/>
    <w:rsid w:val="00AF346A"/>
    <w:rsid w:val="00B01A81"/>
    <w:rsid w:val="00B24AC3"/>
    <w:rsid w:val="00B71053"/>
    <w:rsid w:val="00C11BD1"/>
    <w:rsid w:val="00C278E1"/>
    <w:rsid w:val="00CC30D2"/>
    <w:rsid w:val="00DB08CD"/>
    <w:rsid w:val="00DC7CCD"/>
    <w:rsid w:val="00E25006"/>
    <w:rsid w:val="00F67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6037"/>
  <w15:chartTrackingRefBased/>
  <w15:docId w15:val="{B34ED992-849A-4BEA-BB90-C7354FF8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120B"/>
    <w:rPr>
      <w:b/>
      <w:bCs/>
    </w:rPr>
  </w:style>
  <w:style w:type="character" w:styleId="Hyperlink">
    <w:name w:val="Hyperlink"/>
    <w:basedOn w:val="DefaultParagraphFont"/>
    <w:uiPriority w:val="99"/>
    <w:semiHidden/>
    <w:unhideWhenUsed/>
    <w:rsid w:val="00B24AC3"/>
    <w:rPr>
      <w:color w:val="0000FF"/>
      <w:u w:val="single"/>
    </w:rPr>
  </w:style>
  <w:style w:type="paragraph" w:styleId="ListParagraph">
    <w:name w:val="List Paragraph"/>
    <w:basedOn w:val="Normal"/>
    <w:uiPriority w:val="34"/>
    <w:qFormat/>
    <w:rsid w:val="00B01A81"/>
    <w:pPr>
      <w:ind w:left="720"/>
      <w:contextualSpacing/>
    </w:pPr>
  </w:style>
  <w:style w:type="paragraph" w:styleId="NormalWeb">
    <w:name w:val="Normal (Web)"/>
    <w:basedOn w:val="Normal"/>
    <w:uiPriority w:val="99"/>
    <w:semiHidden/>
    <w:unhideWhenUsed/>
    <w:rsid w:val="001862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740790">
      <w:bodyDiv w:val="1"/>
      <w:marLeft w:val="0"/>
      <w:marRight w:val="0"/>
      <w:marTop w:val="0"/>
      <w:marBottom w:val="0"/>
      <w:divBdr>
        <w:top w:val="none" w:sz="0" w:space="0" w:color="auto"/>
        <w:left w:val="none" w:sz="0" w:space="0" w:color="auto"/>
        <w:bottom w:val="none" w:sz="0" w:space="0" w:color="auto"/>
        <w:right w:val="none" w:sz="0" w:space="0" w:color="auto"/>
      </w:divBdr>
    </w:div>
    <w:div w:id="17523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8DC9B-4359-4E85-9910-C7FD3E71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17</cp:revision>
  <cp:lastPrinted>2022-11-17T19:17:00Z</cp:lastPrinted>
  <dcterms:created xsi:type="dcterms:W3CDTF">2022-11-14T12:16:00Z</dcterms:created>
  <dcterms:modified xsi:type="dcterms:W3CDTF">2022-11-17T19:19:00Z</dcterms:modified>
</cp:coreProperties>
</file>