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48B12" w14:textId="77777777" w:rsidR="00D34283" w:rsidRPr="009118BC" w:rsidRDefault="00583438" w:rsidP="005834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Dominican Institute, </w:t>
      </w:r>
    </w:p>
    <w:p w14:paraId="3157E072" w14:textId="77777777" w:rsidR="00583438" w:rsidRPr="009118BC" w:rsidRDefault="00583438" w:rsidP="005834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Samonda, Ibadan </w:t>
      </w:r>
    </w:p>
    <w:p w14:paraId="134A4404" w14:textId="77777777" w:rsidR="006D2D29" w:rsidRPr="009118BC" w:rsidRDefault="006D2D29" w:rsidP="006D2D29">
      <w:pPr>
        <w:pStyle w:val="Title"/>
        <w:jc w:val="center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Dominican Institute, Ibadan</w:t>
      </w:r>
    </w:p>
    <w:p w14:paraId="232015B0" w14:textId="77777777" w:rsidR="006D2D29" w:rsidRPr="009118BC" w:rsidRDefault="006D2D29" w:rsidP="006D2D29">
      <w:pPr>
        <w:pStyle w:val="Subtitle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9118BC">
        <w:rPr>
          <w:rFonts w:ascii="Times New Roman" w:hAnsi="Times New Roman" w:cs="Times New Roman"/>
          <w:color w:val="auto"/>
          <w:sz w:val="20"/>
          <w:szCs w:val="20"/>
        </w:rPr>
        <w:t>Department of Theology</w:t>
      </w:r>
    </w:p>
    <w:p w14:paraId="20ECB850" w14:textId="77777777" w:rsidR="006D2D29" w:rsidRPr="009118BC" w:rsidRDefault="006D2D29" w:rsidP="006D2D2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Theology of Eucharist I (DI/TH 440)</w:t>
      </w:r>
    </w:p>
    <w:p w14:paraId="34679175" w14:textId="77777777" w:rsidR="006D2D29" w:rsidRPr="009118BC" w:rsidRDefault="006D2D29" w:rsidP="006D2D29">
      <w:pPr>
        <w:jc w:val="center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First Semester 2015/2016 Academic Session</w:t>
      </w:r>
    </w:p>
    <w:p w14:paraId="0443F86B" w14:textId="77777777" w:rsidR="006D2D29" w:rsidRPr="009118BC" w:rsidRDefault="006D2D29" w:rsidP="006D2D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Course Instructor</w:t>
      </w:r>
      <w:r w:rsidRPr="009118BC">
        <w:rPr>
          <w:rFonts w:ascii="Times New Roman" w:hAnsi="Times New Roman" w:cs="Times New Roman"/>
          <w:sz w:val="20"/>
          <w:szCs w:val="20"/>
        </w:rPr>
        <w:t>: Fr. Emeka Nwosuh, OP</w:t>
      </w:r>
    </w:p>
    <w:p w14:paraId="3E9DDC37" w14:textId="77777777" w:rsidR="006D2D29" w:rsidRPr="009118BC" w:rsidRDefault="006D2D29" w:rsidP="006D2D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 [08069718358/070869713331] enwosuh@gmail.com</w:t>
      </w:r>
    </w:p>
    <w:p w14:paraId="4915FE6D" w14:textId="7DB07981" w:rsidR="006D2D29" w:rsidRPr="009118BC" w:rsidRDefault="006D2D29" w:rsidP="006D2D29">
      <w:pPr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Course Hour</w:t>
      </w:r>
      <w:r w:rsidRPr="009118BC">
        <w:rPr>
          <w:rFonts w:ascii="Times New Roman" w:hAnsi="Times New Roman" w:cs="Times New Roman"/>
          <w:sz w:val="20"/>
          <w:szCs w:val="20"/>
        </w:rPr>
        <w:t xml:space="preserve">: </w:t>
      </w:r>
      <w:r w:rsidR="009E0EFF">
        <w:rPr>
          <w:rFonts w:ascii="Times New Roman" w:hAnsi="Times New Roman" w:cs="Times New Roman"/>
          <w:sz w:val="20"/>
          <w:szCs w:val="20"/>
        </w:rPr>
        <w:t xml:space="preserve">Friday </w:t>
      </w:r>
      <w:r w:rsidR="009E0EFF" w:rsidRPr="009118BC">
        <w:rPr>
          <w:rFonts w:ascii="Times New Roman" w:hAnsi="Times New Roman" w:cs="Times New Roman"/>
          <w:sz w:val="20"/>
          <w:szCs w:val="20"/>
        </w:rPr>
        <w:t>11:10</w:t>
      </w:r>
      <w:r w:rsidRPr="009118BC">
        <w:rPr>
          <w:rFonts w:ascii="Times New Roman" w:hAnsi="Times New Roman" w:cs="Times New Roman"/>
          <w:sz w:val="20"/>
          <w:szCs w:val="20"/>
        </w:rPr>
        <w:t>am – 1.05pm</w:t>
      </w:r>
    </w:p>
    <w:p w14:paraId="6BCE6A45" w14:textId="0CFB17AE" w:rsidR="006D2D29" w:rsidRPr="009118BC" w:rsidRDefault="006D2D29" w:rsidP="006D2D29">
      <w:pPr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Office Hours</w:t>
      </w:r>
      <w:r w:rsidRPr="009118BC">
        <w:rPr>
          <w:rFonts w:ascii="Times New Roman" w:hAnsi="Times New Roman" w:cs="Times New Roman"/>
          <w:sz w:val="20"/>
          <w:szCs w:val="20"/>
        </w:rPr>
        <w:t>: Fridays: 1</w:t>
      </w:r>
      <w:r w:rsidR="006814B5">
        <w:rPr>
          <w:rFonts w:ascii="Times New Roman" w:hAnsi="Times New Roman" w:cs="Times New Roman"/>
          <w:sz w:val="20"/>
          <w:szCs w:val="20"/>
        </w:rPr>
        <w:t>2</w:t>
      </w:r>
      <w:r w:rsidRPr="009118BC">
        <w:rPr>
          <w:rFonts w:ascii="Times New Roman" w:hAnsi="Times New Roman" w:cs="Times New Roman"/>
          <w:sz w:val="20"/>
          <w:szCs w:val="20"/>
        </w:rPr>
        <w:t>; 30am – 1:30pm</w:t>
      </w:r>
    </w:p>
    <w:p w14:paraId="68CFCEA0" w14:textId="77777777" w:rsidR="00790DB3" w:rsidRPr="009118BC" w:rsidRDefault="00790DB3" w:rsidP="008F703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736D02E" w14:textId="77777777" w:rsidR="00790DB3" w:rsidRPr="009118BC" w:rsidRDefault="00117C5F" w:rsidP="00AD268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COURSE DESCRIPTION</w:t>
      </w:r>
    </w:p>
    <w:p w14:paraId="5CDD3872" w14:textId="77777777" w:rsidR="00790DB3" w:rsidRPr="009118BC" w:rsidRDefault="00E15573" w:rsidP="00E15573">
      <w:pPr>
        <w:ind w:left="720" w:right="72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i/>
          <w:sz w:val="20"/>
          <w:szCs w:val="20"/>
        </w:rPr>
        <w:t>The Church was born of the paschal mystery</w:t>
      </w:r>
      <w:r w:rsidR="007C1B4B" w:rsidRPr="009118BC">
        <w:rPr>
          <w:rFonts w:ascii="Times New Roman" w:hAnsi="Times New Roman" w:cs="Times New Roman"/>
          <w:i/>
          <w:sz w:val="20"/>
          <w:szCs w:val="20"/>
        </w:rPr>
        <w:t>.</w:t>
      </w:r>
      <w:r w:rsidRPr="009118BC">
        <w:rPr>
          <w:rFonts w:ascii="Times New Roman" w:hAnsi="Times New Roman" w:cs="Times New Roman"/>
          <w:i/>
          <w:sz w:val="20"/>
          <w:szCs w:val="20"/>
        </w:rPr>
        <w:t xml:space="preserve"> For this very reason the Eucharist, which is in an outstanding way of the sacrament of the paschal mystery, stands at the </w:t>
      </w:r>
      <w:r w:rsidR="007C1B4B" w:rsidRPr="009118BC">
        <w:rPr>
          <w:rFonts w:ascii="Times New Roman" w:hAnsi="Times New Roman" w:cs="Times New Roman"/>
          <w:i/>
          <w:sz w:val="20"/>
          <w:szCs w:val="20"/>
        </w:rPr>
        <w:t>center</w:t>
      </w:r>
      <w:r w:rsidRPr="009118BC">
        <w:rPr>
          <w:rFonts w:ascii="Times New Roman" w:hAnsi="Times New Roman" w:cs="Times New Roman"/>
          <w:i/>
          <w:sz w:val="20"/>
          <w:szCs w:val="20"/>
        </w:rPr>
        <w:t xml:space="preserve"> of the Church’s life</w:t>
      </w:r>
      <w:r w:rsidRPr="009118BC">
        <w:rPr>
          <w:rFonts w:ascii="Times New Roman" w:hAnsi="Times New Roman" w:cs="Times New Roman"/>
          <w:sz w:val="20"/>
          <w:szCs w:val="20"/>
        </w:rPr>
        <w:t xml:space="preserve">. Pope John Paul II, Encyclical Letter, </w:t>
      </w:r>
      <w:r w:rsidRPr="009118BC">
        <w:rPr>
          <w:rFonts w:ascii="Times New Roman" w:hAnsi="Times New Roman" w:cs="Times New Roman"/>
          <w:i/>
          <w:sz w:val="20"/>
          <w:szCs w:val="20"/>
        </w:rPr>
        <w:t>Ecclesia De Eucharistia</w:t>
      </w:r>
      <w:r w:rsidRPr="009118BC">
        <w:rPr>
          <w:rFonts w:ascii="Times New Roman" w:hAnsi="Times New Roman" w:cs="Times New Roman"/>
          <w:sz w:val="20"/>
          <w:szCs w:val="20"/>
        </w:rPr>
        <w:t>, #3</w:t>
      </w:r>
    </w:p>
    <w:p w14:paraId="2DCB4F0C" w14:textId="1B8CF280" w:rsidR="00AD2684" w:rsidRPr="009118BC" w:rsidRDefault="0081496A" w:rsidP="00AD2684">
      <w:pPr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Right from its most primitive origin, the Christian community, or rather most, if not all, of the various Christian communities appeared to have had a clear conception and awareness that the Euchari</w:t>
      </w:r>
      <w:r w:rsidR="00772057" w:rsidRPr="009118BC">
        <w:rPr>
          <w:rFonts w:ascii="Times New Roman" w:hAnsi="Times New Roman" w:cs="Times New Roman"/>
          <w:sz w:val="20"/>
          <w:szCs w:val="20"/>
        </w:rPr>
        <w:t>st, which in its primitive form</w:t>
      </w:r>
      <w:r w:rsidRPr="009118BC">
        <w:rPr>
          <w:rFonts w:ascii="Times New Roman" w:hAnsi="Times New Roman" w:cs="Times New Roman"/>
          <w:sz w:val="20"/>
          <w:szCs w:val="20"/>
        </w:rPr>
        <w:t xml:space="preserve"> was designated as the breaking of bread, constituted an integral part of the community’s </w:t>
      </w:r>
      <w:r w:rsidR="00772057" w:rsidRPr="009118BC">
        <w:rPr>
          <w:rFonts w:ascii="Times New Roman" w:hAnsi="Times New Roman" w:cs="Times New Roman"/>
          <w:sz w:val="20"/>
          <w:szCs w:val="20"/>
        </w:rPr>
        <w:t xml:space="preserve">identity, </w:t>
      </w:r>
      <w:r w:rsidRPr="009118BC">
        <w:rPr>
          <w:rFonts w:ascii="Times New Roman" w:hAnsi="Times New Roman" w:cs="Times New Roman"/>
          <w:sz w:val="20"/>
          <w:szCs w:val="20"/>
        </w:rPr>
        <w:t xml:space="preserve">life and worship. </w:t>
      </w:r>
      <w:r w:rsidR="00AF13A8" w:rsidRPr="009118BC">
        <w:rPr>
          <w:rFonts w:ascii="Times New Roman" w:hAnsi="Times New Roman" w:cs="Times New Roman"/>
          <w:sz w:val="20"/>
          <w:szCs w:val="20"/>
        </w:rPr>
        <w:t>The Eucharist</w:t>
      </w:r>
      <w:r w:rsidR="005957A8" w:rsidRPr="009118BC">
        <w:rPr>
          <w:rFonts w:ascii="Times New Roman" w:hAnsi="Times New Roman" w:cs="Times New Roman"/>
          <w:sz w:val="20"/>
          <w:szCs w:val="20"/>
        </w:rPr>
        <w:t>,</w:t>
      </w:r>
      <w:r w:rsidR="00AF13A8"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="00772057" w:rsidRPr="009118BC">
        <w:rPr>
          <w:rFonts w:ascii="Times New Roman" w:hAnsi="Times New Roman" w:cs="Times New Roman"/>
          <w:sz w:val="20"/>
          <w:szCs w:val="20"/>
        </w:rPr>
        <w:t>l</w:t>
      </w:r>
      <w:r w:rsidRPr="009118BC">
        <w:rPr>
          <w:rFonts w:ascii="Times New Roman" w:hAnsi="Times New Roman" w:cs="Times New Roman"/>
          <w:sz w:val="20"/>
          <w:szCs w:val="20"/>
        </w:rPr>
        <w:t>ike other my</w:t>
      </w:r>
      <w:r w:rsidR="00772057" w:rsidRPr="009118BC">
        <w:rPr>
          <w:rFonts w:ascii="Times New Roman" w:hAnsi="Times New Roman" w:cs="Times New Roman"/>
          <w:sz w:val="20"/>
          <w:szCs w:val="20"/>
        </w:rPr>
        <w:t>steries or doctrines</w:t>
      </w:r>
      <w:r w:rsidR="005957A8" w:rsidRPr="009118BC">
        <w:rPr>
          <w:rFonts w:ascii="Times New Roman" w:hAnsi="Times New Roman" w:cs="Times New Roman"/>
          <w:sz w:val="20"/>
          <w:szCs w:val="20"/>
        </w:rPr>
        <w:t>,</w:t>
      </w:r>
      <w:r w:rsidR="00772057"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="005957A8" w:rsidRPr="009118BC">
        <w:rPr>
          <w:rFonts w:ascii="Times New Roman" w:hAnsi="Times New Roman" w:cs="Times New Roman"/>
          <w:sz w:val="20"/>
          <w:szCs w:val="20"/>
        </w:rPr>
        <w:t>was</w:t>
      </w:r>
      <w:r w:rsidR="00772057" w:rsidRPr="009118BC">
        <w:rPr>
          <w:rFonts w:ascii="Times New Roman" w:hAnsi="Times New Roman" w:cs="Times New Roman"/>
          <w:sz w:val="20"/>
          <w:szCs w:val="20"/>
        </w:rPr>
        <w:t xml:space="preserve"> initiall</w:t>
      </w:r>
      <w:r w:rsidRPr="009118BC">
        <w:rPr>
          <w:rFonts w:ascii="Times New Roman" w:hAnsi="Times New Roman" w:cs="Times New Roman"/>
          <w:sz w:val="20"/>
          <w:szCs w:val="20"/>
        </w:rPr>
        <w:t>y held or affirmed in a general</w:t>
      </w:r>
      <w:r w:rsidR="00772057" w:rsidRPr="009118BC">
        <w:rPr>
          <w:rFonts w:ascii="Times New Roman" w:hAnsi="Times New Roman" w:cs="Times New Roman"/>
          <w:sz w:val="20"/>
          <w:szCs w:val="20"/>
        </w:rPr>
        <w:t xml:space="preserve"> and sometimes indistinct</w:t>
      </w:r>
      <w:r w:rsidR="005957A8" w:rsidRPr="009118BC">
        <w:rPr>
          <w:rFonts w:ascii="Times New Roman" w:hAnsi="Times New Roman" w:cs="Times New Roman"/>
          <w:sz w:val="20"/>
          <w:szCs w:val="20"/>
        </w:rPr>
        <w:t xml:space="preserve"> manner.</w:t>
      </w:r>
      <w:r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="005957A8" w:rsidRPr="009118BC">
        <w:rPr>
          <w:rFonts w:ascii="Times New Roman" w:hAnsi="Times New Roman" w:cs="Times New Roman"/>
          <w:sz w:val="20"/>
          <w:szCs w:val="20"/>
        </w:rPr>
        <w:t>However, successive</w:t>
      </w:r>
      <w:r w:rsidRPr="009118BC">
        <w:rPr>
          <w:rFonts w:ascii="Times New Roman" w:hAnsi="Times New Roman" w:cs="Times New Roman"/>
          <w:sz w:val="20"/>
          <w:szCs w:val="20"/>
        </w:rPr>
        <w:t xml:space="preserve"> Christian communities and theologians </w:t>
      </w:r>
      <w:r w:rsidR="00772057" w:rsidRPr="009118BC">
        <w:rPr>
          <w:rFonts w:ascii="Times New Roman" w:hAnsi="Times New Roman" w:cs="Times New Roman"/>
          <w:sz w:val="20"/>
          <w:szCs w:val="20"/>
        </w:rPr>
        <w:t>have</w:t>
      </w:r>
      <w:r w:rsidR="00D34283" w:rsidRPr="009118BC">
        <w:rPr>
          <w:rFonts w:ascii="Times New Roman" w:hAnsi="Times New Roman" w:cs="Times New Roman"/>
          <w:sz w:val="20"/>
          <w:szCs w:val="20"/>
        </w:rPr>
        <w:t>,</w:t>
      </w:r>
      <w:r w:rsidR="00772057" w:rsidRPr="009118BC">
        <w:rPr>
          <w:rFonts w:ascii="Times New Roman" w:hAnsi="Times New Roman" w:cs="Times New Roman"/>
          <w:sz w:val="20"/>
          <w:szCs w:val="20"/>
        </w:rPr>
        <w:t xml:space="preserve"> down the centuries</w:t>
      </w:r>
      <w:r w:rsidR="00D34283" w:rsidRPr="009118BC">
        <w:rPr>
          <w:rFonts w:ascii="Times New Roman" w:hAnsi="Times New Roman" w:cs="Times New Roman"/>
          <w:sz w:val="20"/>
          <w:szCs w:val="20"/>
        </w:rPr>
        <w:t>,</w:t>
      </w:r>
      <w:r w:rsidR="00772057" w:rsidRPr="009118BC">
        <w:rPr>
          <w:rFonts w:ascii="Times New Roman" w:hAnsi="Times New Roman" w:cs="Times New Roman"/>
          <w:sz w:val="20"/>
          <w:szCs w:val="20"/>
        </w:rPr>
        <w:t xml:space="preserve"> reflected, expounded, articulated and even reformulated this mystery of </w:t>
      </w:r>
      <w:r w:rsidR="00D34283" w:rsidRPr="009118BC">
        <w:rPr>
          <w:rFonts w:ascii="Times New Roman" w:hAnsi="Times New Roman" w:cs="Times New Roman"/>
          <w:sz w:val="20"/>
          <w:szCs w:val="20"/>
        </w:rPr>
        <w:t xml:space="preserve">the </w:t>
      </w:r>
      <w:r w:rsidR="00AF13A8" w:rsidRPr="009118BC">
        <w:rPr>
          <w:rFonts w:ascii="Times New Roman" w:hAnsi="Times New Roman" w:cs="Times New Roman"/>
          <w:sz w:val="20"/>
          <w:szCs w:val="20"/>
        </w:rPr>
        <w:t>Christian faith with a view to</w:t>
      </w:r>
      <w:r w:rsidR="00772057" w:rsidRPr="009118BC">
        <w:rPr>
          <w:rFonts w:ascii="Times New Roman" w:hAnsi="Times New Roman" w:cs="Times New Roman"/>
          <w:sz w:val="20"/>
          <w:szCs w:val="20"/>
        </w:rPr>
        <w:t xml:space="preserve"> understanding how this doctrine fits into the larger or broader framework of the mystery </w:t>
      </w:r>
      <w:r w:rsidR="00CF4459" w:rsidRPr="009118BC">
        <w:rPr>
          <w:rFonts w:ascii="Times New Roman" w:hAnsi="Times New Roman" w:cs="Times New Roman"/>
          <w:sz w:val="20"/>
          <w:szCs w:val="20"/>
        </w:rPr>
        <w:t xml:space="preserve">or economy </w:t>
      </w:r>
      <w:r w:rsidR="00772057" w:rsidRPr="009118BC">
        <w:rPr>
          <w:rFonts w:ascii="Times New Roman" w:hAnsi="Times New Roman" w:cs="Times New Roman"/>
          <w:sz w:val="20"/>
          <w:szCs w:val="20"/>
        </w:rPr>
        <w:t xml:space="preserve">of salvation. </w:t>
      </w:r>
      <w:r w:rsidR="00CF4459" w:rsidRPr="009118BC">
        <w:rPr>
          <w:rFonts w:ascii="Times New Roman" w:hAnsi="Times New Roman" w:cs="Times New Roman"/>
          <w:sz w:val="20"/>
          <w:szCs w:val="20"/>
        </w:rPr>
        <w:t xml:space="preserve">This course aims at an in-depth study of the meaning, role, </w:t>
      </w:r>
      <w:r w:rsidR="00351C9E" w:rsidRPr="009118BC">
        <w:rPr>
          <w:rFonts w:ascii="Times New Roman" w:hAnsi="Times New Roman" w:cs="Times New Roman"/>
          <w:sz w:val="20"/>
          <w:szCs w:val="20"/>
        </w:rPr>
        <w:t>development,</w:t>
      </w:r>
      <w:r w:rsidR="00CF4459" w:rsidRPr="009118BC">
        <w:rPr>
          <w:rFonts w:ascii="Times New Roman" w:hAnsi="Times New Roman" w:cs="Times New Roman"/>
          <w:sz w:val="20"/>
          <w:szCs w:val="20"/>
        </w:rPr>
        <w:t xml:space="preserve"> and importance of this doctrine in the church’s life. </w:t>
      </w:r>
      <w:r w:rsidR="00502A2E" w:rsidRPr="009118BC">
        <w:rPr>
          <w:rFonts w:ascii="Times New Roman" w:hAnsi="Times New Roman" w:cs="Times New Roman"/>
          <w:sz w:val="20"/>
          <w:szCs w:val="20"/>
        </w:rPr>
        <w:t xml:space="preserve">Its approach will be Scriptural, </w:t>
      </w:r>
      <w:r w:rsidR="00351C9E" w:rsidRPr="009118BC">
        <w:rPr>
          <w:rFonts w:ascii="Times New Roman" w:hAnsi="Times New Roman" w:cs="Times New Roman"/>
          <w:sz w:val="20"/>
          <w:szCs w:val="20"/>
        </w:rPr>
        <w:t>historical,</w:t>
      </w:r>
      <w:r w:rsidR="00502A2E" w:rsidRPr="009118BC">
        <w:rPr>
          <w:rFonts w:ascii="Times New Roman" w:hAnsi="Times New Roman" w:cs="Times New Roman"/>
          <w:sz w:val="20"/>
          <w:szCs w:val="20"/>
        </w:rPr>
        <w:t xml:space="preserve"> and doctrinal. In the light of contemporary interreligious or interfaith situations and dialogues, particular attention will be paid to certain doctrinal questions or issues.</w:t>
      </w:r>
    </w:p>
    <w:p w14:paraId="6BA44CD5" w14:textId="77777777" w:rsidR="00AD2684" w:rsidRPr="009118BC" w:rsidRDefault="00AD2684" w:rsidP="00AD268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 GOALS</w:t>
      </w:r>
    </w:p>
    <w:p w14:paraId="1924808A" w14:textId="50214E3E" w:rsidR="00AD2684" w:rsidRPr="009118BC" w:rsidRDefault="00AD2684" w:rsidP="00AD2684">
      <w:pPr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This course </w:t>
      </w:r>
      <w:r w:rsidR="00833948" w:rsidRPr="009118BC">
        <w:rPr>
          <w:rFonts w:ascii="Times New Roman" w:hAnsi="Times New Roman" w:cs="Times New Roman"/>
          <w:sz w:val="20"/>
          <w:szCs w:val="20"/>
        </w:rPr>
        <w:t xml:space="preserve">is aimed towards aiding students achieve the following </w:t>
      </w:r>
      <w:r w:rsidR="00E2295B" w:rsidRPr="009118BC">
        <w:rPr>
          <w:rFonts w:ascii="Times New Roman" w:hAnsi="Times New Roman" w:cs="Times New Roman"/>
          <w:sz w:val="20"/>
          <w:szCs w:val="20"/>
        </w:rPr>
        <w:t>objectives:</w:t>
      </w:r>
    </w:p>
    <w:p w14:paraId="2863FD09" w14:textId="77777777" w:rsidR="00AD2684" w:rsidRPr="009118BC" w:rsidRDefault="00833948" w:rsidP="00AD268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118BC">
        <w:rPr>
          <w:rFonts w:ascii="Times New Roman" w:hAnsi="Times New Roman" w:cs="Times New Roman"/>
          <w:i/>
          <w:sz w:val="20"/>
          <w:szCs w:val="20"/>
        </w:rPr>
        <w:t>Knowledge</w:t>
      </w:r>
    </w:p>
    <w:p w14:paraId="1EEF0003" w14:textId="77777777" w:rsidR="00AD2684" w:rsidRPr="009118BC" w:rsidRDefault="00AD2684" w:rsidP="00AD26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1. To understand the place of the Eucharist within the life of the Church.</w:t>
      </w:r>
    </w:p>
    <w:p w14:paraId="51E04057" w14:textId="77777777" w:rsidR="00AD2684" w:rsidRPr="009118BC" w:rsidRDefault="00AD2684" w:rsidP="00AD26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2. To know the key biblical themes which underpin the Church’s teaching on the Eucharist.</w:t>
      </w:r>
    </w:p>
    <w:p w14:paraId="23112DDD" w14:textId="77777777" w:rsidR="00AD2684" w:rsidRPr="009118BC" w:rsidRDefault="00AD2684" w:rsidP="00AD26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3. To understand the main lines of the Patristic and Medieval contributions to the Church’s Eucharistic tradition.</w:t>
      </w:r>
    </w:p>
    <w:p w14:paraId="65192C1C" w14:textId="77777777" w:rsidR="00AD2684" w:rsidRPr="009118BC" w:rsidRDefault="00AD2684" w:rsidP="00AD26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4. To grasp the content and meaning of key </w:t>
      </w:r>
      <w:r w:rsidR="009118BC" w:rsidRPr="009118BC">
        <w:rPr>
          <w:rFonts w:ascii="Times New Roman" w:hAnsi="Times New Roman" w:cs="Times New Roman"/>
          <w:sz w:val="20"/>
          <w:szCs w:val="20"/>
        </w:rPr>
        <w:t>magisterial</w:t>
      </w:r>
      <w:r w:rsidRPr="009118BC">
        <w:rPr>
          <w:rFonts w:ascii="Times New Roman" w:hAnsi="Times New Roman" w:cs="Times New Roman"/>
          <w:sz w:val="20"/>
          <w:szCs w:val="20"/>
        </w:rPr>
        <w:t xml:space="preserve"> teachings on the nature of the Eucharist.</w:t>
      </w:r>
    </w:p>
    <w:p w14:paraId="11BE0A30" w14:textId="093FCDED" w:rsidR="00AD2684" w:rsidRDefault="00AD2684" w:rsidP="00AD26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5. To be familiar with some of the contemporary theological developments on the sacrament of the Eucharist.</w:t>
      </w:r>
    </w:p>
    <w:p w14:paraId="6FCBC421" w14:textId="77777777" w:rsidR="00351C9E" w:rsidRPr="009118BC" w:rsidRDefault="00351C9E" w:rsidP="00AD268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72A0D10" w14:textId="77777777" w:rsidR="00AD2684" w:rsidRPr="009118BC" w:rsidRDefault="00922AA4" w:rsidP="00AD268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i/>
          <w:sz w:val="20"/>
          <w:szCs w:val="20"/>
        </w:rPr>
        <w:t>Skill</w:t>
      </w:r>
      <w:r w:rsidR="00AD2684" w:rsidRPr="009118BC">
        <w:rPr>
          <w:rFonts w:ascii="Times New Roman" w:hAnsi="Times New Roman" w:cs="Times New Roman"/>
          <w:sz w:val="20"/>
          <w:szCs w:val="20"/>
        </w:rPr>
        <w:t>:</w:t>
      </w:r>
    </w:p>
    <w:p w14:paraId="4343D18A" w14:textId="4C6DE823" w:rsidR="00AD2684" w:rsidRPr="00351C9E" w:rsidRDefault="00AD2684" w:rsidP="00351C9E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51C9E">
        <w:rPr>
          <w:rFonts w:ascii="Times New Roman" w:hAnsi="Times New Roman" w:cs="Times New Roman"/>
          <w:sz w:val="20"/>
          <w:szCs w:val="20"/>
        </w:rPr>
        <w:t>To be able to articulate clearly in preaching and teaching the Church’s key teachings on the nature of the Eucharist.</w:t>
      </w:r>
    </w:p>
    <w:p w14:paraId="31EC2C58" w14:textId="77777777" w:rsidR="00351C9E" w:rsidRPr="00351C9E" w:rsidRDefault="00351C9E" w:rsidP="00351C9E"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</w:p>
    <w:p w14:paraId="1BCA73DA" w14:textId="77777777" w:rsidR="00AD2684" w:rsidRPr="009118BC" w:rsidRDefault="00922AA4" w:rsidP="00AD2684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i/>
          <w:sz w:val="20"/>
          <w:szCs w:val="20"/>
        </w:rPr>
        <w:t>Attitude</w:t>
      </w:r>
      <w:r w:rsidR="00AD2684" w:rsidRPr="009118BC">
        <w:rPr>
          <w:rFonts w:ascii="Times New Roman" w:hAnsi="Times New Roman" w:cs="Times New Roman"/>
          <w:sz w:val="20"/>
          <w:szCs w:val="20"/>
        </w:rPr>
        <w:t>:</w:t>
      </w:r>
    </w:p>
    <w:p w14:paraId="40CB2812" w14:textId="77777777" w:rsidR="00AD2684" w:rsidRPr="009118BC" w:rsidRDefault="00AD2684" w:rsidP="00AD2684">
      <w:pPr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1. To appreciate more fully the significance of the Eucharist in the life of the individual Christian and in the communion of the Church.</w:t>
      </w:r>
    </w:p>
    <w:p w14:paraId="4CCD0504" w14:textId="77777777" w:rsidR="00AD2684" w:rsidRPr="009118BC" w:rsidRDefault="00AD2684" w:rsidP="00AD2684">
      <w:pPr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lastRenderedPageBreak/>
        <w:t>2. To deepen within the student a love and personal adherence to the gift of the Eucharist.</w:t>
      </w:r>
    </w:p>
    <w:p w14:paraId="7046596B" w14:textId="77777777" w:rsidR="00833948" w:rsidRPr="009118BC" w:rsidRDefault="00833948" w:rsidP="00AD268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5E15E72" w14:textId="77777777" w:rsidR="00502A2E" w:rsidRPr="009118BC" w:rsidRDefault="00117C5F" w:rsidP="00AD268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COURSE REQUIREMENTS</w:t>
      </w:r>
    </w:p>
    <w:p w14:paraId="41F12FEE" w14:textId="77777777" w:rsidR="00502A2E" w:rsidRPr="009118BC" w:rsidRDefault="00502A2E" w:rsidP="00502A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Each Student will be required to read the assigned text (s) prior to every lecture</w:t>
      </w:r>
    </w:p>
    <w:p w14:paraId="5CC8823E" w14:textId="0895ACD5" w:rsidR="00502A2E" w:rsidRPr="009118BC" w:rsidRDefault="00EB04FB" w:rsidP="00502A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Each student is to make a class/seminar presentation based on </w:t>
      </w:r>
      <w:r w:rsidR="00A546B4" w:rsidRPr="009118BC">
        <w:rPr>
          <w:rFonts w:ascii="Times New Roman" w:hAnsi="Times New Roman" w:cs="Times New Roman"/>
          <w:sz w:val="20"/>
          <w:szCs w:val="20"/>
        </w:rPr>
        <w:t>well-researched</w:t>
      </w:r>
      <w:r w:rsidR="00502A2E" w:rsidRPr="009118BC">
        <w:rPr>
          <w:rFonts w:ascii="Times New Roman" w:hAnsi="Times New Roman" w:cs="Times New Roman"/>
          <w:sz w:val="20"/>
          <w:szCs w:val="20"/>
        </w:rPr>
        <w:t xml:space="preserve"> written essay of </w:t>
      </w:r>
      <w:r w:rsidR="00756BF1" w:rsidRPr="009118BC">
        <w:rPr>
          <w:rFonts w:ascii="Times New Roman" w:hAnsi="Times New Roman" w:cs="Times New Roman"/>
          <w:b/>
          <w:sz w:val="20"/>
          <w:szCs w:val="20"/>
          <w:u w:val="single"/>
        </w:rPr>
        <w:t xml:space="preserve">between </w:t>
      </w:r>
      <w:r w:rsidRPr="009118BC">
        <w:rPr>
          <w:rFonts w:ascii="Times New Roman" w:hAnsi="Times New Roman" w:cs="Times New Roman"/>
          <w:b/>
          <w:sz w:val="20"/>
          <w:szCs w:val="20"/>
          <w:u w:val="single"/>
        </w:rPr>
        <w:t>10</w:t>
      </w:r>
      <w:r w:rsidR="00756BF1" w:rsidRPr="009118BC">
        <w:rPr>
          <w:rFonts w:ascii="Times New Roman" w:hAnsi="Times New Roman" w:cs="Times New Roman"/>
          <w:b/>
          <w:sz w:val="20"/>
          <w:szCs w:val="20"/>
          <w:u w:val="single"/>
        </w:rPr>
        <w:t>-15</w:t>
      </w:r>
      <w:r w:rsidRPr="009118BC">
        <w:rPr>
          <w:rFonts w:ascii="Times New Roman" w:hAnsi="Times New Roman" w:cs="Times New Roman"/>
          <w:b/>
          <w:sz w:val="20"/>
          <w:szCs w:val="20"/>
          <w:u w:val="single"/>
        </w:rPr>
        <w:t>pages</w:t>
      </w:r>
      <w:r w:rsidR="00502A2E" w:rsidRPr="009118BC">
        <w:rPr>
          <w:rFonts w:ascii="Times New Roman" w:hAnsi="Times New Roman" w:cs="Times New Roman"/>
          <w:sz w:val="20"/>
          <w:szCs w:val="20"/>
        </w:rPr>
        <w:t xml:space="preserve">. </w:t>
      </w:r>
      <w:r w:rsidR="00502A2E" w:rsidRPr="009118BC">
        <w:rPr>
          <w:rFonts w:ascii="Times New Roman" w:hAnsi="Times New Roman" w:cs="Times New Roman"/>
          <w:b/>
          <w:i/>
          <w:sz w:val="20"/>
          <w:szCs w:val="20"/>
        </w:rPr>
        <w:t xml:space="preserve">The topic for the </w:t>
      </w:r>
      <w:r w:rsidRPr="009118BC">
        <w:rPr>
          <w:rFonts w:ascii="Times New Roman" w:hAnsi="Times New Roman" w:cs="Times New Roman"/>
          <w:b/>
          <w:i/>
          <w:sz w:val="20"/>
          <w:szCs w:val="20"/>
        </w:rPr>
        <w:t>seminar presentation</w:t>
      </w:r>
      <w:r w:rsidR="00502A2E" w:rsidRPr="009118B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118BC">
        <w:rPr>
          <w:rFonts w:ascii="Times New Roman" w:hAnsi="Times New Roman" w:cs="Times New Roman"/>
          <w:b/>
          <w:i/>
          <w:sz w:val="20"/>
          <w:szCs w:val="20"/>
        </w:rPr>
        <w:t>must</w:t>
      </w:r>
      <w:r w:rsidR="00502A2E" w:rsidRPr="009118BC">
        <w:rPr>
          <w:rFonts w:ascii="Times New Roman" w:hAnsi="Times New Roman" w:cs="Times New Roman"/>
          <w:b/>
          <w:i/>
          <w:sz w:val="20"/>
          <w:szCs w:val="20"/>
        </w:rPr>
        <w:t xml:space="preserve"> be approved prior to researching </w:t>
      </w:r>
      <w:r w:rsidR="00D215C9" w:rsidRPr="009118BC">
        <w:rPr>
          <w:rFonts w:ascii="Times New Roman" w:hAnsi="Times New Roman" w:cs="Times New Roman"/>
          <w:b/>
          <w:i/>
          <w:sz w:val="20"/>
          <w:szCs w:val="20"/>
        </w:rPr>
        <w:t>and</w:t>
      </w:r>
      <w:r w:rsidR="00502A2E" w:rsidRPr="009118BC">
        <w:rPr>
          <w:rFonts w:ascii="Times New Roman" w:hAnsi="Times New Roman" w:cs="Times New Roman"/>
          <w:b/>
          <w:i/>
          <w:sz w:val="20"/>
          <w:szCs w:val="20"/>
        </w:rPr>
        <w:t xml:space="preserve"> writing.</w:t>
      </w:r>
      <w:r w:rsidR="00502A2E"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="00502A2E" w:rsidRPr="009118BC">
        <w:rPr>
          <w:rFonts w:ascii="Times New Roman" w:hAnsi="Times New Roman" w:cs="Times New Roman"/>
          <w:b/>
          <w:sz w:val="20"/>
          <w:szCs w:val="20"/>
        </w:rPr>
        <w:t xml:space="preserve">We call </w:t>
      </w:r>
      <w:r w:rsidR="00885A3E" w:rsidRPr="009118BC">
        <w:rPr>
          <w:rFonts w:ascii="Times New Roman" w:hAnsi="Times New Roman" w:cs="Times New Roman"/>
          <w:b/>
          <w:sz w:val="20"/>
          <w:szCs w:val="20"/>
        </w:rPr>
        <w:t xml:space="preserve">the attention of students to the importance and in fact, </w:t>
      </w:r>
      <w:r w:rsidRPr="009118BC">
        <w:rPr>
          <w:rFonts w:ascii="Times New Roman" w:hAnsi="Times New Roman" w:cs="Times New Roman"/>
          <w:b/>
          <w:sz w:val="20"/>
          <w:szCs w:val="20"/>
        </w:rPr>
        <w:t>necessity of</w:t>
      </w:r>
      <w:r w:rsidR="00885A3E" w:rsidRPr="009118BC">
        <w:rPr>
          <w:rFonts w:ascii="Times New Roman" w:hAnsi="Times New Roman" w:cs="Times New Roman"/>
          <w:b/>
          <w:sz w:val="20"/>
          <w:szCs w:val="20"/>
        </w:rPr>
        <w:t xml:space="preserve"> acknowledging all sources that may be used in the essay. A willful neglect of this provision constitutes </w:t>
      </w:r>
      <w:r w:rsidR="00351C9E" w:rsidRPr="009118BC">
        <w:rPr>
          <w:rFonts w:ascii="Times New Roman" w:hAnsi="Times New Roman" w:cs="Times New Roman"/>
          <w:b/>
          <w:sz w:val="20"/>
          <w:szCs w:val="20"/>
        </w:rPr>
        <w:t>a serious</w:t>
      </w:r>
      <w:r w:rsidR="00885A3E" w:rsidRPr="009118BC">
        <w:rPr>
          <w:rFonts w:ascii="Times New Roman" w:hAnsi="Times New Roman" w:cs="Times New Roman"/>
          <w:b/>
          <w:sz w:val="20"/>
          <w:szCs w:val="20"/>
        </w:rPr>
        <w:t xml:space="preserve"> academic</w:t>
      </w:r>
      <w:r w:rsidR="00C81697" w:rsidRPr="009118BC">
        <w:rPr>
          <w:rFonts w:ascii="Times New Roman" w:hAnsi="Times New Roman" w:cs="Times New Roman"/>
          <w:b/>
          <w:sz w:val="20"/>
          <w:szCs w:val="20"/>
        </w:rPr>
        <w:t xml:space="preserve"> infringement</w:t>
      </w:r>
      <w:r w:rsidR="00885A3E" w:rsidRPr="009118BC">
        <w:rPr>
          <w:rFonts w:ascii="Times New Roman" w:hAnsi="Times New Roman" w:cs="Times New Roman"/>
          <w:b/>
          <w:sz w:val="20"/>
          <w:szCs w:val="20"/>
        </w:rPr>
        <w:t xml:space="preserve"> that is </w:t>
      </w:r>
      <w:r w:rsidR="00C81697" w:rsidRPr="009118BC">
        <w:rPr>
          <w:rFonts w:ascii="Times New Roman" w:hAnsi="Times New Roman" w:cs="Times New Roman"/>
          <w:b/>
          <w:sz w:val="20"/>
          <w:szCs w:val="20"/>
        </w:rPr>
        <w:t>sanctionable</w:t>
      </w:r>
      <w:r w:rsidR="00885A3E" w:rsidRPr="009118BC">
        <w:rPr>
          <w:rFonts w:ascii="Times New Roman" w:hAnsi="Times New Roman" w:cs="Times New Roman"/>
          <w:b/>
          <w:sz w:val="20"/>
          <w:szCs w:val="20"/>
        </w:rPr>
        <w:t xml:space="preserve"> with appropriate disciplinary measures</w:t>
      </w:r>
      <w:r w:rsidR="00885A3E" w:rsidRPr="009118BC">
        <w:rPr>
          <w:rFonts w:ascii="Times New Roman" w:hAnsi="Times New Roman" w:cs="Times New Roman"/>
          <w:sz w:val="20"/>
          <w:szCs w:val="20"/>
        </w:rPr>
        <w:t>.</w:t>
      </w:r>
    </w:p>
    <w:p w14:paraId="13397AFD" w14:textId="77777777" w:rsidR="00DE1328" w:rsidRPr="009118BC" w:rsidRDefault="00823EB8" w:rsidP="00DE1328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All essays must observe the academic standard both in terms of content, methodology and style</w:t>
      </w:r>
      <w:r w:rsidR="00DE1328" w:rsidRPr="009118BC">
        <w:rPr>
          <w:rFonts w:ascii="Times New Roman" w:hAnsi="Times New Roman" w:cs="Times New Roman"/>
          <w:sz w:val="20"/>
          <w:szCs w:val="20"/>
        </w:rPr>
        <w:t xml:space="preserve"> as stipulated in the Institute’s Manual of Reference.</w:t>
      </w:r>
    </w:p>
    <w:p w14:paraId="1F2FF60F" w14:textId="77777777" w:rsidR="007B36A7" w:rsidRPr="009118BC" w:rsidRDefault="007B36A7" w:rsidP="007B36A7">
      <w:pPr>
        <w:pStyle w:val="ListParagraph"/>
        <w:spacing w:after="0" w:line="288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FF4F21" w14:textId="77777777" w:rsidR="00403D19" w:rsidRPr="009118BC" w:rsidRDefault="007B36A7" w:rsidP="007B36A7">
      <w:pPr>
        <w:pStyle w:val="ListParagraph"/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Deadline</w:t>
      </w:r>
    </w:p>
    <w:p w14:paraId="168B68E0" w14:textId="77777777" w:rsidR="007B36A7" w:rsidRPr="009118BC" w:rsidRDefault="007B36A7" w:rsidP="007B36A7">
      <w:pPr>
        <w:spacing w:after="0" w:line="288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ALL Topics for the Group Seminars must be submitted for approval ON OR BEFORE NOVEMBER 3, 2014.</w:t>
      </w:r>
    </w:p>
    <w:p w14:paraId="7D432294" w14:textId="6DFDB62C" w:rsidR="007B36A7" w:rsidRPr="009118BC" w:rsidRDefault="007B36A7" w:rsidP="007B36A7">
      <w:pPr>
        <w:spacing w:after="0" w:line="288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Group Seminar Presentations will commence on November 17. The 3</w:t>
      </w:r>
      <w:r w:rsidRPr="009118BC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9118BC">
        <w:rPr>
          <w:rFonts w:ascii="Times New Roman" w:hAnsi="Times New Roman" w:cs="Times New Roman"/>
          <w:sz w:val="20"/>
          <w:szCs w:val="20"/>
        </w:rPr>
        <w:t xml:space="preserve"> hour of the Course will be used for the presentations. Each Group will be made up of Three (3) </w:t>
      </w:r>
      <w:r w:rsidR="00E2295B" w:rsidRPr="009118BC">
        <w:rPr>
          <w:rFonts w:ascii="Times New Roman" w:hAnsi="Times New Roman" w:cs="Times New Roman"/>
          <w:sz w:val="20"/>
          <w:szCs w:val="20"/>
        </w:rPr>
        <w:t>Students.</w:t>
      </w:r>
    </w:p>
    <w:p w14:paraId="1392735E" w14:textId="77777777" w:rsidR="00187CFF" w:rsidRPr="009118BC" w:rsidRDefault="00187CFF" w:rsidP="00187CFF">
      <w:pPr>
        <w:spacing w:after="0" w:line="288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.</w:t>
      </w:r>
    </w:p>
    <w:p w14:paraId="74608A54" w14:textId="77777777" w:rsidR="009E07B1" w:rsidRPr="009118BC" w:rsidRDefault="00117C5F" w:rsidP="00AD2684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EVALUATION AND GRADES</w:t>
      </w:r>
    </w:p>
    <w:p w14:paraId="36A7A6A9" w14:textId="77777777" w:rsidR="000E0B40" w:rsidRPr="009118BC" w:rsidRDefault="000E0B40" w:rsidP="003B3E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Class Presentation – 2</w:t>
      </w:r>
      <w:r w:rsidR="00756BF1" w:rsidRPr="009118BC">
        <w:rPr>
          <w:rFonts w:ascii="Times New Roman" w:hAnsi="Times New Roman" w:cs="Times New Roman"/>
          <w:sz w:val="20"/>
          <w:szCs w:val="20"/>
        </w:rPr>
        <w:t>5</w:t>
      </w:r>
      <w:r w:rsidRPr="009118BC">
        <w:rPr>
          <w:rFonts w:ascii="Times New Roman" w:hAnsi="Times New Roman" w:cs="Times New Roman"/>
          <w:sz w:val="20"/>
          <w:szCs w:val="20"/>
        </w:rPr>
        <w:t>%</w:t>
      </w:r>
    </w:p>
    <w:p w14:paraId="58B17BD5" w14:textId="77777777" w:rsidR="000E0B40" w:rsidRPr="009118BC" w:rsidRDefault="00756BF1" w:rsidP="003B3E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Surprise Quiz –15</w:t>
      </w:r>
      <w:r w:rsidR="000E0B40" w:rsidRPr="009118BC">
        <w:rPr>
          <w:rFonts w:ascii="Times New Roman" w:hAnsi="Times New Roman" w:cs="Times New Roman"/>
          <w:sz w:val="20"/>
          <w:szCs w:val="20"/>
        </w:rPr>
        <w:t xml:space="preserve">% </w:t>
      </w:r>
    </w:p>
    <w:p w14:paraId="2BE87D70" w14:textId="77777777" w:rsidR="000E0B40" w:rsidRPr="009118BC" w:rsidRDefault="000E0B40" w:rsidP="003B3E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Oral Examination </w:t>
      </w:r>
      <w:r w:rsidR="003B3EF6" w:rsidRPr="009118BC">
        <w:rPr>
          <w:rFonts w:ascii="Times New Roman" w:hAnsi="Times New Roman" w:cs="Times New Roman"/>
          <w:sz w:val="20"/>
          <w:szCs w:val="20"/>
        </w:rPr>
        <w:t xml:space="preserve">–15% </w:t>
      </w:r>
    </w:p>
    <w:p w14:paraId="1120EA1D" w14:textId="77777777" w:rsidR="003B3EF6" w:rsidRPr="009118BC" w:rsidRDefault="00756BF1" w:rsidP="003B3E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Take Home </w:t>
      </w:r>
      <w:r w:rsidR="00AD2684" w:rsidRPr="009118BC">
        <w:rPr>
          <w:rFonts w:ascii="Times New Roman" w:hAnsi="Times New Roman" w:cs="Times New Roman"/>
          <w:sz w:val="20"/>
          <w:szCs w:val="20"/>
        </w:rPr>
        <w:t>Examination – 4</w:t>
      </w:r>
      <w:r w:rsidRPr="009118BC">
        <w:rPr>
          <w:rFonts w:ascii="Times New Roman" w:hAnsi="Times New Roman" w:cs="Times New Roman"/>
          <w:sz w:val="20"/>
          <w:szCs w:val="20"/>
        </w:rPr>
        <w:t>5</w:t>
      </w:r>
      <w:r w:rsidR="003B3EF6" w:rsidRPr="009118BC">
        <w:rPr>
          <w:rFonts w:ascii="Times New Roman" w:hAnsi="Times New Roman" w:cs="Times New Roman"/>
          <w:sz w:val="20"/>
          <w:szCs w:val="20"/>
        </w:rPr>
        <w:t>%</w:t>
      </w:r>
    </w:p>
    <w:p w14:paraId="36C20565" w14:textId="77777777" w:rsidR="003B3EF6" w:rsidRPr="009118BC" w:rsidRDefault="003B3EF6" w:rsidP="003B3EF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Total – 100% </w:t>
      </w:r>
    </w:p>
    <w:p w14:paraId="4C55C9A2" w14:textId="77777777" w:rsidR="003B3EF6" w:rsidRPr="009118BC" w:rsidRDefault="003B3EF6" w:rsidP="00885A3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2532CE" w14:textId="77777777" w:rsidR="003B3EF6" w:rsidRPr="009118BC" w:rsidRDefault="00117C5F" w:rsidP="00AD268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BIBLIOGRAPHY</w:t>
      </w:r>
    </w:p>
    <w:p w14:paraId="381AD257" w14:textId="77777777" w:rsidR="003B3EF6" w:rsidRPr="009118BC" w:rsidRDefault="003B3EF6" w:rsidP="007C1B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Mandatory Reading</w:t>
      </w:r>
    </w:p>
    <w:p w14:paraId="780434B6" w14:textId="77777777" w:rsidR="00DA092D" w:rsidRPr="009118BC" w:rsidRDefault="00DA092D" w:rsidP="00351C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Enrico Mazza, </w:t>
      </w:r>
      <w:r w:rsidRPr="009118BC">
        <w:rPr>
          <w:rFonts w:ascii="Times New Roman" w:hAnsi="Times New Roman" w:cs="Times New Roman"/>
          <w:i/>
          <w:sz w:val="20"/>
          <w:szCs w:val="20"/>
        </w:rPr>
        <w:t>The Celebration of the Eucharist: The Origin of the Rite and the Development of its Interpretation</w:t>
      </w:r>
      <w:r w:rsidRPr="009118BC">
        <w:rPr>
          <w:rFonts w:ascii="Times New Roman" w:hAnsi="Times New Roman" w:cs="Times New Roman"/>
          <w:sz w:val="20"/>
          <w:szCs w:val="20"/>
        </w:rPr>
        <w:t>, (Minnesota: The Liturgical Press, 19990</w:t>
      </w:r>
    </w:p>
    <w:p w14:paraId="5467138A" w14:textId="77777777" w:rsidR="00824665" w:rsidRPr="009118BC" w:rsidRDefault="00824665" w:rsidP="00351C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John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Zizioulas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</w:t>
      </w:r>
      <w:r w:rsidRPr="009118BC">
        <w:rPr>
          <w:rFonts w:ascii="Times New Roman" w:hAnsi="Times New Roman" w:cs="Times New Roman"/>
          <w:i/>
          <w:sz w:val="20"/>
          <w:szCs w:val="20"/>
        </w:rPr>
        <w:t>Eucharist, Bishop, Church: The Unity of the Church in the Divine Eucharist and the Bishop During the First Three Centuries</w:t>
      </w:r>
      <w:r w:rsidRPr="009118BC">
        <w:rPr>
          <w:rFonts w:ascii="Times New Roman" w:hAnsi="Times New Roman" w:cs="Times New Roman"/>
          <w:sz w:val="20"/>
          <w:szCs w:val="20"/>
        </w:rPr>
        <w:t>, (Massachusetts: Holy Cross Orthodox Press, 2001)</w:t>
      </w:r>
    </w:p>
    <w:p w14:paraId="116584DB" w14:textId="77777777" w:rsidR="00177D1D" w:rsidRPr="009118BC" w:rsidRDefault="00177D1D" w:rsidP="00351C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Raymond Moloney, </w:t>
      </w:r>
      <w:r w:rsidRPr="009118BC">
        <w:rPr>
          <w:rFonts w:ascii="Times New Roman" w:hAnsi="Times New Roman" w:cs="Times New Roman"/>
          <w:i/>
          <w:sz w:val="20"/>
          <w:szCs w:val="20"/>
        </w:rPr>
        <w:t>The Eucharist: Problems in Theology</w:t>
      </w:r>
      <w:r w:rsidRPr="009118BC">
        <w:rPr>
          <w:rFonts w:ascii="Times New Roman" w:hAnsi="Times New Roman" w:cs="Times New Roman"/>
          <w:sz w:val="20"/>
          <w:szCs w:val="20"/>
        </w:rPr>
        <w:t>, (Minnesota, Collegeville: The Liturgical Press, 1995)</w:t>
      </w:r>
    </w:p>
    <w:p w14:paraId="7EA6725D" w14:textId="77777777" w:rsidR="00505CD2" w:rsidRPr="009118BC" w:rsidRDefault="00505CD2" w:rsidP="00351C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Sacosanctum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 Concilium, Dogmatic Constitution on the Liturgy, Second Vatican Council</w:t>
      </w:r>
    </w:p>
    <w:p w14:paraId="527E4B73" w14:textId="77777777" w:rsidR="00505CD2" w:rsidRPr="009118BC" w:rsidRDefault="00505CD2" w:rsidP="00351C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Catechism of the Catholic Church, 1077-1209; 1322-1419</w:t>
      </w:r>
    </w:p>
    <w:p w14:paraId="522169BF" w14:textId="77777777" w:rsidR="00E74B06" w:rsidRPr="009118BC" w:rsidRDefault="00E74B06" w:rsidP="00351C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Paul VI, Encyclical Letter, </w:t>
      </w:r>
      <w:proofErr w:type="spellStart"/>
      <w:r w:rsidRPr="009118BC">
        <w:rPr>
          <w:rFonts w:ascii="Times New Roman" w:hAnsi="Times New Roman" w:cs="Times New Roman"/>
          <w:i/>
          <w:sz w:val="20"/>
          <w:szCs w:val="20"/>
        </w:rPr>
        <w:t>Mysterium</w:t>
      </w:r>
      <w:proofErr w:type="spellEnd"/>
      <w:r w:rsidRPr="009118BC">
        <w:rPr>
          <w:rFonts w:ascii="Times New Roman" w:hAnsi="Times New Roman" w:cs="Times New Roman"/>
          <w:i/>
          <w:sz w:val="20"/>
          <w:szCs w:val="20"/>
        </w:rPr>
        <w:t xml:space="preserve"> Fidei</w:t>
      </w:r>
    </w:p>
    <w:p w14:paraId="66E29E99" w14:textId="4AFBB328" w:rsidR="003B3EF6" w:rsidRPr="009118BC" w:rsidRDefault="003B3EF6" w:rsidP="00351C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John Paul II, </w:t>
      </w:r>
      <w:r w:rsidRPr="009118BC">
        <w:rPr>
          <w:rFonts w:ascii="Times New Roman" w:hAnsi="Times New Roman" w:cs="Times New Roman"/>
          <w:i/>
          <w:sz w:val="20"/>
          <w:szCs w:val="20"/>
        </w:rPr>
        <w:t xml:space="preserve">Ecclesia </w:t>
      </w:r>
      <w:r w:rsidR="00E2295B" w:rsidRPr="009118BC">
        <w:rPr>
          <w:rFonts w:ascii="Times New Roman" w:hAnsi="Times New Roman" w:cs="Times New Roman"/>
          <w:i/>
          <w:sz w:val="20"/>
          <w:szCs w:val="20"/>
        </w:rPr>
        <w:t>De Eucharistia</w:t>
      </w:r>
      <w:r w:rsidRPr="009118BC">
        <w:rPr>
          <w:rFonts w:ascii="Times New Roman" w:hAnsi="Times New Roman" w:cs="Times New Roman"/>
          <w:i/>
          <w:sz w:val="20"/>
          <w:szCs w:val="20"/>
        </w:rPr>
        <w:t>:</w:t>
      </w:r>
      <w:r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Pr="009118BC">
        <w:rPr>
          <w:rFonts w:ascii="Times New Roman" w:hAnsi="Times New Roman" w:cs="Times New Roman"/>
          <w:i/>
          <w:sz w:val="20"/>
          <w:szCs w:val="20"/>
        </w:rPr>
        <w:t>On the Eucharist in its Relationship to the Church, Encyclical Letter</w:t>
      </w:r>
      <w:r w:rsidRPr="009118BC">
        <w:rPr>
          <w:rFonts w:ascii="Times New Roman" w:hAnsi="Times New Roman" w:cs="Times New Roman"/>
          <w:sz w:val="20"/>
          <w:szCs w:val="20"/>
        </w:rPr>
        <w:t>, Rome 2003.</w:t>
      </w:r>
    </w:p>
    <w:p w14:paraId="1EEB4819" w14:textId="77777777" w:rsidR="00824665" w:rsidRPr="009118BC" w:rsidRDefault="00824665" w:rsidP="00351C9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Benedict XVI, Apostolic Exhortation, </w:t>
      </w:r>
      <w:r w:rsidRPr="009118BC">
        <w:rPr>
          <w:rFonts w:ascii="Times New Roman" w:hAnsi="Times New Roman" w:cs="Times New Roman"/>
          <w:i/>
          <w:sz w:val="20"/>
          <w:szCs w:val="20"/>
        </w:rPr>
        <w:t xml:space="preserve">Sacramentum </w:t>
      </w:r>
      <w:proofErr w:type="spellStart"/>
      <w:r w:rsidRPr="009118BC">
        <w:rPr>
          <w:rFonts w:ascii="Times New Roman" w:hAnsi="Times New Roman" w:cs="Times New Roman"/>
          <w:i/>
          <w:sz w:val="20"/>
          <w:szCs w:val="20"/>
        </w:rPr>
        <w:t>Caritatis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>, 2007.</w:t>
      </w:r>
    </w:p>
    <w:p w14:paraId="74CB4221" w14:textId="77777777" w:rsidR="00351C9E" w:rsidRDefault="00351C9E" w:rsidP="007C1B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339ABDE" w14:textId="4F2C627D" w:rsidR="009E1C88" w:rsidRPr="009118BC" w:rsidRDefault="00E74B06" w:rsidP="007C1B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Recommended </w:t>
      </w:r>
      <w:r w:rsidR="009E1C88" w:rsidRPr="009118BC">
        <w:rPr>
          <w:rFonts w:ascii="Times New Roman" w:hAnsi="Times New Roman" w:cs="Times New Roman"/>
          <w:b/>
          <w:sz w:val="20"/>
          <w:szCs w:val="20"/>
        </w:rPr>
        <w:t>Readings</w:t>
      </w:r>
    </w:p>
    <w:p w14:paraId="168333C0" w14:textId="77777777" w:rsidR="00E74B06" w:rsidRPr="009118BC" w:rsidRDefault="00E74B06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Andrew J.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Gerakas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</w:t>
      </w:r>
      <w:r w:rsidRPr="009118BC">
        <w:rPr>
          <w:rFonts w:ascii="Times New Roman" w:hAnsi="Times New Roman" w:cs="Times New Roman"/>
          <w:i/>
          <w:sz w:val="20"/>
          <w:szCs w:val="20"/>
        </w:rPr>
        <w:t>The Origin and Development of the Holy Eucharist: East and West</w:t>
      </w:r>
      <w:r w:rsidRPr="009118BC">
        <w:rPr>
          <w:rFonts w:ascii="Times New Roman" w:hAnsi="Times New Roman" w:cs="Times New Roman"/>
          <w:sz w:val="20"/>
          <w:szCs w:val="20"/>
        </w:rPr>
        <w:t xml:space="preserve">, (New York: St.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Pauls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>, 2006)</w:t>
      </w:r>
    </w:p>
    <w:p w14:paraId="426506E5" w14:textId="77777777" w:rsidR="003C61A6" w:rsidRPr="009118BC" w:rsidRDefault="003C61A6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Arthur A. Just, </w:t>
      </w:r>
      <w:r w:rsidRPr="009118BC">
        <w:rPr>
          <w:rFonts w:ascii="Times New Roman" w:hAnsi="Times New Roman" w:cs="Times New Roman"/>
          <w:i/>
          <w:sz w:val="20"/>
          <w:szCs w:val="20"/>
        </w:rPr>
        <w:t>The Ongoing Feast: Table Fellowship and Eschatology at Emmaus</w:t>
      </w:r>
      <w:r w:rsidRPr="009118BC">
        <w:rPr>
          <w:rFonts w:ascii="Times New Roman" w:hAnsi="Times New Roman" w:cs="Times New Roman"/>
          <w:sz w:val="20"/>
          <w:szCs w:val="20"/>
        </w:rPr>
        <w:t>, (Minnesota: The Liturgical Press, 1993)</w:t>
      </w:r>
    </w:p>
    <w:p w14:paraId="38C6573C" w14:textId="4A72FC2A" w:rsidR="00651497" w:rsidRPr="009118BC" w:rsidRDefault="00651497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C.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Bernas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“Eucharist: Biblical </w:t>
      </w:r>
      <w:r w:rsidR="00351C9E" w:rsidRPr="009118BC">
        <w:rPr>
          <w:rFonts w:ascii="Times New Roman" w:hAnsi="Times New Roman" w:cs="Times New Roman"/>
          <w:sz w:val="20"/>
          <w:szCs w:val="20"/>
        </w:rPr>
        <w:t>Data” in</w:t>
      </w:r>
      <w:r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Pr="009118BC">
        <w:rPr>
          <w:rFonts w:ascii="Times New Roman" w:hAnsi="Times New Roman" w:cs="Times New Roman"/>
          <w:i/>
          <w:sz w:val="20"/>
          <w:szCs w:val="20"/>
        </w:rPr>
        <w:t>New Catholic Encyclopedia</w:t>
      </w:r>
      <w:r w:rsidRPr="009118BC">
        <w:rPr>
          <w:rFonts w:ascii="Times New Roman" w:hAnsi="Times New Roman" w:cs="Times New Roman"/>
          <w:sz w:val="20"/>
          <w:szCs w:val="20"/>
        </w:rPr>
        <w:t>, 2</w:t>
      </w:r>
      <w:r w:rsidRPr="009118BC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9118BC">
        <w:rPr>
          <w:rFonts w:ascii="Times New Roman" w:hAnsi="Times New Roman" w:cs="Times New Roman"/>
          <w:sz w:val="20"/>
          <w:szCs w:val="20"/>
        </w:rPr>
        <w:t xml:space="preserve"> Ed. Vol. 5 (Detroit/Washington: Thomas Gale/The Catholic University of America, 2003)</w:t>
      </w:r>
    </w:p>
    <w:p w14:paraId="2C0D5CAF" w14:textId="77777777" w:rsidR="00885A3E" w:rsidRPr="009118BC" w:rsidRDefault="00885A3E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David N. Power, </w:t>
      </w:r>
      <w:r w:rsidRPr="009118BC">
        <w:rPr>
          <w:rFonts w:ascii="Times New Roman" w:hAnsi="Times New Roman" w:cs="Times New Roman"/>
          <w:i/>
          <w:sz w:val="20"/>
          <w:szCs w:val="20"/>
        </w:rPr>
        <w:t>The Eucharistic Mystery, Revitalizing the Tradition</w:t>
      </w:r>
      <w:r w:rsidRPr="009118BC">
        <w:rPr>
          <w:rFonts w:ascii="Times New Roman" w:hAnsi="Times New Roman" w:cs="Times New Roman"/>
          <w:sz w:val="20"/>
          <w:szCs w:val="20"/>
        </w:rPr>
        <w:t>, (New York: Crossroad, 1995).</w:t>
      </w:r>
    </w:p>
    <w:p w14:paraId="17A96EC8" w14:textId="77777777" w:rsidR="00651497" w:rsidRPr="009118BC" w:rsidRDefault="00651497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  <w:u w:val="single"/>
        </w:rPr>
        <w:lastRenderedPageBreak/>
        <w:t xml:space="preserve">                 </w:t>
      </w:r>
      <w:r w:rsidR="00F05715" w:rsidRPr="009118BC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9118BC">
        <w:rPr>
          <w:rFonts w:ascii="Times New Roman" w:hAnsi="Times New Roman" w:cs="Times New Roman"/>
          <w:sz w:val="20"/>
          <w:szCs w:val="20"/>
          <w:u w:val="single"/>
        </w:rPr>
        <w:t xml:space="preserve">       </w:t>
      </w:r>
      <w:r w:rsidRPr="009118BC">
        <w:rPr>
          <w:rFonts w:ascii="Times New Roman" w:hAnsi="Times New Roman" w:cs="Times New Roman"/>
          <w:sz w:val="20"/>
          <w:szCs w:val="20"/>
        </w:rPr>
        <w:t xml:space="preserve">, “Eucharist in Contemporary Catholic Tradition” in </w:t>
      </w:r>
      <w:r w:rsidRPr="009118BC">
        <w:rPr>
          <w:rFonts w:ascii="Times New Roman" w:hAnsi="Times New Roman" w:cs="Times New Roman"/>
          <w:i/>
          <w:sz w:val="20"/>
          <w:szCs w:val="20"/>
        </w:rPr>
        <w:t>New Catholic Encyclopedia</w:t>
      </w:r>
      <w:r w:rsidRPr="009118BC">
        <w:rPr>
          <w:rFonts w:ascii="Times New Roman" w:hAnsi="Times New Roman" w:cs="Times New Roman"/>
          <w:sz w:val="20"/>
          <w:szCs w:val="20"/>
        </w:rPr>
        <w:t xml:space="preserve"> Vol. 5 (Detroit/Washington: Thomas Gale/The Catholic University of America, 2003)</w:t>
      </w:r>
    </w:p>
    <w:p w14:paraId="5A0BB3E4" w14:textId="77777777" w:rsidR="00F05715" w:rsidRPr="009118BC" w:rsidRDefault="00F05715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E. La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Verdiere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</w:t>
      </w:r>
      <w:r w:rsidRPr="009118BC">
        <w:rPr>
          <w:rFonts w:ascii="Times New Roman" w:hAnsi="Times New Roman" w:cs="Times New Roman"/>
          <w:i/>
          <w:sz w:val="20"/>
          <w:szCs w:val="20"/>
        </w:rPr>
        <w:t>The Eucharist in the New Testament &amp; the Early Church</w:t>
      </w:r>
      <w:r w:rsidRPr="009118BC">
        <w:rPr>
          <w:rFonts w:ascii="Times New Roman" w:hAnsi="Times New Roman" w:cs="Times New Roman"/>
          <w:sz w:val="20"/>
          <w:szCs w:val="20"/>
        </w:rPr>
        <w:t>, (Collegeville: The Liturgical Press, 1996)</w:t>
      </w:r>
    </w:p>
    <w:p w14:paraId="0E010560" w14:textId="77777777" w:rsidR="003C61A6" w:rsidRPr="009118BC" w:rsidRDefault="003C61A6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Edward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Schillebeeckx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</w:t>
      </w:r>
      <w:r w:rsidRPr="009118BC">
        <w:rPr>
          <w:rFonts w:ascii="Times New Roman" w:hAnsi="Times New Roman" w:cs="Times New Roman"/>
          <w:i/>
          <w:sz w:val="20"/>
          <w:szCs w:val="20"/>
        </w:rPr>
        <w:t>The Eucharist</w:t>
      </w:r>
      <w:r w:rsidRPr="009118BC">
        <w:rPr>
          <w:rFonts w:ascii="Times New Roman" w:hAnsi="Times New Roman" w:cs="Times New Roman"/>
          <w:sz w:val="20"/>
          <w:szCs w:val="20"/>
        </w:rPr>
        <w:t xml:space="preserve">, (New York: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Sheed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 and Ward, 1968)</w:t>
      </w:r>
    </w:p>
    <w:p w14:paraId="5837FBA8" w14:textId="77777777" w:rsidR="00C97377" w:rsidRPr="009118BC" w:rsidRDefault="005C540B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Giles Emery, O.P., </w:t>
      </w:r>
      <w:r w:rsidRPr="009118BC">
        <w:rPr>
          <w:rFonts w:ascii="Times New Roman" w:hAnsi="Times New Roman" w:cs="Times New Roman"/>
          <w:i/>
          <w:sz w:val="20"/>
          <w:szCs w:val="20"/>
        </w:rPr>
        <w:t>Trinity, Church, and the Human Person: Thomistic Essays</w:t>
      </w:r>
      <w:r w:rsidRPr="009118BC">
        <w:rPr>
          <w:rFonts w:ascii="Times New Roman" w:hAnsi="Times New Roman" w:cs="Times New Roman"/>
          <w:sz w:val="20"/>
          <w:szCs w:val="20"/>
        </w:rPr>
        <w:t xml:space="preserve">, (Naples-Florida: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Sap</w:t>
      </w:r>
      <w:r w:rsidR="007C4F5C" w:rsidRPr="009118BC">
        <w:rPr>
          <w:rFonts w:ascii="Times New Roman" w:hAnsi="Times New Roman" w:cs="Times New Roman"/>
          <w:sz w:val="20"/>
          <w:szCs w:val="20"/>
        </w:rPr>
        <w:t>i</w:t>
      </w:r>
      <w:r w:rsidRPr="009118BC">
        <w:rPr>
          <w:rFonts w:ascii="Times New Roman" w:hAnsi="Times New Roman" w:cs="Times New Roman"/>
          <w:sz w:val="20"/>
          <w:szCs w:val="20"/>
        </w:rPr>
        <w:t>entia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 Press, 2007)</w:t>
      </w:r>
    </w:p>
    <w:p w14:paraId="76BE3651" w14:textId="77777777" w:rsidR="00D215C9" w:rsidRPr="009118BC" w:rsidRDefault="00D215C9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J.-N,-R. Tillard, </w:t>
      </w:r>
      <w:r w:rsidRPr="009118BC">
        <w:rPr>
          <w:rFonts w:ascii="Times New Roman" w:hAnsi="Times New Roman" w:cs="Times New Roman"/>
          <w:i/>
          <w:sz w:val="20"/>
          <w:szCs w:val="20"/>
        </w:rPr>
        <w:t>Flesh of the Church, Flesh of Christ: At the Source of the Ecclesiology of Communion</w:t>
      </w:r>
      <w:r w:rsidRPr="009118BC">
        <w:rPr>
          <w:rFonts w:ascii="Times New Roman" w:hAnsi="Times New Roman" w:cs="Times New Roman"/>
          <w:sz w:val="20"/>
          <w:szCs w:val="20"/>
        </w:rPr>
        <w:t>, (Minnesota: The Liturgical Press, 2001)</w:t>
      </w:r>
    </w:p>
    <w:p w14:paraId="7A36BCE8" w14:textId="77777777" w:rsidR="00987810" w:rsidRPr="009118BC" w:rsidRDefault="00987810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James Carlson, “Known in the Breaking of Bread: A Protestant View,”</w:t>
      </w:r>
      <w:r w:rsidRPr="009118BC">
        <w:rPr>
          <w:rFonts w:ascii="Times New Roman" w:hAnsi="Times New Roman" w:cs="Times New Roman"/>
          <w:i/>
          <w:sz w:val="20"/>
          <w:szCs w:val="20"/>
        </w:rPr>
        <w:t xml:space="preserve"> Nova et Vetera</w:t>
      </w:r>
      <w:r w:rsidRPr="009118BC">
        <w:rPr>
          <w:rFonts w:ascii="Times New Roman" w:hAnsi="Times New Roman" w:cs="Times New Roman"/>
          <w:sz w:val="20"/>
          <w:szCs w:val="20"/>
        </w:rPr>
        <w:t>, vol. 3, no. 4 (Fall 2005), pp. 719-738.</w:t>
      </w:r>
    </w:p>
    <w:p w14:paraId="20F9F74F" w14:textId="77777777" w:rsidR="002A0A16" w:rsidRPr="009118BC" w:rsidRDefault="002A0A16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Karl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Rahner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</w:t>
      </w:r>
      <w:r w:rsidRPr="009118BC">
        <w:rPr>
          <w:rFonts w:ascii="Times New Roman" w:hAnsi="Times New Roman" w:cs="Times New Roman"/>
          <w:i/>
          <w:sz w:val="20"/>
          <w:szCs w:val="20"/>
        </w:rPr>
        <w:t>Theological Investigations</w:t>
      </w:r>
      <w:r w:rsidRPr="009118BC">
        <w:rPr>
          <w:rFonts w:ascii="Times New Roman" w:hAnsi="Times New Roman" w:cs="Times New Roman"/>
          <w:sz w:val="20"/>
          <w:szCs w:val="20"/>
        </w:rPr>
        <w:t>, vol. IV. (New York, 1984)</w:t>
      </w:r>
    </w:p>
    <w:p w14:paraId="30916240" w14:textId="7FCACB38" w:rsidR="00657EEE" w:rsidRPr="009118BC" w:rsidRDefault="00657EEE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Mario</w:t>
      </w:r>
      <w:r w:rsidR="00BB723C" w:rsidRPr="009118BC">
        <w:rPr>
          <w:rFonts w:ascii="Times New Roman" w:hAnsi="Times New Roman" w:cs="Times New Roman"/>
          <w:sz w:val="20"/>
          <w:szCs w:val="20"/>
        </w:rPr>
        <w:t>- Patristic</w:t>
      </w:r>
      <w:r w:rsidRPr="009118BC">
        <w:rPr>
          <w:rFonts w:ascii="Times New Roman" w:hAnsi="Times New Roman" w:cs="Times New Roman"/>
          <w:sz w:val="20"/>
          <w:szCs w:val="20"/>
        </w:rPr>
        <w:t xml:space="preserve"> Typological Interpretation of the Eucharist - An Exposition of Cyprian’s Eucharistic Theology</w:t>
      </w:r>
      <w:r w:rsidRPr="009118BC">
        <w:rPr>
          <w:rFonts w:ascii="Times New Roman" w:hAnsi="Times New Roman" w:cs="Times New Roman"/>
          <w:sz w:val="20"/>
          <w:szCs w:val="20"/>
        </w:rPr>
        <w:tab/>
      </w:r>
    </w:p>
    <w:p w14:paraId="5472EED7" w14:textId="77777777" w:rsidR="00987810" w:rsidRPr="009118BC" w:rsidRDefault="00987810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Martin Luther, “The Babylonian Captivity of the Church” in </w:t>
      </w:r>
      <w:r w:rsidRPr="009118BC">
        <w:rPr>
          <w:rFonts w:ascii="Times New Roman" w:hAnsi="Times New Roman" w:cs="Times New Roman"/>
          <w:i/>
          <w:sz w:val="20"/>
          <w:szCs w:val="20"/>
        </w:rPr>
        <w:t>Three Treatises</w:t>
      </w:r>
      <w:r w:rsidRPr="009118BC">
        <w:rPr>
          <w:rFonts w:ascii="Times New Roman" w:hAnsi="Times New Roman" w:cs="Times New Roman"/>
          <w:sz w:val="20"/>
          <w:szCs w:val="20"/>
        </w:rPr>
        <w:t>, Fortress Press.</w:t>
      </w:r>
    </w:p>
    <w:p w14:paraId="584193C8" w14:textId="77777777" w:rsidR="003C61A6" w:rsidRPr="009118BC" w:rsidRDefault="003C61A6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Maurice Wiles &amp; Mark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Santer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</w:t>
      </w:r>
      <w:r w:rsidRPr="009118BC">
        <w:rPr>
          <w:rFonts w:ascii="Times New Roman" w:hAnsi="Times New Roman" w:cs="Times New Roman"/>
          <w:i/>
          <w:sz w:val="20"/>
          <w:szCs w:val="20"/>
        </w:rPr>
        <w:t>Documents in Early Christian Thought</w:t>
      </w:r>
      <w:r w:rsidRPr="009118BC">
        <w:rPr>
          <w:rFonts w:ascii="Times New Roman" w:hAnsi="Times New Roman" w:cs="Times New Roman"/>
          <w:sz w:val="20"/>
          <w:szCs w:val="20"/>
        </w:rPr>
        <w:t>, (Cambridge: Cambridge University Press, 1975)</w:t>
      </w:r>
    </w:p>
    <w:p w14:paraId="66CF4C26" w14:textId="77777777" w:rsidR="00824665" w:rsidRPr="009118BC" w:rsidRDefault="00995C4F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Paul F. Bradshaw &amp; Maxwell E. Johnson, The Eucharistic Liturgies</w:t>
      </w:r>
      <w:r w:rsidR="00824665" w:rsidRPr="009118BC">
        <w:rPr>
          <w:rFonts w:ascii="Times New Roman" w:hAnsi="Times New Roman" w:cs="Times New Roman"/>
          <w:sz w:val="20"/>
          <w:szCs w:val="20"/>
        </w:rPr>
        <w:t>: Their Evolution and Interpretation (Minnesota: Liturgical Press, 2012)</w:t>
      </w:r>
    </w:p>
    <w:p w14:paraId="39A94E9B" w14:textId="33C7B8D6" w:rsidR="00C67E06" w:rsidRPr="009118BC" w:rsidRDefault="00C67E06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Raymond Brown, </w:t>
      </w:r>
      <w:r w:rsidRPr="009118BC">
        <w:rPr>
          <w:rFonts w:ascii="Times New Roman" w:hAnsi="Times New Roman" w:cs="Times New Roman"/>
          <w:i/>
          <w:sz w:val="20"/>
          <w:szCs w:val="20"/>
        </w:rPr>
        <w:t>New Testament Essays</w:t>
      </w:r>
      <w:r w:rsidRPr="009118BC">
        <w:rPr>
          <w:rFonts w:ascii="Times New Roman" w:hAnsi="Times New Roman" w:cs="Times New Roman"/>
          <w:sz w:val="20"/>
          <w:szCs w:val="20"/>
        </w:rPr>
        <w:t>, (</w:t>
      </w:r>
      <w:r w:rsidR="00351C9E" w:rsidRPr="009118BC">
        <w:rPr>
          <w:rFonts w:ascii="Times New Roman" w:hAnsi="Times New Roman" w:cs="Times New Roman"/>
          <w:sz w:val="20"/>
          <w:szCs w:val="20"/>
        </w:rPr>
        <w:t xml:space="preserve">London, </w:t>
      </w:r>
      <w:r w:rsidRPr="009118BC">
        <w:rPr>
          <w:rFonts w:ascii="Times New Roman" w:hAnsi="Times New Roman" w:cs="Times New Roman"/>
          <w:sz w:val="20"/>
          <w:szCs w:val="20"/>
        </w:rPr>
        <w:t>Dublin: Geoffrey Chapman, 1965)</w:t>
      </w:r>
    </w:p>
    <w:p w14:paraId="2F39735D" w14:textId="77777777" w:rsidR="002A0A16" w:rsidRPr="009118BC" w:rsidRDefault="002A0A16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Reinhard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Hutter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“Eucharistic Adoration in the Personal Presence of Christ: Making Explicit the Mystery of Faith by Way of Metaphysical Contemplation,” </w:t>
      </w:r>
      <w:r w:rsidRPr="009118BC">
        <w:rPr>
          <w:rFonts w:ascii="Times New Roman" w:hAnsi="Times New Roman" w:cs="Times New Roman"/>
          <w:i/>
          <w:sz w:val="20"/>
          <w:szCs w:val="20"/>
        </w:rPr>
        <w:t>Nova et Vetera</w:t>
      </w:r>
      <w:r w:rsidRPr="009118BC">
        <w:rPr>
          <w:rFonts w:ascii="Times New Roman" w:hAnsi="Times New Roman" w:cs="Times New Roman"/>
          <w:sz w:val="20"/>
          <w:szCs w:val="20"/>
        </w:rPr>
        <w:t>, vol. 7. No. 1 (winter 2009), pp. 175-216).</w:t>
      </w:r>
    </w:p>
    <w:p w14:paraId="4A0B9592" w14:textId="18D219A7" w:rsidR="00C67E06" w:rsidRPr="009118BC" w:rsidRDefault="00C67E06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Steven Dunn, “The Eucharistic Context of ‘The Breaking of Bread’ in Luke-Acts: A Catholic View</w:t>
      </w:r>
      <w:r w:rsidR="00BB723C" w:rsidRPr="009118BC">
        <w:rPr>
          <w:rFonts w:ascii="Times New Roman" w:hAnsi="Times New Roman" w:cs="Times New Roman"/>
          <w:sz w:val="20"/>
          <w:szCs w:val="20"/>
        </w:rPr>
        <w:t>,” Nova</w:t>
      </w:r>
      <w:r w:rsidRPr="009118BC">
        <w:rPr>
          <w:rFonts w:ascii="Times New Roman" w:hAnsi="Times New Roman" w:cs="Times New Roman"/>
          <w:i/>
          <w:sz w:val="20"/>
          <w:szCs w:val="20"/>
        </w:rPr>
        <w:t xml:space="preserve"> et Vetera</w:t>
      </w:r>
      <w:r w:rsidRPr="009118BC">
        <w:rPr>
          <w:rFonts w:ascii="Times New Roman" w:hAnsi="Times New Roman" w:cs="Times New Roman"/>
          <w:sz w:val="20"/>
          <w:szCs w:val="20"/>
        </w:rPr>
        <w:t xml:space="preserve">, vol. 3, no. 4 (Fall 2005), pp. </w:t>
      </w:r>
      <w:r w:rsidR="00987810" w:rsidRPr="009118BC">
        <w:rPr>
          <w:rFonts w:ascii="Times New Roman" w:hAnsi="Times New Roman" w:cs="Times New Roman"/>
          <w:sz w:val="20"/>
          <w:szCs w:val="20"/>
        </w:rPr>
        <w:t>703-718.78</w:t>
      </w:r>
    </w:p>
    <w:p w14:paraId="3975D343" w14:textId="77777777" w:rsidR="00F706DD" w:rsidRPr="009118BC" w:rsidRDefault="00DA092D" w:rsidP="00351C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Teresa Whalen, </w:t>
      </w:r>
      <w:r w:rsidRPr="009118BC">
        <w:rPr>
          <w:rFonts w:ascii="Times New Roman" w:hAnsi="Times New Roman" w:cs="Times New Roman"/>
          <w:i/>
          <w:sz w:val="20"/>
          <w:szCs w:val="20"/>
        </w:rPr>
        <w:t>The Authentic Doctrine of the Eucharist</w:t>
      </w:r>
      <w:r w:rsidRPr="009118BC">
        <w:rPr>
          <w:rFonts w:ascii="Times New Roman" w:hAnsi="Times New Roman" w:cs="Times New Roman"/>
          <w:sz w:val="20"/>
          <w:szCs w:val="20"/>
        </w:rPr>
        <w:t xml:space="preserve">, (Kansas: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Sheed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 and Ward, 1993)</w:t>
      </w:r>
    </w:p>
    <w:p w14:paraId="78368748" w14:textId="4F2EEADE" w:rsidR="00DA092D" w:rsidRDefault="00DA092D" w:rsidP="00885A3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F52043" w14:textId="77777777" w:rsidR="00BB723C" w:rsidRPr="009118BC" w:rsidRDefault="00BB723C" w:rsidP="00885A3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EF0BC1B" w14:textId="77777777" w:rsidR="00F706DD" w:rsidRPr="009118BC" w:rsidRDefault="00117C5F" w:rsidP="00117C5F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SCHEDULE OF READINGS</w:t>
      </w:r>
    </w:p>
    <w:p w14:paraId="546D47D3" w14:textId="605008DD" w:rsidR="00DE27F9" w:rsidRPr="009118BC" w:rsidRDefault="00902843" w:rsidP="006748E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Week 1</w:t>
      </w:r>
      <w:r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 xml:space="preserve"> Oct </w:t>
      </w:r>
      <w:r w:rsidR="00351C9E">
        <w:rPr>
          <w:rFonts w:ascii="Times New Roman" w:hAnsi="Times New Roman" w:cs="Times New Roman"/>
          <w:b/>
          <w:sz w:val="20"/>
          <w:szCs w:val="20"/>
        </w:rPr>
        <w:t>06</w:t>
      </w:r>
      <w:r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ab/>
      </w:r>
      <w:r w:rsidRPr="009118BC">
        <w:rPr>
          <w:rFonts w:ascii="Times New Roman" w:hAnsi="Times New Roman" w:cs="Times New Roman"/>
          <w:b/>
          <w:sz w:val="20"/>
          <w:szCs w:val="20"/>
        </w:rPr>
        <w:t>General Introduction</w:t>
      </w:r>
      <w:r w:rsidR="00FE60E6" w:rsidRPr="009118BC">
        <w:rPr>
          <w:rFonts w:ascii="Times New Roman" w:hAnsi="Times New Roman" w:cs="Times New Roman"/>
          <w:b/>
          <w:sz w:val="20"/>
          <w:szCs w:val="20"/>
        </w:rPr>
        <w:t xml:space="preserve"> and Background to the Christian Eucharist I</w:t>
      </w:r>
    </w:p>
    <w:p w14:paraId="7F6958B1" w14:textId="77777777" w:rsidR="00FE60E6" w:rsidRPr="009118BC" w:rsidRDefault="00FE60E6" w:rsidP="00DA092D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Types and Shadows of the Eucharist in Jewish rites and liturgy</w:t>
      </w:r>
    </w:p>
    <w:p w14:paraId="077C85DA" w14:textId="77777777" w:rsidR="00FE60E6" w:rsidRPr="009118BC" w:rsidRDefault="00FE60E6" w:rsidP="00DA092D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118BC">
        <w:rPr>
          <w:rFonts w:ascii="Times New Roman" w:hAnsi="Times New Roman" w:cs="Times New Roman"/>
          <w:sz w:val="20"/>
          <w:szCs w:val="20"/>
        </w:rPr>
        <w:t>Gerakas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</w:t>
      </w:r>
      <w:r w:rsidRPr="009118BC">
        <w:rPr>
          <w:rFonts w:ascii="Times New Roman" w:hAnsi="Times New Roman" w:cs="Times New Roman"/>
          <w:i/>
          <w:sz w:val="20"/>
          <w:szCs w:val="20"/>
        </w:rPr>
        <w:t>The Origin and Development</w:t>
      </w:r>
      <w:r w:rsidRPr="009118BC">
        <w:rPr>
          <w:rFonts w:ascii="Times New Roman" w:hAnsi="Times New Roman" w:cs="Times New Roman"/>
          <w:sz w:val="20"/>
          <w:szCs w:val="20"/>
        </w:rPr>
        <w:t>… 1-44</w:t>
      </w:r>
    </w:p>
    <w:p w14:paraId="4F279FEF" w14:textId="77777777" w:rsidR="00DA092D" w:rsidRPr="009118BC" w:rsidRDefault="00DA092D" w:rsidP="006748E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Mazza, </w:t>
      </w:r>
      <w:r w:rsidRPr="009118BC">
        <w:rPr>
          <w:rFonts w:ascii="Times New Roman" w:hAnsi="Times New Roman" w:cs="Times New Roman"/>
          <w:i/>
          <w:sz w:val="20"/>
          <w:szCs w:val="20"/>
        </w:rPr>
        <w:t>The Celebration of the Eucharist…,</w:t>
      </w:r>
      <w:r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="006748E3" w:rsidRPr="009118BC">
        <w:rPr>
          <w:rFonts w:ascii="Times New Roman" w:hAnsi="Times New Roman" w:cs="Times New Roman"/>
          <w:sz w:val="20"/>
          <w:szCs w:val="20"/>
        </w:rPr>
        <w:t>1-18</w:t>
      </w:r>
    </w:p>
    <w:p w14:paraId="3E2F8651" w14:textId="28E652DF" w:rsidR="006748E3" w:rsidRPr="009118BC" w:rsidRDefault="006748E3" w:rsidP="00FE60E6">
      <w:pPr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Moloney, </w:t>
      </w:r>
      <w:r w:rsidRPr="009118BC">
        <w:rPr>
          <w:rFonts w:ascii="Times New Roman" w:hAnsi="Times New Roman" w:cs="Times New Roman"/>
          <w:i/>
          <w:sz w:val="20"/>
          <w:szCs w:val="20"/>
        </w:rPr>
        <w:t>The Eucharist: Problems in Theology</w:t>
      </w:r>
      <w:r w:rsidR="00351C9E" w:rsidRPr="009118BC">
        <w:rPr>
          <w:rFonts w:ascii="Times New Roman" w:hAnsi="Times New Roman" w:cs="Times New Roman"/>
          <w:sz w:val="20"/>
          <w:szCs w:val="20"/>
        </w:rPr>
        <w:t>,</w:t>
      </w:r>
      <w:r w:rsidRPr="009118BC">
        <w:rPr>
          <w:rFonts w:ascii="Times New Roman" w:hAnsi="Times New Roman" w:cs="Times New Roman"/>
          <w:sz w:val="20"/>
          <w:szCs w:val="20"/>
        </w:rPr>
        <w:t xml:space="preserve"> pp. 3-15</w:t>
      </w:r>
    </w:p>
    <w:p w14:paraId="404099E2" w14:textId="4F87DEC5" w:rsidR="00902843" w:rsidRPr="009118BC" w:rsidRDefault="00902843" w:rsidP="0090284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Week 2</w:t>
      </w:r>
      <w:r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CF0D47" w:rsidRPr="009118BC">
        <w:rPr>
          <w:rFonts w:ascii="Times New Roman" w:hAnsi="Times New Roman" w:cs="Times New Roman"/>
          <w:b/>
          <w:sz w:val="20"/>
          <w:szCs w:val="20"/>
        </w:rPr>
        <w:t xml:space="preserve"> Oct </w:t>
      </w:r>
      <w:r w:rsidR="00351C9E">
        <w:rPr>
          <w:rFonts w:ascii="Times New Roman" w:hAnsi="Times New Roman" w:cs="Times New Roman"/>
          <w:b/>
          <w:sz w:val="20"/>
          <w:szCs w:val="20"/>
        </w:rPr>
        <w:t>13</w:t>
      </w:r>
      <w:r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FE60E6" w:rsidRPr="009118BC">
        <w:rPr>
          <w:rFonts w:ascii="Times New Roman" w:hAnsi="Times New Roman" w:cs="Times New Roman"/>
          <w:b/>
          <w:sz w:val="20"/>
          <w:szCs w:val="20"/>
        </w:rPr>
        <w:t>New Testament Foundations for the Christian Eucharist</w:t>
      </w:r>
    </w:p>
    <w:p w14:paraId="095C3F62" w14:textId="77777777" w:rsidR="00902843" w:rsidRPr="009118BC" w:rsidRDefault="00902843" w:rsidP="00EB04FB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Matthew-Mark Tradition</w:t>
      </w:r>
    </w:p>
    <w:p w14:paraId="32F842A2" w14:textId="77777777" w:rsidR="00902843" w:rsidRPr="009118BC" w:rsidRDefault="00902843" w:rsidP="00902843">
      <w:pPr>
        <w:pStyle w:val="ListParagraph"/>
        <w:numPr>
          <w:ilvl w:val="0"/>
          <w:numId w:val="2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Luke/Acts-Paul Tradition</w:t>
      </w:r>
    </w:p>
    <w:p w14:paraId="792104E2" w14:textId="77777777" w:rsidR="00902843" w:rsidRPr="009118BC" w:rsidRDefault="00902843" w:rsidP="00902843">
      <w:pPr>
        <w:pStyle w:val="ListParagraph"/>
        <w:numPr>
          <w:ilvl w:val="0"/>
          <w:numId w:val="2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Johannine Discourses</w:t>
      </w:r>
    </w:p>
    <w:p w14:paraId="02C54F9C" w14:textId="3C774DEA" w:rsidR="00651497" w:rsidRPr="009118BC" w:rsidRDefault="00651497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118BC">
        <w:rPr>
          <w:rFonts w:ascii="Times New Roman" w:hAnsi="Times New Roman" w:cs="Times New Roman"/>
          <w:sz w:val="20"/>
          <w:szCs w:val="20"/>
        </w:rPr>
        <w:t>Bernas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“Eucharist: Biblical </w:t>
      </w:r>
      <w:r w:rsidR="00351C9E" w:rsidRPr="009118BC">
        <w:rPr>
          <w:rFonts w:ascii="Times New Roman" w:hAnsi="Times New Roman" w:cs="Times New Roman"/>
          <w:sz w:val="20"/>
          <w:szCs w:val="20"/>
        </w:rPr>
        <w:t>Data” in</w:t>
      </w:r>
      <w:r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Pr="009118BC">
        <w:rPr>
          <w:rFonts w:ascii="Times New Roman" w:hAnsi="Times New Roman" w:cs="Times New Roman"/>
          <w:i/>
          <w:sz w:val="20"/>
          <w:szCs w:val="20"/>
        </w:rPr>
        <w:t>New Catholic Encyclopedia</w:t>
      </w:r>
      <w:r w:rsidRPr="009118BC">
        <w:rPr>
          <w:rFonts w:ascii="Times New Roman" w:hAnsi="Times New Roman" w:cs="Times New Roman"/>
          <w:sz w:val="20"/>
          <w:szCs w:val="20"/>
        </w:rPr>
        <w:t>,</w:t>
      </w:r>
    </w:p>
    <w:p w14:paraId="668BD0BD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Brown, R. </w:t>
      </w:r>
      <w:r w:rsidRPr="009118BC">
        <w:rPr>
          <w:rFonts w:ascii="Times New Roman" w:hAnsi="Times New Roman" w:cs="Times New Roman"/>
          <w:i/>
          <w:sz w:val="20"/>
          <w:szCs w:val="20"/>
        </w:rPr>
        <w:t>New Testament Essays</w:t>
      </w:r>
      <w:r w:rsidRPr="009118BC">
        <w:rPr>
          <w:rFonts w:ascii="Times New Roman" w:hAnsi="Times New Roman" w:cs="Times New Roman"/>
          <w:sz w:val="20"/>
          <w:szCs w:val="20"/>
        </w:rPr>
        <w:t>, Part II, section 1. Pp. 51-95</w:t>
      </w:r>
    </w:p>
    <w:p w14:paraId="1CD3BDED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Moloney, </w:t>
      </w:r>
      <w:r w:rsidRPr="009118BC">
        <w:rPr>
          <w:rFonts w:ascii="Times New Roman" w:hAnsi="Times New Roman" w:cs="Times New Roman"/>
          <w:i/>
          <w:sz w:val="20"/>
          <w:szCs w:val="20"/>
        </w:rPr>
        <w:t>The Eucharist: Problems in Theology</w:t>
      </w:r>
      <w:r w:rsidRPr="009118BC">
        <w:rPr>
          <w:rFonts w:ascii="Times New Roman" w:hAnsi="Times New Roman" w:cs="Times New Roman"/>
          <w:sz w:val="20"/>
          <w:szCs w:val="20"/>
        </w:rPr>
        <w:t>, chap. 2</w:t>
      </w:r>
    </w:p>
    <w:p w14:paraId="022A00B9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Power, D. N., </w:t>
      </w:r>
      <w:r w:rsidRPr="009118BC">
        <w:rPr>
          <w:rFonts w:ascii="Times New Roman" w:hAnsi="Times New Roman" w:cs="Times New Roman"/>
          <w:i/>
          <w:sz w:val="20"/>
          <w:szCs w:val="20"/>
        </w:rPr>
        <w:t>The Eucharistic Mystery</w:t>
      </w:r>
      <w:r w:rsidRPr="009118BC">
        <w:rPr>
          <w:rFonts w:ascii="Times New Roman" w:hAnsi="Times New Roman" w:cs="Times New Roman"/>
          <w:sz w:val="20"/>
          <w:szCs w:val="20"/>
        </w:rPr>
        <w:t>, part II, chaps. 2 &amp; 3</w:t>
      </w:r>
    </w:p>
    <w:p w14:paraId="206A6198" w14:textId="77777777" w:rsidR="00651497" w:rsidRPr="009118BC" w:rsidRDefault="00651497" w:rsidP="009028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C2EDA64" w14:textId="071C2E4F" w:rsidR="00902843" w:rsidRPr="009118BC" w:rsidRDefault="00902843" w:rsidP="009028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Week </w:t>
      </w:r>
      <w:r w:rsidR="00351C9E" w:rsidRPr="009118BC">
        <w:rPr>
          <w:rFonts w:ascii="Times New Roman" w:hAnsi="Times New Roman" w:cs="Times New Roman"/>
          <w:b/>
          <w:sz w:val="20"/>
          <w:szCs w:val="20"/>
        </w:rPr>
        <w:t>3 Oct</w:t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="00351C9E">
        <w:rPr>
          <w:rFonts w:ascii="Times New Roman" w:hAnsi="Times New Roman" w:cs="Times New Roman"/>
          <w:b/>
          <w:sz w:val="20"/>
          <w:szCs w:val="20"/>
        </w:rPr>
        <w:t>0</w:t>
      </w:r>
      <w:r w:rsidRPr="009118BC">
        <w:rPr>
          <w:rFonts w:ascii="Times New Roman" w:hAnsi="Times New Roman" w:cs="Times New Roman"/>
          <w:b/>
          <w:sz w:val="20"/>
          <w:szCs w:val="20"/>
        </w:rPr>
        <w:tab/>
      </w:r>
      <w:r w:rsidRPr="009118BC">
        <w:rPr>
          <w:rFonts w:ascii="Times New Roman" w:hAnsi="Times New Roman" w:cs="Times New Roman"/>
          <w:b/>
          <w:sz w:val="20"/>
          <w:szCs w:val="20"/>
        </w:rPr>
        <w:tab/>
        <w:t xml:space="preserve">The Eucharist in the Thoughts </w:t>
      </w:r>
      <w:r w:rsidR="002150F2" w:rsidRPr="009118BC">
        <w:rPr>
          <w:rFonts w:ascii="Times New Roman" w:hAnsi="Times New Roman" w:cs="Times New Roman"/>
          <w:b/>
          <w:sz w:val="20"/>
          <w:szCs w:val="20"/>
        </w:rPr>
        <w:t xml:space="preserve">and Writings </w:t>
      </w:r>
      <w:r w:rsidRPr="009118BC">
        <w:rPr>
          <w:rFonts w:ascii="Times New Roman" w:hAnsi="Times New Roman" w:cs="Times New Roman"/>
          <w:b/>
          <w:sz w:val="20"/>
          <w:szCs w:val="20"/>
        </w:rPr>
        <w:t xml:space="preserve">of the Early </w:t>
      </w:r>
      <w:r w:rsidR="002150F2" w:rsidRPr="009118BC">
        <w:rPr>
          <w:rFonts w:ascii="Times New Roman" w:hAnsi="Times New Roman" w:cs="Times New Roman"/>
          <w:b/>
          <w:sz w:val="20"/>
          <w:szCs w:val="20"/>
        </w:rPr>
        <w:t xml:space="preserve">Church </w:t>
      </w:r>
      <w:r w:rsidRPr="009118BC">
        <w:rPr>
          <w:rFonts w:ascii="Times New Roman" w:hAnsi="Times New Roman" w:cs="Times New Roman"/>
          <w:b/>
          <w:sz w:val="20"/>
          <w:szCs w:val="20"/>
        </w:rPr>
        <w:t>Fathers</w:t>
      </w:r>
    </w:p>
    <w:p w14:paraId="1C7CF477" w14:textId="77777777" w:rsidR="00902843" w:rsidRPr="009118BC" w:rsidRDefault="00902843" w:rsidP="00902843">
      <w:pPr>
        <w:pStyle w:val="ListParagraph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Eucharist in the Christian Liturgy—Justin the Martyr</w:t>
      </w:r>
      <w:r w:rsidR="00FE60E6" w:rsidRPr="009118BC">
        <w:rPr>
          <w:rFonts w:ascii="Times New Roman" w:hAnsi="Times New Roman" w:cs="Times New Roman"/>
          <w:sz w:val="20"/>
          <w:szCs w:val="20"/>
        </w:rPr>
        <w:t xml:space="preserve"> Apologia I, 67</w:t>
      </w:r>
    </w:p>
    <w:p w14:paraId="00BB2D4F" w14:textId="77777777" w:rsidR="00902843" w:rsidRPr="009118BC" w:rsidRDefault="00902843" w:rsidP="00902843">
      <w:pPr>
        <w:pStyle w:val="ListParagraph"/>
        <w:numPr>
          <w:ilvl w:val="0"/>
          <w:numId w:val="3"/>
        </w:numPr>
        <w:spacing w:after="16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Sacrament of Unity—Ignatius of Antioch</w:t>
      </w:r>
    </w:p>
    <w:p w14:paraId="27C5EC65" w14:textId="77777777" w:rsidR="00902843" w:rsidRPr="009118BC" w:rsidRDefault="00902843" w:rsidP="00902843">
      <w:pPr>
        <w:pStyle w:val="ListParagraph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Eucharist and the Christian Resurrection—Irenaeus</w:t>
      </w:r>
    </w:p>
    <w:p w14:paraId="6F0A971C" w14:textId="77777777" w:rsidR="002150F2" w:rsidRPr="009118BC" w:rsidRDefault="002150F2" w:rsidP="00902843">
      <w:pPr>
        <w:pStyle w:val="ListParagraph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Eucharist: Body and Blood of Christ—Tertullian</w:t>
      </w:r>
    </w:p>
    <w:p w14:paraId="04541043" w14:textId="29476E7D" w:rsidR="002150F2" w:rsidRPr="009118BC" w:rsidRDefault="00FE2F72" w:rsidP="00902843">
      <w:pPr>
        <w:pStyle w:val="ListParagraph"/>
        <w:numPr>
          <w:ilvl w:val="0"/>
          <w:numId w:val="3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Old Testament </w:t>
      </w:r>
      <w:r w:rsidR="00351C9E" w:rsidRPr="009118BC">
        <w:rPr>
          <w:rFonts w:ascii="Times New Roman" w:hAnsi="Times New Roman" w:cs="Times New Roman"/>
          <w:sz w:val="20"/>
          <w:szCs w:val="20"/>
        </w:rPr>
        <w:t>Prefiguration</w:t>
      </w:r>
      <w:r w:rsidRPr="009118BC">
        <w:rPr>
          <w:rFonts w:ascii="Times New Roman" w:hAnsi="Times New Roman" w:cs="Times New Roman"/>
          <w:sz w:val="20"/>
          <w:szCs w:val="20"/>
        </w:rPr>
        <w:t>—Cyprian of Carthage</w:t>
      </w:r>
      <w:r w:rsidR="002150F2" w:rsidRPr="009118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00989B" w14:textId="77777777" w:rsidR="00FE2F72" w:rsidRPr="009118BC" w:rsidRDefault="00FE2F72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i/>
          <w:sz w:val="20"/>
          <w:szCs w:val="20"/>
        </w:rPr>
        <w:t xml:space="preserve">Mazza, The Celebration of the Eucharist, </w:t>
      </w:r>
      <w:r w:rsidRPr="009118BC">
        <w:rPr>
          <w:rFonts w:ascii="Times New Roman" w:hAnsi="Times New Roman" w:cs="Times New Roman"/>
          <w:sz w:val="20"/>
          <w:szCs w:val="20"/>
        </w:rPr>
        <w:t>chapter 9</w:t>
      </w:r>
    </w:p>
    <w:p w14:paraId="39EB49FA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Power, N. D., </w:t>
      </w:r>
      <w:r w:rsidRPr="009118BC">
        <w:rPr>
          <w:rFonts w:ascii="Times New Roman" w:hAnsi="Times New Roman" w:cs="Times New Roman"/>
          <w:i/>
          <w:sz w:val="20"/>
          <w:szCs w:val="20"/>
        </w:rPr>
        <w:t xml:space="preserve">The </w:t>
      </w:r>
      <w:proofErr w:type="spellStart"/>
      <w:r w:rsidRPr="009118BC">
        <w:rPr>
          <w:rFonts w:ascii="Times New Roman" w:hAnsi="Times New Roman" w:cs="Times New Roman"/>
          <w:i/>
          <w:sz w:val="20"/>
          <w:szCs w:val="20"/>
        </w:rPr>
        <w:t>Eucharist</w:t>
      </w:r>
      <w:r w:rsidRPr="009118BC">
        <w:rPr>
          <w:rFonts w:ascii="Times New Roman" w:hAnsi="Times New Roman" w:cs="Times New Roman"/>
          <w:sz w:val="20"/>
          <w:szCs w:val="20"/>
        </w:rPr>
        <w:t>,</w:t>
      </w:r>
      <w:r w:rsidR="00D74950" w:rsidRPr="009118BC">
        <w:rPr>
          <w:rFonts w:ascii="Times New Roman" w:hAnsi="Times New Roman" w:cs="Times New Roman"/>
          <w:sz w:val="20"/>
          <w:szCs w:val="20"/>
        </w:rPr>
        <w:t>Part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="00D74950" w:rsidRPr="009118BC">
        <w:rPr>
          <w:rFonts w:ascii="Times New Roman" w:hAnsi="Times New Roman" w:cs="Times New Roman"/>
          <w:sz w:val="20"/>
          <w:szCs w:val="20"/>
        </w:rPr>
        <w:t>III, chaps. 4-7</w:t>
      </w:r>
      <w:r w:rsidRPr="009118BC">
        <w:rPr>
          <w:rFonts w:ascii="Times New Roman" w:hAnsi="Times New Roman" w:cs="Times New Roman"/>
          <w:sz w:val="20"/>
          <w:szCs w:val="20"/>
        </w:rPr>
        <w:t>part</w:t>
      </w:r>
      <w:r w:rsidR="008778D1" w:rsidRPr="009118B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81C33B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lastRenderedPageBreak/>
        <w:t xml:space="preserve">Wiles, M. &amp;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Santer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. M, (eds.) </w:t>
      </w:r>
      <w:r w:rsidRPr="009118BC">
        <w:rPr>
          <w:rFonts w:ascii="Times New Roman" w:hAnsi="Times New Roman" w:cs="Times New Roman"/>
          <w:i/>
          <w:sz w:val="20"/>
          <w:szCs w:val="20"/>
        </w:rPr>
        <w:t>Documents in Early Christian Thought</w:t>
      </w:r>
      <w:r w:rsidRPr="009118BC">
        <w:rPr>
          <w:rFonts w:ascii="Times New Roman" w:hAnsi="Times New Roman" w:cs="Times New Roman"/>
          <w:sz w:val="20"/>
          <w:szCs w:val="20"/>
        </w:rPr>
        <w:t>, pp. 183-193</w:t>
      </w:r>
    </w:p>
    <w:p w14:paraId="172B65E2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6F05276" w14:textId="5C7FE060" w:rsidR="00902843" w:rsidRPr="009118BC" w:rsidRDefault="00EB04FB" w:rsidP="00902843">
      <w:pPr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Week 4</w:t>
      </w:r>
      <w:r w:rsidR="00902843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1C9E">
        <w:rPr>
          <w:rFonts w:ascii="Times New Roman" w:hAnsi="Times New Roman" w:cs="Times New Roman"/>
          <w:b/>
          <w:sz w:val="20"/>
          <w:szCs w:val="20"/>
        </w:rPr>
        <w:t>Oct 27</w:t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902843" w:rsidRPr="009118BC">
        <w:rPr>
          <w:rFonts w:ascii="Times New Roman" w:hAnsi="Times New Roman" w:cs="Times New Roman"/>
          <w:b/>
          <w:sz w:val="20"/>
          <w:szCs w:val="20"/>
        </w:rPr>
        <w:tab/>
        <w:t>The Eucharist in the Thoughts of the Early Christian Fathers (contd.)</w:t>
      </w:r>
    </w:p>
    <w:p w14:paraId="7C985E04" w14:textId="77777777" w:rsidR="00902843" w:rsidRPr="009118BC" w:rsidRDefault="00902843" w:rsidP="00902843">
      <w:pPr>
        <w:pStyle w:val="ListParagraph"/>
        <w:numPr>
          <w:ilvl w:val="0"/>
          <w:numId w:val="4"/>
        </w:numPr>
        <w:spacing w:after="16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The Eucharist in the Life of Christian Initiation—Cyril of Jerusalem </w:t>
      </w:r>
    </w:p>
    <w:p w14:paraId="7C5BC80B" w14:textId="77777777" w:rsidR="00902843" w:rsidRPr="009118BC" w:rsidRDefault="00902843" w:rsidP="00902843">
      <w:pPr>
        <w:pStyle w:val="ListParagraph"/>
        <w:numPr>
          <w:ilvl w:val="0"/>
          <w:numId w:val="4"/>
        </w:numPr>
        <w:spacing w:after="16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Transforming and Healing Power of the Eucharist—Gregory of Nyssa</w:t>
      </w:r>
    </w:p>
    <w:p w14:paraId="6816534B" w14:textId="77777777" w:rsidR="00902843" w:rsidRPr="009118BC" w:rsidRDefault="00902843" w:rsidP="00902843">
      <w:pPr>
        <w:pStyle w:val="ListParagraph"/>
        <w:numPr>
          <w:ilvl w:val="0"/>
          <w:numId w:val="4"/>
        </w:numPr>
        <w:spacing w:after="16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Eucharist and Christian Charity—John Chrysostom</w:t>
      </w:r>
    </w:p>
    <w:p w14:paraId="3B86437B" w14:textId="77777777" w:rsidR="00902843" w:rsidRPr="009118BC" w:rsidRDefault="00902843" w:rsidP="005F0550">
      <w:pPr>
        <w:pStyle w:val="ListParagraph"/>
        <w:numPr>
          <w:ilvl w:val="0"/>
          <w:numId w:val="4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Meaning of the Mystery of the Eucharist</w:t>
      </w:r>
      <w:r w:rsidR="005F0550" w:rsidRPr="009118BC">
        <w:rPr>
          <w:rFonts w:ascii="Times New Roman" w:hAnsi="Times New Roman" w:cs="Times New Roman"/>
          <w:sz w:val="20"/>
          <w:szCs w:val="20"/>
        </w:rPr>
        <w:t>—</w:t>
      </w:r>
      <w:r w:rsidRPr="009118BC">
        <w:rPr>
          <w:rFonts w:ascii="Times New Roman" w:hAnsi="Times New Roman" w:cs="Times New Roman"/>
          <w:sz w:val="20"/>
          <w:szCs w:val="20"/>
        </w:rPr>
        <w:t>Augustine</w:t>
      </w:r>
    </w:p>
    <w:p w14:paraId="28D79A5B" w14:textId="77777777" w:rsidR="00FE2F72" w:rsidRPr="009118BC" w:rsidRDefault="00FE2F72" w:rsidP="00FE2F72">
      <w:pPr>
        <w:pStyle w:val="ListParagraph"/>
        <w:numPr>
          <w:ilvl w:val="0"/>
          <w:numId w:val="4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Testament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Prefigurations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—Cyprian of Carthage </w:t>
      </w:r>
    </w:p>
    <w:p w14:paraId="72495246" w14:textId="77777777" w:rsidR="00FE2F72" w:rsidRPr="009118BC" w:rsidRDefault="00FE2F72" w:rsidP="00FE2F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i/>
          <w:sz w:val="20"/>
          <w:szCs w:val="20"/>
        </w:rPr>
        <w:t>Mazza, The Celebration of the Eucharist</w:t>
      </w:r>
      <w:r w:rsidRPr="009118BC">
        <w:rPr>
          <w:rFonts w:ascii="Times New Roman" w:hAnsi="Times New Roman" w:cs="Times New Roman"/>
          <w:sz w:val="20"/>
          <w:szCs w:val="20"/>
        </w:rPr>
        <w:t>, Chapter 10</w:t>
      </w:r>
    </w:p>
    <w:p w14:paraId="01E630A2" w14:textId="77777777" w:rsidR="005F0550" w:rsidRPr="009118BC" w:rsidRDefault="005F0550" w:rsidP="005F055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Wiles, M. &amp;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Santer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. M, (eds.) </w:t>
      </w:r>
      <w:r w:rsidRPr="009118BC">
        <w:rPr>
          <w:rFonts w:ascii="Times New Roman" w:hAnsi="Times New Roman" w:cs="Times New Roman"/>
          <w:i/>
          <w:sz w:val="20"/>
          <w:szCs w:val="20"/>
        </w:rPr>
        <w:t>Documents in Early Christian Thought</w:t>
      </w:r>
      <w:r w:rsidRPr="009118BC">
        <w:rPr>
          <w:rFonts w:ascii="Times New Roman" w:hAnsi="Times New Roman" w:cs="Times New Roman"/>
          <w:sz w:val="20"/>
          <w:szCs w:val="20"/>
        </w:rPr>
        <w:t>, pp. 194-</w:t>
      </w:r>
    </w:p>
    <w:p w14:paraId="76E46B39" w14:textId="77777777" w:rsidR="005832E9" w:rsidRPr="009118BC" w:rsidRDefault="005832E9" w:rsidP="005F055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3F268A4" w14:textId="64975662" w:rsidR="00902843" w:rsidRPr="009118BC" w:rsidRDefault="00902843" w:rsidP="009028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Week </w:t>
      </w:r>
      <w:r w:rsidR="00EB04FB" w:rsidRPr="009118BC">
        <w:rPr>
          <w:rFonts w:ascii="Times New Roman" w:hAnsi="Times New Roman" w:cs="Times New Roman"/>
          <w:b/>
          <w:sz w:val="20"/>
          <w:szCs w:val="20"/>
        </w:rPr>
        <w:t>5</w:t>
      </w:r>
      <w:r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6BF1" w:rsidRPr="009118BC">
        <w:rPr>
          <w:rFonts w:ascii="Times New Roman" w:hAnsi="Times New Roman" w:cs="Times New Roman"/>
          <w:b/>
          <w:sz w:val="20"/>
          <w:szCs w:val="20"/>
        </w:rPr>
        <w:t>Nov</w:t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1C9E">
        <w:rPr>
          <w:rFonts w:ascii="Times New Roman" w:hAnsi="Times New Roman" w:cs="Times New Roman"/>
          <w:b/>
          <w:sz w:val="20"/>
          <w:szCs w:val="20"/>
        </w:rPr>
        <w:t>03</w:t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ab/>
      </w:r>
      <w:r w:rsidRPr="009118BC">
        <w:rPr>
          <w:rFonts w:ascii="Times New Roman" w:hAnsi="Times New Roman" w:cs="Times New Roman"/>
          <w:b/>
          <w:sz w:val="20"/>
          <w:szCs w:val="20"/>
        </w:rPr>
        <w:tab/>
        <w:t>Medieval Articulation of the theology of the Eucharist and the Thomistic Synthesis</w:t>
      </w:r>
    </w:p>
    <w:p w14:paraId="75A51A97" w14:textId="77777777" w:rsidR="00902843" w:rsidRPr="009118BC" w:rsidRDefault="00902843" w:rsidP="00902843">
      <w:pPr>
        <w:pStyle w:val="ListParagraph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Berengan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 controversy and its Roots</w:t>
      </w:r>
    </w:p>
    <w:p w14:paraId="59FA09D7" w14:textId="77777777" w:rsidR="00902843" w:rsidRPr="009118BC" w:rsidRDefault="00902843" w:rsidP="00902843">
      <w:pPr>
        <w:pStyle w:val="ListParagraph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Body of Christ: Real, Mystery, Spiritual</w:t>
      </w:r>
    </w:p>
    <w:p w14:paraId="68586807" w14:textId="77777777" w:rsidR="00902843" w:rsidRPr="009118BC" w:rsidRDefault="00902843" w:rsidP="00902843">
      <w:pPr>
        <w:pStyle w:val="ListParagraph"/>
        <w:numPr>
          <w:ilvl w:val="0"/>
          <w:numId w:val="5"/>
        </w:numPr>
        <w:spacing w:after="16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Transubstantiation</w:t>
      </w:r>
    </w:p>
    <w:p w14:paraId="229BB61A" w14:textId="16D5B7FC" w:rsidR="00902843" w:rsidRDefault="00902843" w:rsidP="00902843">
      <w:pPr>
        <w:pStyle w:val="ListParagraph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Eucharistic Mysticism</w:t>
      </w:r>
    </w:p>
    <w:p w14:paraId="200005A8" w14:textId="2ECA860E" w:rsidR="005C6530" w:rsidRDefault="005C6530" w:rsidP="00902843">
      <w:pPr>
        <w:pStyle w:val="ListParagraph"/>
        <w:numPr>
          <w:ilvl w:val="0"/>
          <w:numId w:val="5"/>
        </w:numPr>
        <w:spacing w:after="0" w:line="288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C6530">
        <w:rPr>
          <w:rFonts w:ascii="Times New Roman" w:hAnsi="Times New Roman" w:cs="Times New Roman"/>
          <w:b/>
          <w:bCs/>
          <w:sz w:val="20"/>
          <w:szCs w:val="20"/>
        </w:rPr>
        <w:t>The Eucharistic Language – Yesterday and Today</w:t>
      </w:r>
    </w:p>
    <w:p w14:paraId="2A85A559" w14:textId="1E6C20AC" w:rsidR="005C6530" w:rsidRDefault="005C6530" w:rsidP="005C6530">
      <w:pPr>
        <w:pStyle w:val="ListParagraph"/>
        <w:numPr>
          <w:ilvl w:val="1"/>
          <w:numId w:val="5"/>
        </w:numPr>
        <w:spacing w:after="0" w:line="288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The meaning of real – real vs virtual</w:t>
      </w:r>
    </w:p>
    <w:p w14:paraId="352E34C9" w14:textId="3B9C28D4" w:rsidR="005C6530" w:rsidRDefault="005C6530" w:rsidP="005C6530">
      <w:pPr>
        <w:pStyle w:val="ListParagraph"/>
        <w:numPr>
          <w:ilvl w:val="1"/>
          <w:numId w:val="5"/>
        </w:numPr>
        <w:spacing w:after="0" w:line="288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Presence – real vs virtual presence, sacramental presence.</w:t>
      </w:r>
    </w:p>
    <w:p w14:paraId="70D7268D" w14:textId="09D2AA3A" w:rsidR="005C6530" w:rsidRPr="005C6530" w:rsidRDefault="005C6530" w:rsidP="005C6530">
      <w:pPr>
        <w:pStyle w:val="ListParagraph"/>
        <w:numPr>
          <w:ilvl w:val="1"/>
          <w:numId w:val="5"/>
        </w:numPr>
        <w:spacing w:after="0" w:line="288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Sacramental vs virtual/spiritual reception </w:t>
      </w:r>
    </w:p>
    <w:p w14:paraId="4AA5C9F4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Emery, G., </w:t>
      </w:r>
      <w:r w:rsidRPr="009118BC">
        <w:rPr>
          <w:rFonts w:ascii="Times New Roman" w:hAnsi="Times New Roman" w:cs="Times New Roman"/>
          <w:i/>
          <w:sz w:val="20"/>
          <w:szCs w:val="20"/>
        </w:rPr>
        <w:t>Trinity, Church, and the Human Person: Thomistic Essays</w:t>
      </w:r>
      <w:r w:rsidRPr="009118BC">
        <w:rPr>
          <w:rFonts w:ascii="Times New Roman" w:hAnsi="Times New Roman" w:cs="Times New Roman"/>
          <w:sz w:val="20"/>
          <w:szCs w:val="20"/>
        </w:rPr>
        <w:t>, chap. 5</w:t>
      </w:r>
    </w:p>
    <w:p w14:paraId="55416C8E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118BC">
        <w:rPr>
          <w:rFonts w:ascii="Times New Roman" w:hAnsi="Times New Roman" w:cs="Times New Roman"/>
          <w:sz w:val="20"/>
          <w:szCs w:val="20"/>
        </w:rPr>
        <w:t>Hutter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>, R., “Eucharistic Adoration and Metaphysical Contemplation,” pp. 175-216</w:t>
      </w:r>
    </w:p>
    <w:p w14:paraId="49EE7866" w14:textId="77777777" w:rsidR="00FE2F72" w:rsidRPr="009118BC" w:rsidRDefault="00FE2F72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Mazza, </w:t>
      </w:r>
      <w:r w:rsidRPr="009118BC">
        <w:rPr>
          <w:rFonts w:ascii="Times New Roman" w:hAnsi="Times New Roman" w:cs="Times New Roman"/>
          <w:i/>
          <w:sz w:val="20"/>
          <w:szCs w:val="20"/>
        </w:rPr>
        <w:t>The Celebration of the Eucharist</w:t>
      </w:r>
      <w:r w:rsidRPr="009118BC">
        <w:rPr>
          <w:rFonts w:ascii="Times New Roman" w:hAnsi="Times New Roman" w:cs="Times New Roman"/>
          <w:sz w:val="20"/>
          <w:szCs w:val="20"/>
        </w:rPr>
        <w:t>, Chapters 11 and 12</w:t>
      </w:r>
    </w:p>
    <w:p w14:paraId="5C8DC1B6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Moloney, R . Moloney, </w:t>
      </w:r>
      <w:r w:rsidRPr="009118BC">
        <w:rPr>
          <w:rFonts w:ascii="Times New Roman" w:hAnsi="Times New Roman" w:cs="Times New Roman"/>
          <w:i/>
          <w:sz w:val="20"/>
          <w:szCs w:val="20"/>
        </w:rPr>
        <w:t xml:space="preserve">The Eucharist: Problems in Theology, </w:t>
      </w:r>
      <w:r w:rsidRPr="009118BC">
        <w:rPr>
          <w:rFonts w:ascii="Times New Roman" w:hAnsi="Times New Roman" w:cs="Times New Roman"/>
          <w:sz w:val="20"/>
          <w:szCs w:val="20"/>
        </w:rPr>
        <w:t>chaps. 8 &amp; 9</w:t>
      </w:r>
    </w:p>
    <w:p w14:paraId="454D4918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Power, D. N., </w:t>
      </w:r>
      <w:r w:rsidRPr="009118BC">
        <w:rPr>
          <w:rFonts w:ascii="Times New Roman" w:hAnsi="Times New Roman" w:cs="Times New Roman"/>
          <w:i/>
          <w:sz w:val="20"/>
          <w:szCs w:val="20"/>
        </w:rPr>
        <w:t>The Eucharistic Mystery</w:t>
      </w:r>
      <w:r w:rsidRPr="009118BC">
        <w:rPr>
          <w:rFonts w:ascii="Times New Roman" w:hAnsi="Times New Roman" w:cs="Times New Roman"/>
          <w:sz w:val="20"/>
          <w:szCs w:val="20"/>
        </w:rPr>
        <w:t>, Part IV. chaps.8-12</w:t>
      </w:r>
    </w:p>
    <w:p w14:paraId="40F9FFBA" w14:textId="77777777" w:rsidR="00FE2F72" w:rsidRPr="009118BC" w:rsidRDefault="00FE2F72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Whalen, The Authentic Doctrine of the Eucharist, pp. 1-29</w:t>
      </w:r>
    </w:p>
    <w:p w14:paraId="51D44C86" w14:textId="77777777" w:rsidR="005832E9" w:rsidRPr="009118BC" w:rsidRDefault="005832E9" w:rsidP="005832E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888953B" w14:textId="69DEEA8E" w:rsidR="00902843" w:rsidRPr="009118BC" w:rsidRDefault="00EB04FB" w:rsidP="009028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Week 6</w:t>
      </w:r>
      <w:r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 xml:space="preserve"> Nov 1</w:t>
      </w:r>
      <w:r w:rsidR="00351C9E">
        <w:rPr>
          <w:rFonts w:ascii="Times New Roman" w:hAnsi="Times New Roman" w:cs="Times New Roman"/>
          <w:b/>
          <w:sz w:val="20"/>
          <w:szCs w:val="20"/>
        </w:rPr>
        <w:t>0</w:t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902843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FE2F72" w:rsidRPr="009118BC">
        <w:rPr>
          <w:rFonts w:ascii="Times New Roman" w:hAnsi="Times New Roman" w:cs="Times New Roman"/>
          <w:b/>
          <w:sz w:val="20"/>
          <w:szCs w:val="20"/>
        </w:rPr>
        <w:t>Eucharist in the Theology of the Reformers</w:t>
      </w:r>
    </w:p>
    <w:p w14:paraId="0AD1EF80" w14:textId="56103AA2" w:rsidR="00902843" w:rsidRPr="009118BC" w:rsidRDefault="00351C9E" w:rsidP="00902843">
      <w:pPr>
        <w:pStyle w:val="ListParagraph"/>
        <w:numPr>
          <w:ilvl w:val="0"/>
          <w:numId w:val="6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Meaning</w:t>
      </w:r>
      <w:r w:rsidR="00902843" w:rsidRPr="009118BC">
        <w:rPr>
          <w:rFonts w:ascii="Times New Roman" w:hAnsi="Times New Roman" w:cs="Times New Roman"/>
          <w:sz w:val="20"/>
          <w:szCs w:val="20"/>
        </w:rPr>
        <w:t xml:space="preserve"> of Real and Presence in Luther</w:t>
      </w:r>
    </w:p>
    <w:p w14:paraId="32DDA6AA" w14:textId="77777777" w:rsidR="00902843" w:rsidRPr="009118BC" w:rsidRDefault="00902843" w:rsidP="00902843">
      <w:pPr>
        <w:pStyle w:val="ListParagraph"/>
        <w:numPr>
          <w:ilvl w:val="0"/>
          <w:numId w:val="6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Calvin’s doctrine of the Body of Christ</w:t>
      </w:r>
    </w:p>
    <w:p w14:paraId="7C4FA531" w14:textId="77777777" w:rsidR="00902843" w:rsidRPr="009118BC" w:rsidRDefault="00902843" w:rsidP="00902843">
      <w:pPr>
        <w:pStyle w:val="ListParagraph"/>
        <w:numPr>
          <w:ilvl w:val="0"/>
          <w:numId w:val="6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Zwingli and the spiritualization of the Body of Christ</w:t>
      </w:r>
    </w:p>
    <w:p w14:paraId="1681360D" w14:textId="77777777" w:rsidR="00902843" w:rsidRPr="009118BC" w:rsidRDefault="00902843" w:rsidP="00902843">
      <w:pPr>
        <w:pStyle w:val="ListParagraph"/>
        <w:numPr>
          <w:ilvl w:val="0"/>
          <w:numId w:val="6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Other protestant notion of the Eucharist</w:t>
      </w:r>
    </w:p>
    <w:p w14:paraId="76033DE7" w14:textId="1920644E" w:rsidR="00FB0311" w:rsidRPr="009118BC" w:rsidRDefault="00FB0311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Bradshaw P. F. &amp; Johnson, M. The </w:t>
      </w:r>
      <w:r w:rsidR="009A65F2" w:rsidRPr="009118BC">
        <w:rPr>
          <w:rFonts w:ascii="Times New Roman" w:hAnsi="Times New Roman" w:cs="Times New Roman"/>
          <w:sz w:val="20"/>
          <w:szCs w:val="20"/>
        </w:rPr>
        <w:t>Eucharistic</w:t>
      </w:r>
      <w:r w:rsidRPr="009118BC">
        <w:rPr>
          <w:rFonts w:ascii="Times New Roman" w:hAnsi="Times New Roman" w:cs="Times New Roman"/>
          <w:sz w:val="20"/>
          <w:szCs w:val="20"/>
        </w:rPr>
        <w:t xml:space="preserve"> Liturgies, Chapter 7, pp. 233-292</w:t>
      </w:r>
    </w:p>
    <w:p w14:paraId="756AB50F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John Calvin, The Institutes </w:t>
      </w:r>
    </w:p>
    <w:p w14:paraId="19B10141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Martin Luther, “The Babylonian Captivity of the Church” in </w:t>
      </w:r>
      <w:r w:rsidRPr="009118BC">
        <w:rPr>
          <w:rFonts w:ascii="Times New Roman" w:hAnsi="Times New Roman" w:cs="Times New Roman"/>
          <w:i/>
          <w:sz w:val="20"/>
          <w:szCs w:val="20"/>
        </w:rPr>
        <w:t>Three Treatises</w:t>
      </w:r>
      <w:r w:rsidRPr="009118BC">
        <w:rPr>
          <w:rFonts w:ascii="Times New Roman" w:hAnsi="Times New Roman" w:cs="Times New Roman"/>
          <w:sz w:val="20"/>
          <w:szCs w:val="20"/>
        </w:rPr>
        <w:t>,</w:t>
      </w:r>
    </w:p>
    <w:p w14:paraId="3689D762" w14:textId="77777777" w:rsidR="00902843" w:rsidRPr="009118BC" w:rsidRDefault="00FE2F72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Mazza, </w:t>
      </w:r>
      <w:r w:rsidRPr="009118BC">
        <w:rPr>
          <w:rFonts w:ascii="Times New Roman" w:hAnsi="Times New Roman" w:cs="Times New Roman"/>
          <w:i/>
          <w:sz w:val="20"/>
          <w:szCs w:val="20"/>
        </w:rPr>
        <w:t>The Celebration of the Eucharist</w:t>
      </w:r>
      <w:r w:rsidRPr="009118BC">
        <w:rPr>
          <w:rFonts w:ascii="Times New Roman" w:hAnsi="Times New Roman" w:cs="Times New Roman"/>
          <w:sz w:val="20"/>
          <w:szCs w:val="20"/>
        </w:rPr>
        <w:t>, Chapters 14</w:t>
      </w:r>
    </w:p>
    <w:p w14:paraId="611889FD" w14:textId="77777777" w:rsidR="00DE27F9" w:rsidRPr="009118BC" w:rsidRDefault="00DE27F9" w:rsidP="009028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572A261" w14:textId="6C9313AB" w:rsidR="00902843" w:rsidRPr="009118BC" w:rsidRDefault="00902843" w:rsidP="009028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Week </w:t>
      </w:r>
      <w:r w:rsidR="00EB04FB" w:rsidRPr="009118BC">
        <w:rPr>
          <w:rFonts w:ascii="Times New Roman" w:hAnsi="Times New Roman" w:cs="Times New Roman"/>
          <w:b/>
          <w:sz w:val="20"/>
          <w:szCs w:val="20"/>
        </w:rPr>
        <w:t>7</w:t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 xml:space="preserve"> Nov </w:t>
      </w:r>
      <w:r w:rsidR="00351C9E">
        <w:rPr>
          <w:rFonts w:ascii="Times New Roman" w:hAnsi="Times New Roman" w:cs="Times New Roman"/>
          <w:b/>
          <w:sz w:val="20"/>
          <w:szCs w:val="20"/>
        </w:rPr>
        <w:t>17</w:t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ab/>
      </w:r>
      <w:r w:rsidRPr="009118BC">
        <w:rPr>
          <w:rFonts w:ascii="Times New Roman" w:hAnsi="Times New Roman" w:cs="Times New Roman"/>
          <w:b/>
          <w:sz w:val="20"/>
          <w:szCs w:val="20"/>
        </w:rPr>
        <w:tab/>
        <w:t>Thematic Questions About the Eucharist</w:t>
      </w:r>
    </w:p>
    <w:p w14:paraId="19CC1332" w14:textId="77777777" w:rsidR="00902843" w:rsidRPr="009118BC" w:rsidRDefault="00902843" w:rsidP="00902843">
      <w:pPr>
        <w:pStyle w:val="ListParagraph"/>
        <w:numPr>
          <w:ilvl w:val="0"/>
          <w:numId w:val="7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Eucharist as Sacrifice</w:t>
      </w:r>
    </w:p>
    <w:p w14:paraId="4509223B" w14:textId="77777777" w:rsidR="00902843" w:rsidRPr="009118BC" w:rsidRDefault="00902843" w:rsidP="00902843">
      <w:pPr>
        <w:pStyle w:val="ListParagraph"/>
        <w:numPr>
          <w:ilvl w:val="0"/>
          <w:numId w:val="7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Eucharistic Presence and Change</w:t>
      </w:r>
    </w:p>
    <w:p w14:paraId="0A730CB3" w14:textId="77777777" w:rsidR="00902843" w:rsidRPr="009118BC" w:rsidRDefault="00902843" w:rsidP="00902843">
      <w:pPr>
        <w:pStyle w:val="ListParagraph"/>
        <w:numPr>
          <w:ilvl w:val="0"/>
          <w:numId w:val="7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Eucharist as a Meal</w:t>
      </w:r>
    </w:p>
    <w:p w14:paraId="7ABAEBA4" w14:textId="77777777" w:rsidR="00902843" w:rsidRPr="009118BC" w:rsidRDefault="00902843" w:rsidP="00902843">
      <w:pPr>
        <w:pStyle w:val="ListParagraph"/>
        <w:numPr>
          <w:ilvl w:val="0"/>
          <w:numId w:val="7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Memorial Character of the Eucharist</w:t>
      </w:r>
    </w:p>
    <w:p w14:paraId="6FEEF0C1" w14:textId="77777777" w:rsidR="002A0A16" w:rsidRPr="009118BC" w:rsidRDefault="002A0A16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118BC">
        <w:rPr>
          <w:rFonts w:ascii="Times New Roman" w:hAnsi="Times New Roman" w:cs="Times New Roman"/>
          <w:sz w:val="20"/>
          <w:szCs w:val="20"/>
        </w:rPr>
        <w:t>Bernas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“Eucharist in Contemporary Catholic Tradition” in </w:t>
      </w:r>
      <w:r w:rsidRPr="009118BC">
        <w:rPr>
          <w:rFonts w:ascii="Times New Roman" w:hAnsi="Times New Roman" w:cs="Times New Roman"/>
          <w:i/>
          <w:sz w:val="20"/>
          <w:szCs w:val="20"/>
        </w:rPr>
        <w:t>New Catholic Encyclopedia</w:t>
      </w:r>
      <w:r w:rsidRPr="009118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9717D2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Moloney, The Eucharist, chaps. 12-15</w:t>
      </w:r>
    </w:p>
    <w:p w14:paraId="0B79A8F0" w14:textId="77777777" w:rsidR="00902843" w:rsidRPr="009118BC" w:rsidRDefault="00902843" w:rsidP="009028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450D9E4" w14:textId="6366EC65" w:rsidR="00902843" w:rsidRPr="009118BC" w:rsidRDefault="00902843" w:rsidP="009028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Week </w:t>
      </w:r>
      <w:r w:rsidR="00EB04FB" w:rsidRPr="009118BC">
        <w:rPr>
          <w:rFonts w:ascii="Times New Roman" w:hAnsi="Times New Roman" w:cs="Times New Roman"/>
          <w:b/>
          <w:sz w:val="20"/>
          <w:szCs w:val="20"/>
        </w:rPr>
        <w:t>8</w:t>
      </w:r>
      <w:r w:rsidR="00351C9E" w:rsidRPr="009118BC">
        <w:rPr>
          <w:rFonts w:ascii="Times New Roman" w:hAnsi="Times New Roman" w:cs="Times New Roman"/>
          <w:b/>
          <w:sz w:val="20"/>
          <w:szCs w:val="20"/>
        </w:rPr>
        <w:tab/>
        <w:t xml:space="preserve"> Nov</w:t>
      </w:r>
      <w:r w:rsidR="00351C9E">
        <w:rPr>
          <w:rFonts w:ascii="Times New Roman" w:hAnsi="Times New Roman" w:cs="Times New Roman"/>
          <w:b/>
          <w:sz w:val="20"/>
          <w:szCs w:val="20"/>
        </w:rPr>
        <w:t xml:space="preserve"> 24</w:t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216678" w:rsidRPr="009118BC">
        <w:rPr>
          <w:rFonts w:ascii="Times New Roman" w:hAnsi="Times New Roman" w:cs="Times New Roman"/>
          <w:b/>
          <w:sz w:val="20"/>
          <w:szCs w:val="20"/>
        </w:rPr>
        <w:t>Vatican II and the Eucharist</w:t>
      </w:r>
      <w:r w:rsidRPr="009118BC">
        <w:rPr>
          <w:rFonts w:ascii="Times New Roman" w:hAnsi="Times New Roman" w:cs="Times New Roman"/>
          <w:b/>
          <w:sz w:val="20"/>
          <w:szCs w:val="20"/>
        </w:rPr>
        <w:t xml:space="preserve"> (Seminar Presentation)</w:t>
      </w:r>
    </w:p>
    <w:p w14:paraId="4CC3D0FA" w14:textId="77777777" w:rsidR="00902843" w:rsidRPr="009118BC" w:rsidRDefault="00902843" w:rsidP="00902843">
      <w:pPr>
        <w:pStyle w:val="ListParagraph"/>
        <w:numPr>
          <w:ilvl w:val="0"/>
          <w:numId w:val="7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lastRenderedPageBreak/>
        <w:t xml:space="preserve">The Eucharist in the Thoughts of the Fathers of the Second Vatican </w:t>
      </w:r>
    </w:p>
    <w:p w14:paraId="0F34D5CC" w14:textId="77777777" w:rsidR="002A0A16" w:rsidRPr="009118BC" w:rsidRDefault="002A0A16" w:rsidP="002A0A1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118BC">
        <w:rPr>
          <w:rFonts w:ascii="Times New Roman" w:hAnsi="Times New Roman" w:cs="Times New Roman"/>
          <w:i/>
          <w:sz w:val="20"/>
          <w:szCs w:val="20"/>
        </w:rPr>
        <w:t>Eucharisticum</w:t>
      </w:r>
      <w:proofErr w:type="spellEnd"/>
      <w:r w:rsidRPr="009118BC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118BC">
        <w:rPr>
          <w:rFonts w:ascii="Times New Roman" w:hAnsi="Times New Roman" w:cs="Times New Roman"/>
          <w:i/>
          <w:sz w:val="20"/>
          <w:szCs w:val="20"/>
        </w:rPr>
        <w:t>Mysterium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>, in Vatican Council II: The Conciliar and Post Conciliar Documents, A. Flannery (Gen. ed.)</w:t>
      </w:r>
    </w:p>
    <w:p w14:paraId="78FAB7D1" w14:textId="77777777" w:rsidR="00FE2F72" w:rsidRPr="009118BC" w:rsidRDefault="00FE2F72" w:rsidP="005F0550">
      <w:pPr>
        <w:tabs>
          <w:tab w:val="left" w:pos="30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Mazza, </w:t>
      </w:r>
      <w:r w:rsidRPr="009118BC">
        <w:rPr>
          <w:rFonts w:ascii="Times New Roman" w:hAnsi="Times New Roman" w:cs="Times New Roman"/>
          <w:i/>
          <w:sz w:val="20"/>
          <w:szCs w:val="20"/>
        </w:rPr>
        <w:t>The Celebration of the Eucharist</w:t>
      </w:r>
      <w:r w:rsidRPr="009118BC">
        <w:rPr>
          <w:rFonts w:ascii="Times New Roman" w:hAnsi="Times New Roman" w:cs="Times New Roman"/>
          <w:sz w:val="20"/>
          <w:szCs w:val="20"/>
        </w:rPr>
        <w:t>, Chapters 15</w:t>
      </w:r>
    </w:p>
    <w:p w14:paraId="456ABC6B" w14:textId="77777777" w:rsidR="002A0A16" w:rsidRPr="009118BC" w:rsidRDefault="002A0A16" w:rsidP="002A0A1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ACB3980" w14:textId="38ADA058" w:rsidR="00216678" w:rsidRPr="009118BC" w:rsidRDefault="00902843" w:rsidP="0021667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Week </w:t>
      </w:r>
      <w:r w:rsidR="00EB04FB" w:rsidRPr="009118BC">
        <w:rPr>
          <w:rFonts w:ascii="Times New Roman" w:hAnsi="Times New Roman" w:cs="Times New Roman"/>
          <w:b/>
          <w:sz w:val="20"/>
          <w:szCs w:val="20"/>
        </w:rPr>
        <w:t>9</w:t>
      </w:r>
      <w:r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 xml:space="preserve"> Dec </w:t>
      </w:r>
      <w:r w:rsidR="00351C9E">
        <w:rPr>
          <w:rFonts w:ascii="Times New Roman" w:hAnsi="Times New Roman" w:cs="Times New Roman"/>
          <w:b/>
          <w:sz w:val="20"/>
          <w:szCs w:val="20"/>
        </w:rPr>
        <w:t>1</w:t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EB04FB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216678" w:rsidRPr="009118BC">
        <w:rPr>
          <w:rFonts w:ascii="Times New Roman" w:hAnsi="Times New Roman" w:cs="Times New Roman"/>
          <w:b/>
          <w:sz w:val="20"/>
          <w:szCs w:val="20"/>
        </w:rPr>
        <w:t>Contemporary Attempts to Re-articulate the Theology of the Eucharist I</w:t>
      </w:r>
    </w:p>
    <w:p w14:paraId="5169BB2A" w14:textId="77777777" w:rsidR="00216678" w:rsidRPr="009118BC" w:rsidRDefault="00216678" w:rsidP="00216678">
      <w:pPr>
        <w:pStyle w:val="ListParagraph"/>
        <w:numPr>
          <w:ilvl w:val="0"/>
          <w:numId w:val="7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The Eucharist in </w:t>
      </w: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Schillebeeckx</w:t>
      </w:r>
      <w:proofErr w:type="spellEnd"/>
    </w:p>
    <w:p w14:paraId="603E2807" w14:textId="77777777" w:rsidR="00216678" w:rsidRPr="009118BC" w:rsidRDefault="00216678" w:rsidP="00216678">
      <w:pPr>
        <w:pStyle w:val="ListParagraph"/>
        <w:numPr>
          <w:ilvl w:val="0"/>
          <w:numId w:val="7"/>
        </w:num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118BC">
        <w:rPr>
          <w:rFonts w:ascii="Times New Roman" w:hAnsi="Times New Roman" w:cs="Times New Roman"/>
          <w:sz w:val="20"/>
          <w:szCs w:val="20"/>
        </w:rPr>
        <w:t>Rahner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 and the Eucharist</w:t>
      </w:r>
    </w:p>
    <w:p w14:paraId="4B92725A" w14:textId="77777777" w:rsidR="00216678" w:rsidRPr="009118BC" w:rsidRDefault="00216678" w:rsidP="00216678">
      <w:pPr>
        <w:tabs>
          <w:tab w:val="left" w:pos="3090"/>
        </w:tabs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118BC">
        <w:rPr>
          <w:rFonts w:ascii="Times New Roman" w:hAnsi="Times New Roman" w:cs="Times New Roman"/>
          <w:sz w:val="20"/>
          <w:szCs w:val="20"/>
        </w:rPr>
        <w:t>Schillebeeckx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</w:t>
      </w:r>
      <w:r w:rsidRPr="009118BC">
        <w:rPr>
          <w:rFonts w:ascii="Times New Roman" w:hAnsi="Times New Roman" w:cs="Times New Roman"/>
          <w:i/>
          <w:sz w:val="20"/>
          <w:szCs w:val="20"/>
        </w:rPr>
        <w:t>The Eucharist</w:t>
      </w:r>
      <w:r w:rsidRPr="009118BC">
        <w:rPr>
          <w:rFonts w:ascii="Times New Roman" w:hAnsi="Times New Roman" w:cs="Times New Roman"/>
          <w:sz w:val="20"/>
          <w:szCs w:val="20"/>
        </w:rPr>
        <w:t>.</w:t>
      </w:r>
      <w:r w:rsidRPr="009118BC">
        <w:rPr>
          <w:rFonts w:ascii="Times New Roman" w:hAnsi="Times New Roman" w:cs="Times New Roman"/>
          <w:sz w:val="20"/>
          <w:szCs w:val="20"/>
        </w:rPr>
        <w:tab/>
      </w:r>
    </w:p>
    <w:p w14:paraId="4C39D06B" w14:textId="77777777" w:rsidR="00216678" w:rsidRPr="009118BC" w:rsidRDefault="00216678" w:rsidP="00216678">
      <w:pPr>
        <w:tabs>
          <w:tab w:val="left" w:pos="3090"/>
        </w:tabs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9118BC">
        <w:rPr>
          <w:rFonts w:ascii="Times New Roman" w:hAnsi="Times New Roman" w:cs="Times New Roman"/>
          <w:sz w:val="20"/>
          <w:szCs w:val="20"/>
        </w:rPr>
        <w:t>Rahner</w:t>
      </w:r>
      <w:proofErr w:type="spellEnd"/>
      <w:r w:rsidRPr="009118BC">
        <w:rPr>
          <w:rFonts w:ascii="Times New Roman" w:hAnsi="Times New Roman" w:cs="Times New Roman"/>
          <w:sz w:val="20"/>
          <w:szCs w:val="20"/>
        </w:rPr>
        <w:t xml:space="preserve">, </w:t>
      </w:r>
      <w:r w:rsidRPr="009118BC">
        <w:rPr>
          <w:rFonts w:ascii="Times New Roman" w:hAnsi="Times New Roman" w:cs="Times New Roman"/>
          <w:i/>
          <w:sz w:val="20"/>
          <w:szCs w:val="20"/>
        </w:rPr>
        <w:t>Theological Investigations,</w:t>
      </w:r>
      <w:r w:rsidRPr="009118BC">
        <w:rPr>
          <w:rFonts w:ascii="Times New Roman" w:hAnsi="Times New Roman" w:cs="Times New Roman"/>
          <w:sz w:val="20"/>
          <w:szCs w:val="20"/>
        </w:rPr>
        <w:t xml:space="preserve"> IV</w:t>
      </w:r>
    </w:p>
    <w:p w14:paraId="60FD7E06" w14:textId="77777777" w:rsidR="00DE27F9" w:rsidRPr="009118BC" w:rsidRDefault="00216678" w:rsidP="009028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Whalen, </w:t>
      </w:r>
      <w:r w:rsidRPr="009118BC">
        <w:rPr>
          <w:rFonts w:ascii="Times New Roman" w:hAnsi="Times New Roman" w:cs="Times New Roman"/>
          <w:i/>
          <w:sz w:val="20"/>
          <w:szCs w:val="20"/>
        </w:rPr>
        <w:t>The Authentic Doctrine of the Eucharist</w:t>
      </w:r>
      <w:r w:rsidRPr="009118BC">
        <w:rPr>
          <w:rFonts w:ascii="Times New Roman" w:hAnsi="Times New Roman" w:cs="Times New Roman"/>
          <w:sz w:val="20"/>
          <w:szCs w:val="20"/>
        </w:rPr>
        <w:t>, Chapter 3</w:t>
      </w:r>
    </w:p>
    <w:p w14:paraId="77D88E42" w14:textId="77777777" w:rsidR="00216678" w:rsidRPr="009118BC" w:rsidRDefault="00216678" w:rsidP="009028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3053800" w14:textId="477F9C16" w:rsidR="00AD2684" w:rsidRPr="009118BC" w:rsidRDefault="00902843" w:rsidP="00AD26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Week 1</w:t>
      </w:r>
      <w:r w:rsidR="00EB04FB" w:rsidRPr="009118BC">
        <w:rPr>
          <w:rFonts w:ascii="Times New Roman" w:hAnsi="Times New Roman" w:cs="Times New Roman"/>
          <w:b/>
          <w:sz w:val="20"/>
          <w:szCs w:val="20"/>
        </w:rPr>
        <w:t>0</w:t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1C9E">
        <w:rPr>
          <w:rFonts w:ascii="Times New Roman" w:hAnsi="Times New Roman" w:cs="Times New Roman"/>
          <w:b/>
          <w:sz w:val="20"/>
          <w:szCs w:val="20"/>
        </w:rPr>
        <w:t>Dec 8</w:t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216678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AD2684" w:rsidRPr="009118BC">
        <w:rPr>
          <w:rFonts w:ascii="Times New Roman" w:hAnsi="Times New Roman" w:cs="Times New Roman"/>
          <w:b/>
          <w:sz w:val="20"/>
          <w:szCs w:val="20"/>
        </w:rPr>
        <w:t>The Eucharist in the Thoughts of John Paul II &amp; Benedict XVI (Seminar Presentation)</w:t>
      </w:r>
    </w:p>
    <w:p w14:paraId="2A42465F" w14:textId="77777777" w:rsidR="00AD2684" w:rsidRPr="009118BC" w:rsidRDefault="00AD2684" w:rsidP="00AD268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John Paul II, </w:t>
      </w:r>
      <w:r w:rsidRPr="009118BC">
        <w:rPr>
          <w:rFonts w:ascii="Times New Roman" w:hAnsi="Times New Roman" w:cs="Times New Roman"/>
          <w:i/>
          <w:sz w:val="20"/>
          <w:szCs w:val="20"/>
        </w:rPr>
        <w:t>Ecclesia De Eucharistia:</w:t>
      </w:r>
      <w:r w:rsidRPr="009118BC">
        <w:rPr>
          <w:rFonts w:ascii="Times New Roman" w:hAnsi="Times New Roman" w:cs="Times New Roman"/>
          <w:sz w:val="20"/>
          <w:szCs w:val="20"/>
        </w:rPr>
        <w:t xml:space="preserve"> </w:t>
      </w:r>
      <w:r w:rsidRPr="009118BC">
        <w:rPr>
          <w:rFonts w:ascii="Times New Roman" w:hAnsi="Times New Roman" w:cs="Times New Roman"/>
          <w:i/>
          <w:sz w:val="20"/>
          <w:szCs w:val="20"/>
        </w:rPr>
        <w:t>On the Eucharist in its Relationship to the Church</w:t>
      </w:r>
    </w:p>
    <w:p w14:paraId="4B92736B" w14:textId="77777777" w:rsidR="00AD2684" w:rsidRPr="009118BC" w:rsidRDefault="00AD2684" w:rsidP="00351C9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Benedict XVI:</w:t>
      </w:r>
      <w:r w:rsidRPr="009118BC">
        <w:rPr>
          <w:rFonts w:ascii="Times New Roman" w:hAnsi="Times New Roman" w:cs="Times New Roman"/>
          <w:i/>
          <w:sz w:val="20"/>
          <w:szCs w:val="20"/>
        </w:rPr>
        <w:t xml:space="preserve"> Apostolic Exhortation, Sacramentum </w:t>
      </w:r>
      <w:proofErr w:type="spellStart"/>
      <w:r w:rsidRPr="009118BC">
        <w:rPr>
          <w:rFonts w:ascii="Times New Roman" w:hAnsi="Times New Roman" w:cs="Times New Roman"/>
          <w:i/>
          <w:sz w:val="20"/>
          <w:szCs w:val="20"/>
        </w:rPr>
        <w:t>Caritatis</w:t>
      </w:r>
      <w:proofErr w:type="spellEnd"/>
      <w:r w:rsidRPr="009118BC">
        <w:rPr>
          <w:rFonts w:ascii="Times New Roman" w:hAnsi="Times New Roman" w:cs="Times New Roman"/>
          <w:i/>
          <w:sz w:val="20"/>
          <w:szCs w:val="20"/>
        </w:rPr>
        <w:t>, 2007</w:t>
      </w:r>
    </w:p>
    <w:p w14:paraId="4C629F98" w14:textId="6600929F" w:rsidR="00216678" w:rsidRDefault="00216678" w:rsidP="00351C9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 xml:space="preserve">Whalen, </w:t>
      </w:r>
      <w:r w:rsidRPr="009118BC">
        <w:rPr>
          <w:rFonts w:ascii="Times New Roman" w:hAnsi="Times New Roman" w:cs="Times New Roman"/>
          <w:i/>
          <w:sz w:val="20"/>
          <w:szCs w:val="20"/>
        </w:rPr>
        <w:t>The Authentic Doctrine of the Eucharist</w:t>
      </w:r>
      <w:r w:rsidRPr="009118BC">
        <w:rPr>
          <w:rFonts w:ascii="Times New Roman" w:hAnsi="Times New Roman" w:cs="Times New Roman"/>
          <w:sz w:val="20"/>
          <w:szCs w:val="20"/>
        </w:rPr>
        <w:t>, Chapter 4</w:t>
      </w:r>
    </w:p>
    <w:p w14:paraId="563E3D6D" w14:textId="77777777" w:rsidR="00351C9E" w:rsidRDefault="00351C9E" w:rsidP="00351C9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F3CE83" w14:textId="30E4D7F9" w:rsidR="00351C9E" w:rsidRPr="009118BC" w:rsidRDefault="00351C9E" w:rsidP="00351C9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CHRISTMAS BREAK COMMENCES</w:t>
      </w:r>
    </w:p>
    <w:p w14:paraId="3F05C217" w14:textId="77777777" w:rsidR="00351C9E" w:rsidRPr="009118BC" w:rsidRDefault="00351C9E" w:rsidP="00216678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3F5389" w14:textId="3CCF8725" w:rsidR="004462BE" w:rsidRPr="009118BC" w:rsidRDefault="00902843" w:rsidP="00AD26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>Week 1</w:t>
      </w:r>
      <w:r w:rsidR="00EB04FB" w:rsidRPr="009118BC">
        <w:rPr>
          <w:rFonts w:ascii="Times New Roman" w:hAnsi="Times New Roman" w:cs="Times New Roman"/>
          <w:b/>
          <w:sz w:val="20"/>
          <w:szCs w:val="20"/>
        </w:rPr>
        <w:t>1</w:t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405DF" w:rsidRPr="009118BC">
        <w:rPr>
          <w:rFonts w:ascii="Times New Roman" w:hAnsi="Times New Roman" w:cs="Times New Roman"/>
          <w:b/>
          <w:sz w:val="20"/>
          <w:szCs w:val="20"/>
        </w:rPr>
        <w:t>Jan</w:t>
      </w:r>
      <w:r w:rsidR="00DE27F9" w:rsidRPr="0091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1C9E">
        <w:rPr>
          <w:rFonts w:ascii="Times New Roman" w:hAnsi="Times New Roman" w:cs="Times New Roman"/>
          <w:b/>
          <w:sz w:val="20"/>
          <w:szCs w:val="20"/>
        </w:rPr>
        <w:t>05</w:t>
      </w:r>
      <w:r w:rsidR="00AD2684" w:rsidRPr="009118BC">
        <w:rPr>
          <w:rFonts w:ascii="Times New Roman" w:hAnsi="Times New Roman" w:cs="Times New Roman"/>
          <w:b/>
          <w:sz w:val="20"/>
          <w:szCs w:val="20"/>
        </w:rPr>
        <w:tab/>
        <w:t xml:space="preserve">The Eucharist </w:t>
      </w:r>
      <w:r w:rsidR="00C45BE5" w:rsidRPr="009118BC">
        <w:rPr>
          <w:rFonts w:ascii="Times New Roman" w:hAnsi="Times New Roman" w:cs="Times New Roman"/>
          <w:b/>
          <w:sz w:val="20"/>
          <w:szCs w:val="20"/>
        </w:rPr>
        <w:t>in Ecumenical Dialogue</w:t>
      </w:r>
    </w:p>
    <w:p w14:paraId="147470EF" w14:textId="77777777" w:rsidR="005B06FC" w:rsidRPr="009118BC" w:rsidRDefault="005B06FC" w:rsidP="005B06F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ARCIC The Joint Declaration on the Eucharist</w:t>
      </w:r>
    </w:p>
    <w:p w14:paraId="521D4336" w14:textId="14664062" w:rsidR="00216678" w:rsidRPr="009118BC" w:rsidRDefault="00187CFF" w:rsidP="0021667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118BC">
        <w:rPr>
          <w:rFonts w:ascii="Times New Roman" w:hAnsi="Times New Roman" w:cs="Times New Roman"/>
          <w:b/>
          <w:sz w:val="20"/>
          <w:szCs w:val="20"/>
        </w:rPr>
        <w:t xml:space="preserve">Week </w:t>
      </w:r>
      <w:r w:rsidR="00351C9E" w:rsidRPr="009118BC">
        <w:rPr>
          <w:rFonts w:ascii="Times New Roman" w:hAnsi="Times New Roman" w:cs="Times New Roman"/>
          <w:b/>
          <w:sz w:val="20"/>
          <w:szCs w:val="20"/>
        </w:rPr>
        <w:t>12 Jan</w:t>
      </w:r>
      <w:r w:rsidR="00990486" w:rsidRPr="009118B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1C9E">
        <w:rPr>
          <w:rFonts w:ascii="Times New Roman" w:hAnsi="Times New Roman" w:cs="Times New Roman"/>
          <w:b/>
          <w:sz w:val="20"/>
          <w:szCs w:val="20"/>
        </w:rPr>
        <w:t>12</w:t>
      </w:r>
      <w:r w:rsidR="00A4474E" w:rsidRPr="009118BC">
        <w:rPr>
          <w:rFonts w:ascii="Times New Roman" w:hAnsi="Times New Roman" w:cs="Times New Roman"/>
          <w:b/>
          <w:sz w:val="20"/>
          <w:szCs w:val="20"/>
        </w:rPr>
        <w:tab/>
      </w:r>
      <w:r w:rsidR="00216678" w:rsidRPr="009118BC">
        <w:rPr>
          <w:rFonts w:ascii="Times New Roman" w:hAnsi="Times New Roman" w:cs="Times New Roman"/>
          <w:b/>
          <w:sz w:val="20"/>
          <w:szCs w:val="20"/>
        </w:rPr>
        <w:t xml:space="preserve">The Eucharist and </w:t>
      </w:r>
      <w:r w:rsidR="004462BE" w:rsidRPr="009118BC">
        <w:rPr>
          <w:rFonts w:ascii="Times New Roman" w:hAnsi="Times New Roman" w:cs="Times New Roman"/>
          <w:b/>
          <w:sz w:val="20"/>
          <w:szCs w:val="20"/>
        </w:rPr>
        <w:t xml:space="preserve">Christian Spirituality </w:t>
      </w:r>
    </w:p>
    <w:p w14:paraId="47A845E9" w14:textId="31C0B2BD" w:rsidR="00216678" w:rsidRDefault="004462BE" w:rsidP="004462B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9118BC">
        <w:rPr>
          <w:rFonts w:ascii="Times New Roman" w:hAnsi="Times New Roman" w:cs="Times New Roman"/>
          <w:sz w:val="20"/>
          <w:szCs w:val="20"/>
        </w:rPr>
        <w:t>The Eucharist in the formation and life of the Clergy &amp; Religious</w:t>
      </w:r>
    </w:p>
    <w:p w14:paraId="4895CCE8" w14:textId="20862D9F" w:rsidR="00351C9E" w:rsidRPr="00351C9E" w:rsidRDefault="00351C9E" w:rsidP="00351C9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Week 13 Jan 19</w:t>
      </w:r>
      <w:r w:rsidR="009E0EFF">
        <w:rPr>
          <w:rFonts w:ascii="Times New Roman" w:hAnsi="Times New Roman" w:cs="Times New Roman"/>
          <w:sz w:val="20"/>
          <w:szCs w:val="20"/>
        </w:rPr>
        <w:tab/>
        <w:t>Incarnation and Eucharistic Worship</w:t>
      </w:r>
    </w:p>
    <w:p w14:paraId="1D8EC693" w14:textId="77777777" w:rsidR="00E15573" w:rsidRPr="009118BC" w:rsidRDefault="00E15573" w:rsidP="009028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15573" w:rsidRPr="009118BC" w:rsidSect="006C7D9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E4222" w14:textId="77777777" w:rsidR="00AA34D8" w:rsidRDefault="00AA34D8" w:rsidP="009E07B1">
      <w:pPr>
        <w:spacing w:after="0" w:line="240" w:lineRule="auto"/>
      </w:pPr>
      <w:r>
        <w:separator/>
      </w:r>
    </w:p>
  </w:endnote>
  <w:endnote w:type="continuationSeparator" w:id="0">
    <w:p w14:paraId="0A9321B6" w14:textId="77777777" w:rsidR="00AA34D8" w:rsidRDefault="00AA34D8" w:rsidP="009E0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67878"/>
      <w:docPartObj>
        <w:docPartGallery w:val="Page Numbers (Bottom of Page)"/>
        <w:docPartUnique/>
      </w:docPartObj>
    </w:sdtPr>
    <w:sdtEndPr/>
    <w:sdtContent>
      <w:p w14:paraId="27C2EC6A" w14:textId="77777777" w:rsidR="00E74B06" w:rsidRDefault="00E74B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0D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46ED4" w14:textId="77777777" w:rsidR="00E74B06" w:rsidRDefault="00E74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AE41B8" w14:textId="77777777" w:rsidR="00AA34D8" w:rsidRDefault="00AA34D8" w:rsidP="009E07B1">
      <w:pPr>
        <w:spacing w:after="0" w:line="240" w:lineRule="auto"/>
      </w:pPr>
      <w:r>
        <w:separator/>
      </w:r>
    </w:p>
  </w:footnote>
  <w:footnote w:type="continuationSeparator" w:id="0">
    <w:p w14:paraId="555FB8CC" w14:textId="77777777" w:rsidR="00AA34D8" w:rsidRDefault="00AA34D8" w:rsidP="009E0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0E1D"/>
    <w:multiLevelType w:val="hybridMultilevel"/>
    <w:tmpl w:val="64849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7723C0"/>
    <w:multiLevelType w:val="hybridMultilevel"/>
    <w:tmpl w:val="868C1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4F44F7"/>
    <w:multiLevelType w:val="hybridMultilevel"/>
    <w:tmpl w:val="D5D4C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76852"/>
    <w:multiLevelType w:val="hybridMultilevel"/>
    <w:tmpl w:val="A6AED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F8503A"/>
    <w:multiLevelType w:val="hybridMultilevel"/>
    <w:tmpl w:val="3048C268"/>
    <w:lvl w:ilvl="0" w:tplc="AC8CF1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5E05"/>
    <w:multiLevelType w:val="hybridMultilevel"/>
    <w:tmpl w:val="DDF83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E5DE6"/>
    <w:multiLevelType w:val="hybridMultilevel"/>
    <w:tmpl w:val="B7B89A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D97491"/>
    <w:multiLevelType w:val="hybridMultilevel"/>
    <w:tmpl w:val="500645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04029A"/>
    <w:multiLevelType w:val="hybridMultilevel"/>
    <w:tmpl w:val="F5B23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F1E57B8"/>
    <w:multiLevelType w:val="hybridMultilevel"/>
    <w:tmpl w:val="63E477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44596"/>
    <w:multiLevelType w:val="hybridMultilevel"/>
    <w:tmpl w:val="8E1C58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6E30AC"/>
    <w:multiLevelType w:val="hybridMultilevel"/>
    <w:tmpl w:val="CDFE2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F81CDE"/>
    <w:multiLevelType w:val="hybridMultilevel"/>
    <w:tmpl w:val="4DBA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50D2E"/>
    <w:multiLevelType w:val="hybridMultilevel"/>
    <w:tmpl w:val="7A6C1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A82E35"/>
    <w:multiLevelType w:val="hybridMultilevel"/>
    <w:tmpl w:val="BC64D3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1"/>
  </w:num>
  <w:num w:numId="5">
    <w:abstractNumId w:val="11"/>
  </w:num>
  <w:num w:numId="6">
    <w:abstractNumId w:val="0"/>
  </w:num>
  <w:num w:numId="7">
    <w:abstractNumId w:val="7"/>
  </w:num>
  <w:num w:numId="8">
    <w:abstractNumId w:val="6"/>
  </w:num>
  <w:num w:numId="9">
    <w:abstractNumId w:val="12"/>
  </w:num>
  <w:num w:numId="10">
    <w:abstractNumId w:val="8"/>
  </w:num>
  <w:num w:numId="11">
    <w:abstractNumId w:val="10"/>
  </w:num>
  <w:num w:numId="12">
    <w:abstractNumId w:val="14"/>
  </w:num>
  <w:num w:numId="13">
    <w:abstractNumId w:val="9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DB3"/>
    <w:rsid w:val="0001302E"/>
    <w:rsid w:val="000149C2"/>
    <w:rsid w:val="00016EAA"/>
    <w:rsid w:val="0007075D"/>
    <w:rsid w:val="000932B9"/>
    <w:rsid w:val="000E0B40"/>
    <w:rsid w:val="00117C5F"/>
    <w:rsid w:val="001432B0"/>
    <w:rsid w:val="00177D1D"/>
    <w:rsid w:val="00187CFF"/>
    <w:rsid w:val="00192DB8"/>
    <w:rsid w:val="001E2716"/>
    <w:rsid w:val="002049BF"/>
    <w:rsid w:val="00206B09"/>
    <w:rsid w:val="002150F2"/>
    <w:rsid w:val="00216678"/>
    <w:rsid w:val="002405DF"/>
    <w:rsid w:val="0025195D"/>
    <w:rsid w:val="0027061C"/>
    <w:rsid w:val="002A0A16"/>
    <w:rsid w:val="00320D5E"/>
    <w:rsid w:val="00327D3A"/>
    <w:rsid w:val="00351C9E"/>
    <w:rsid w:val="003B3EF6"/>
    <w:rsid w:val="003C61A6"/>
    <w:rsid w:val="00403D19"/>
    <w:rsid w:val="004462BE"/>
    <w:rsid w:val="004A5371"/>
    <w:rsid w:val="004B587F"/>
    <w:rsid w:val="004D15BE"/>
    <w:rsid w:val="00502A2E"/>
    <w:rsid w:val="00505CD2"/>
    <w:rsid w:val="00512AF5"/>
    <w:rsid w:val="005832E9"/>
    <w:rsid w:val="00583438"/>
    <w:rsid w:val="00584984"/>
    <w:rsid w:val="005957A8"/>
    <w:rsid w:val="005B06FC"/>
    <w:rsid w:val="005C540B"/>
    <w:rsid w:val="005C6530"/>
    <w:rsid w:val="005F0550"/>
    <w:rsid w:val="00610487"/>
    <w:rsid w:val="00651497"/>
    <w:rsid w:val="00657EEE"/>
    <w:rsid w:val="006748E3"/>
    <w:rsid w:val="006814B5"/>
    <w:rsid w:val="006C7D96"/>
    <w:rsid w:val="006D2D29"/>
    <w:rsid w:val="006D576E"/>
    <w:rsid w:val="006D6111"/>
    <w:rsid w:val="00711F30"/>
    <w:rsid w:val="00756BF1"/>
    <w:rsid w:val="00772057"/>
    <w:rsid w:val="00790DB3"/>
    <w:rsid w:val="007B36A7"/>
    <w:rsid w:val="007C1B4B"/>
    <w:rsid w:val="007C4F5C"/>
    <w:rsid w:val="0081496A"/>
    <w:rsid w:val="00823EB8"/>
    <w:rsid w:val="00824665"/>
    <w:rsid w:val="00833948"/>
    <w:rsid w:val="008778D1"/>
    <w:rsid w:val="00885A3E"/>
    <w:rsid w:val="008F7038"/>
    <w:rsid w:val="00902843"/>
    <w:rsid w:val="009118BC"/>
    <w:rsid w:val="00920B0A"/>
    <w:rsid w:val="00922AA4"/>
    <w:rsid w:val="00987810"/>
    <w:rsid w:val="00987F2E"/>
    <w:rsid w:val="00990486"/>
    <w:rsid w:val="00995C4F"/>
    <w:rsid w:val="009A65F2"/>
    <w:rsid w:val="009E07B1"/>
    <w:rsid w:val="009E0EFF"/>
    <w:rsid w:val="009E1788"/>
    <w:rsid w:val="009E1C88"/>
    <w:rsid w:val="009F325B"/>
    <w:rsid w:val="00A4474E"/>
    <w:rsid w:val="00A546B4"/>
    <w:rsid w:val="00A70891"/>
    <w:rsid w:val="00AA34D8"/>
    <w:rsid w:val="00AD2684"/>
    <w:rsid w:val="00AF13A8"/>
    <w:rsid w:val="00BB723C"/>
    <w:rsid w:val="00BF3E60"/>
    <w:rsid w:val="00C05397"/>
    <w:rsid w:val="00C15015"/>
    <w:rsid w:val="00C34B92"/>
    <w:rsid w:val="00C45BE5"/>
    <w:rsid w:val="00C67E06"/>
    <w:rsid w:val="00C81697"/>
    <w:rsid w:val="00C97377"/>
    <w:rsid w:val="00CF0D47"/>
    <w:rsid w:val="00CF4459"/>
    <w:rsid w:val="00D17732"/>
    <w:rsid w:val="00D215C9"/>
    <w:rsid w:val="00D34283"/>
    <w:rsid w:val="00D74950"/>
    <w:rsid w:val="00D84643"/>
    <w:rsid w:val="00DA092D"/>
    <w:rsid w:val="00DB148A"/>
    <w:rsid w:val="00DB1F05"/>
    <w:rsid w:val="00DC0FF9"/>
    <w:rsid w:val="00DD5983"/>
    <w:rsid w:val="00DE1328"/>
    <w:rsid w:val="00DE27F9"/>
    <w:rsid w:val="00E15573"/>
    <w:rsid w:val="00E2295B"/>
    <w:rsid w:val="00E26237"/>
    <w:rsid w:val="00E74B06"/>
    <w:rsid w:val="00E97D11"/>
    <w:rsid w:val="00EB04FB"/>
    <w:rsid w:val="00F05715"/>
    <w:rsid w:val="00F1355B"/>
    <w:rsid w:val="00F50600"/>
    <w:rsid w:val="00F60E5D"/>
    <w:rsid w:val="00F706DD"/>
    <w:rsid w:val="00F93170"/>
    <w:rsid w:val="00FB0311"/>
    <w:rsid w:val="00FE2F72"/>
    <w:rsid w:val="00F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4D054"/>
  <w15:docId w15:val="{C60AC7A1-B8CB-48F2-8729-18C45426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A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E0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07B1"/>
  </w:style>
  <w:style w:type="paragraph" w:styleId="Footer">
    <w:name w:val="footer"/>
    <w:basedOn w:val="Normal"/>
    <w:link w:val="FooterChar"/>
    <w:uiPriority w:val="99"/>
    <w:unhideWhenUsed/>
    <w:rsid w:val="009E0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7B1"/>
  </w:style>
  <w:style w:type="paragraph" w:styleId="BalloonText">
    <w:name w:val="Balloon Text"/>
    <w:basedOn w:val="Normal"/>
    <w:link w:val="BalloonTextChar"/>
    <w:uiPriority w:val="99"/>
    <w:semiHidden/>
    <w:unhideWhenUsed/>
    <w:rsid w:val="00C1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01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D2D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D29"/>
    <w:pPr>
      <w:numPr>
        <w:ilvl w:val="1"/>
      </w:numPr>
      <w:spacing w:after="160" w:line="240" w:lineRule="auto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D2D29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1230E-CB09-4DBD-92CA-95DEE7971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1841</Words>
  <Characters>10494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Reviewer 1</cp:lastModifiedBy>
  <cp:revision>3</cp:revision>
  <cp:lastPrinted>2014-10-13T09:16:00Z</cp:lastPrinted>
  <dcterms:created xsi:type="dcterms:W3CDTF">2020-10-05T15:14:00Z</dcterms:created>
  <dcterms:modified xsi:type="dcterms:W3CDTF">2020-10-13T09:13:00Z</dcterms:modified>
</cp:coreProperties>
</file>