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73C" w:rsidRPr="00426C54" w:rsidRDefault="00F0273C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ASSIGNMENT</w:t>
      </w:r>
      <w:r w:rsidR="00DF0256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1</w:t>
      </w:r>
    </w:p>
    <w:p w:rsidR="00F0273C" w:rsidRPr="00426C54" w:rsidRDefault="00F0273C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F0273C" w:rsidRPr="00426C54" w:rsidRDefault="00F0273C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COURSE TITLE: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  <w:t>Faith and Reason (THEO S01)</w:t>
      </w:r>
    </w:p>
    <w:p w:rsidR="00F0273C" w:rsidRPr="00426C54" w:rsidRDefault="00F0273C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LECTURER: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Fr. </w:t>
      </w:r>
      <w:proofErr w:type="spellStart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Emeka</w:t>
      </w:r>
      <w:proofErr w:type="spellEnd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Nwosuh</w:t>
      </w:r>
      <w:proofErr w:type="spellEnd"/>
    </w:p>
    <w:p w:rsidR="00F0273C" w:rsidRPr="00426C54" w:rsidRDefault="00426C54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NAME: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proofErr w:type="spellStart"/>
      <w:r w:rsidR="00F0273C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Olubisi</w:t>
      </w:r>
      <w:proofErr w:type="spellEnd"/>
      <w:r w:rsidR="00F0273C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Aina</w:t>
      </w:r>
    </w:p>
    <w:p w:rsidR="00F0273C" w:rsidRPr="00426C54" w:rsidRDefault="00F0273C" w:rsidP="00F0273C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DATE: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bookmarkStart w:id="0" w:name="_GoBack"/>
      <w:bookmarkEnd w:id="0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February 19, 2021</w:t>
      </w:r>
    </w:p>
    <w:p w:rsidR="00F0273C" w:rsidRPr="00426C54" w:rsidRDefault="00F0273C" w:rsidP="00051370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9335CC" w:rsidRPr="00426C54" w:rsidRDefault="009335CC" w:rsidP="00051370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1. </w:t>
      </w: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What are the human faculties that direct us to God and in what way do they direct us to God?</w:t>
      </w:r>
    </w:p>
    <w:p w:rsidR="00051370" w:rsidRPr="00426C54" w:rsidRDefault="00051370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267811" w:rsidRPr="00426C54" w:rsidRDefault="00267811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Apart from human physical senses like sight, hearing and touch we also have faculties like imagination, intuition, will, perception, memory, and reason that direct us to God. </w:t>
      </w:r>
    </w:p>
    <w:p w:rsidR="00051370" w:rsidRPr="00426C54" w:rsidRDefault="00051370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BE0941" w:rsidRPr="00426C54" w:rsidRDefault="00ED2EC2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There are several ways they direct us to God seeing a miracle or wonder could lead us to imagine that d</w:t>
      </w:r>
      <w:r w:rsidR="00BE094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efinitely this is beyond medical</w:t>
      </w:r>
      <w:r w:rsidR="008A085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or science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</w:t>
      </w:r>
    </w:p>
    <w:p w:rsidR="00BE0941" w:rsidRPr="00426C54" w:rsidRDefault="00BE0941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ED2EC2" w:rsidRPr="00426C54" w:rsidRDefault="00BE0941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Similarly</w:t>
      </w:r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our imagination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directs us to God </w:t>
      </w:r>
      <w:proofErr w:type="spellStart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e.g</w:t>
      </w:r>
      <w:proofErr w:type="spellEnd"/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 was inside</w:t>
      </w:r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 cruise ship in the middle of the ocean and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when I went up</w:t>
      </w:r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to the decking of the ship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I saw the endless expanse </w:t>
      </w:r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of water without sight of land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this made me to imagine awesomeness of God.</w:t>
      </w:r>
      <w:r w:rsidR="00ED2EC2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ED2EC2" w:rsidRPr="00426C54" w:rsidRDefault="00ED2EC2" w:rsidP="00ED2EC2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9335CC" w:rsidRPr="00426C54" w:rsidRDefault="009335CC" w:rsidP="00051370">
      <w:pPr>
        <w:shd w:val="clear" w:color="auto" w:fill="FFFFFF"/>
        <w:spacing w:after="60" w:line="24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2. </w:t>
      </w: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Can any human person achieve his/her full potentials if he/she neglects any aspect or dimension of his/her human nature? If No, why?</w:t>
      </w:r>
    </w:p>
    <w:p w:rsidR="00051370" w:rsidRPr="00426C54" w:rsidRDefault="00051370" w:rsidP="00051370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051370" w:rsidRPr="00426C54" w:rsidRDefault="00051370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No, </w:t>
      </w:r>
      <w:r w:rsidR="0047744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human person cannot achieve his/her full potentials if he/she neglects any aspect of his/her nature b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ecause Human nature denotes the fundamental dispositions and characteristics </w:t>
      </w:r>
      <w:proofErr w:type="spellStart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i.e</w:t>
      </w:r>
      <w:proofErr w:type="spellEnd"/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ways of thinking, feeling, and acting are natural</w:t>
      </w:r>
      <w:r w:rsidR="0047744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to human being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or are the essence of human. Absence of such could reflect that such a person is not human</w:t>
      </w:r>
      <w:r w:rsidR="0047744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:rsidR="00051370" w:rsidRPr="00426C54" w:rsidRDefault="00051370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9335CC" w:rsidRPr="00426C54" w:rsidRDefault="009335CC" w:rsidP="00DF0256">
      <w:pPr>
        <w:shd w:val="clear" w:color="auto" w:fill="FFFFFF"/>
        <w:spacing w:after="60" w:line="24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3. </w:t>
      </w: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What does it mean that the human person has a vocation to live in communion? In what way(s) does he/her live out this vocation?</w:t>
      </w:r>
    </w:p>
    <w:p w:rsidR="00477443" w:rsidRPr="00426C54" w:rsidRDefault="00477443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2E0CFF" w:rsidRPr="00426C54" w:rsidRDefault="00C6169C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T</w:t>
      </w:r>
      <w:r w:rsidR="0005137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he vocation of every human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being is to live </w:t>
      </w:r>
      <w:r w:rsidR="0005137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in communion with God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This is seeing in their relationship with family, coworkers, church </w:t>
      </w:r>
      <w:r w:rsidR="0047744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members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and in society at large</w:t>
      </w:r>
      <w:r w:rsidR="0005137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God through His son our Lord Jesus Christ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has revealed and given himself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to humans in a new way so that we may heed and understand the message of salvation.</w:t>
      </w:r>
      <w:r w:rsidR="0047744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2E0CFF" w:rsidRPr="00426C54" w:rsidRDefault="002E0CFF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C6169C" w:rsidRPr="00426C54" w:rsidRDefault="00477443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Gen</w:t>
      </w:r>
      <w:r w:rsidR="008A085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1: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27 – 28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“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So God created man in his image in the image of God he created him; male and female he created them. God blessed them and said to them, “Be Fruitful and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increase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in number, fill the earth and subdue it”</w:t>
      </w:r>
      <w:r w:rsidR="008A085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hence we have to live un communion to fulfil the desire if God for us.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477443" w:rsidRPr="00426C54" w:rsidRDefault="00477443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C6169C" w:rsidRPr="00426C54" w:rsidRDefault="00C6169C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Human person live out this vocation t</w:t>
      </w:r>
      <w:r w:rsidR="0005137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hrough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loving relationship with other human persons</w:t>
      </w:r>
      <w:r w:rsidR="008A085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. A good example is what we see in sacrament of Matrimony.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051370" w:rsidRPr="00426C54" w:rsidRDefault="00051370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9335CC" w:rsidRPr="00426C54" w:rsidRDefault="009335CC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4. </w:t>
      </w: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Is it possible for one to be religious and at the same political? If yes, how? if no, why not?</w:t>
      </w:r>
      <w:r w:rsidR="001D378E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2E0CFF" w:rsidRPr="00426C54" w:rsidRDefault="001D378E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Yes,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one can be religious and at the same political </w:t>
      </w:r>
      <w:r w:rsidR="008A085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because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Jesus is encouraging us to influence our culture rather than isolate ourselves from our culture.</w:t>
      </w:r>
    </w:p>
    <w:p w:rsidR="002E0CFF" w:rsidRPr="00426C54" w:rsidRDefault="002E0CFF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5B1B21" w:rsidRPr="00426C54" w:rsidRDefault="001D378E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Christian going into politics should be prepared to glorify God as they bring their contribution to the public square.</w:t>
      </w:r>
      <w:r w:rsidR="009E380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 Christian politician can lobby and negotiate in </w:t>
      </w:r>
      <w:proofErr w:type="spellStart"/>
      <w:r w:rsidR="009E380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favour</w:t>
      </w:r>
      <w:proofErr w:type="spellEnd"/>
      <w:r w:rsidR="009E380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of his political party however, should 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align with the word of God</w:t>
      </w:r>
      <w:r w:rsidR="009E3800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in the Bible.</w:t>
      </w:r>
      <w:r w:rsidR="002E0CFF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Jesus commands us </w:t>
      </w:r>
      <w:r w:rsidR="005F3F6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in Mathew 5 from verse 13 </w:t>
      </w:r>
      <w:r w:rsidR="005B1B21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to be “</w:t>
      </w:r>
      <w:r w:rsidR="005F3F6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salt”</w:t>
      </w:r>
      <w:r w:rsidR="00426C54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and “light” in the world. We</w:t>
      </w:r>
      <w:r w:rsidR="005F3F6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should not abandon our Christian principles because we are in the position of authority.</w:t>
      </w:r>
    </w:p>
    <w:p w:rsidR="005B1B21" w:rsidRPr="00426C54" w:rsidRDefault="005B1B21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5F3F63" w:rsidRPr="00426C54" w:rsidRDefault="009335CC" w:rsidP="00DF0256">
      <w:pPr>
        <w:shd w:val="clear" w:color="auto" w:fill="FFFFFF"/>
        <w:spacing w:after="60" w:line="24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5. </w:t>
      </w: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To know and love God are said to be part of the fundamental or primary vocation of the human person. How does the human person live out or accomplish this vocation? </w:t>
      </w:r>
    </w:p>
    <w:p w:rsidR="005F3F63" w:rsidRPr="00426C54" w:rsidRDefault="005F3F63" w:rsidP="00DF0256">
      <w:pPr>
        <w:shd w:val="clear" w:color="auto" w:fill="FFFFFF"/>
        <w:spacing w:after="60" w:line="24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</w:p>
    <w:p w:rsidR="00D53B67" w:rsidRPr="00426C54" w:rsidRDefault="00D53B67" w:rsidP="00D53B67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As stated in the Catechism of the Catholic Church, "Love is the fundamental and innate vocation of every human being" (CCC 2392). </w:t>
      </w:r>
    </w:p>
    <w:p w:rsidR="00D53B67" w:rsidRPr="00426C54" w:rsidRDefault="00D53B67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FB019F" w:rsidRPr="00426C54" w:rsidRDefault="005B1B21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The idea of vocation is central to the Christian belief that God has created each person with gifts and talents oriented toward specific purposes and a way of life. </w:t>
      </w:r>
      <w:r w:rsidR="00D53B67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Therefore, every human person should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live </w:t>
      </w:r>
      <w:r w:rsidR="005F3F6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h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is</w:t>
      </w:r>
      <w:r w:rsidR="005F3F63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/her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vocation with a divine call to service to the Church</w:t>
      </w:r>
      <w:r w:rsidR="00D53B67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and humanity through participation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D53B67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in the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life commitments such as marriage to a particular person, consecration as a religious, ordination to priestly ministry in the Church, Lay faithful participating in different ministries in the Church like Catechists, Lectors, Choir, Church Wardens etc.</w:t>
      </w:r>
      <w:r w:rsidR="00D53B67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Similarly,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vocation includes the use of one's gifts in their profession for the sake of the greater common good.</w:t>
      </w:r>
    </w:p>
    <w:p w:rsidR="00F0273C" w:rsidRPr="00426C54" w:rsidRDefault="00F0273C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F0273C" w:rsidRPr="00426C54" w:rsidRDefault="00F0273C" w:rsidP="00DF0256">
      <w:pPr>
        <w:shd w:val="clear" w:color="auto" w:fill="FFFFFF"/>
        <w:spacing w:after="60" w:line="24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Sources of material used:</w:t>
      </w:r>
    </w:p>
    <w:p w:rsidR="00426C54" w:rsidRDefault="00426C54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DF0256" w:rsidRPr="00426C54" w:rsidRDefault="00DF0256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1. 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T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he Bible (The New Community</w:t>
      </w: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Bible) </w:t>
      </w:r>
    </w:p>
    <w:p w:rsidR="00F0273C" w:rsidRPr="00426C54" w:rsidRDefault="00DF0256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2. Catechism of the Catholic Church, </w:t>
      </w:r>
      <w:r w:rsidR="00D53B67"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Revised Edition</w:t>
      </w:r>
    </w:p>
    <w:p w:rsidR="00DF0256" w:rsidRPr="00426C54" w:rsidRDefault="00DF0256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426C54">
        <w:rPr>
          <w:rFonts w:ascii="Arial" w:hAnsi="Arial" w:cs="Arial"/>
          <w:color w:val="202124"/>
          <w:sz w:val="24"/>
          <w:szCs w:val="24"/>
          <w:shd w:val="clear" w:color="auto" w:fill="FFFFFF"/>
        </w:rPr>
        <w:t>3. https://en.wikipedia.org/wiki/Mind</w:t>
      </w:r>
    </w:p>
    <w:p w:rsidR="00DF0256" w:rsidRPr="00426C54" w:rsidRDefault="00DF0256" w:rsidP="00DF0256">
      <w:pPr>
        <w:shd w:val="clear" w:color="auto" w:fill="FFFFFF"/>
        <w:spacing w:after="6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sectPr w:rsidR="00DF0256" w:rsidRPr="00426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F5355"/>
    <w:multiLevelType w:val="multilevel"/>
    <w:tmpl w:val="35C0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C"/>
    <w:rsid w:val="00051370"/>
    <w:rsid w:val="001D378E"/>
    <w:rsid w:val="00267811"/>
    <w:rsid w:val="002E0CFF"/>
    <w:rsid w:val="00426C54"/>
    <w:rsid w:val="00477443"/>
    <w:rsid w:val="005B1B21"/>
    <w:rsid w:val="005F3F63"/>
    <w:rsid w:val="008A0851"/>
    <w:rsid w:val="009335CC"/>
    <w:rsid w:val="009E3800"/>
    <w:rsid w:val="00BE0941"/>
    <w:rsid w:val="00C6169C"/>
    <w:rsid w:val="00D53B67"/>
    <w:rsid w:val="00DF0256"/>
    <w:rsid w:val="00ED2EC2"/>
    <w:rsid w:val="00F0273C"/>
    <w:rsid w:val="00FB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B2015"/>
  <w15:chartTrackingRefBased/>
  <w15:docId w15:val="{30A39C06-0F9B-4C07-837E-5C33B49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B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baina</dc:creator>
  <cp:keywords/>
  <dc:description/>
  <cp:lastModifiedBy>baina</cp:lastModifiedBy>
  <cp:revision>3</cp:revision>
  <dcterms:created xsi:type="dcterms:W3CDTF">2021-02-18T22:36:00Z</dcterms:created>
  <dcterms:modified xsi:type="dcterms:W3CDTF">2021-02-19T10:17:00Z</dcterms:modified>
</cp:coreProperties>
</file>