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1BD" w:rsidRPr="008911BD" w:rsidRDefault="008911BD" w:rsidP="00141657">
      <w:pPr>
        <w:pStyle w:val="NoSpacing"/>
        <w:spacing w:line="480" w:lineRule="auto"/>
        <w:jc w:val="center"/>
        <w:rPr>
          <w:rFonts w:ascii="Times New Roman" w:hAnsi="Times New Roman" w:cs="Times New Roman"/>
          <w:b/>
          <w:sz w:val="24"/>
          <w:szCs w:val="24"/>
        </w:rPr>
      </w:pPr>
      <w:r w:rsidRPr="008911BD">
        <w:rPr>
          <w:rFonts w:ascii="Times New Roman" w:hAnsi="Times New Roman" w:cs="Times New Roman"/>
          <w:b/>
          <w:sz w:val="24"/>
          <w:szCs w:val="24"/>
        </w:rPr>
        <w:t>Dominican Institute</w:t>
      </w:r>
    </w:p>
    <w:p w:rsidR="008911BD" w:rsidRPr="008911BD" w:rsidRDefault="008911BD" w:rsidP="008911BD">
      <w:pPr>
        <w:pStyle w:val="NoSpacing"/>
        <w:spacing w:line="480" w:lineRule="auto"/>
        <w:jc w:val="center"/>
        <w:rPr>
          <w:rFonts w:ascii="Times New Roman" w:hAnsi="Times New Roman" w:cs="Times New Roman"/>
          <w:b/>
          <w:sz w:val="24"/>
          <w:szCs w:val="24"/>
        </w:rPr>
      </w:pPr>
      <w:r w:rsidRPr="008911BD">
        <w:rPr>
          <w:rFonts w:ascii="Times New Roman" w:hAnsi="Times New Roman" w:cs="Times New Roman"/>
          <w:b/>
          <w:sz w:val="24"/>
          <w:szCs w:val="24"/>
        </w:rPr>
        <w:t>Exam of New Testament Theology</w:t>
      </w:r>
    </w:p>
    <w:p w:rsidR="008911BD" w:rsidRDefault="008911BD" w:rsidP="008911BD">
      <w:pPr>
        <w:pStyle w:val="NoSpacing"/>
        <w:spacing w:line="480" w:lineRule="auto"/>
        <w:jc w:val="center"/>
        <w:rPr>
          <w:rFonts w:ascii="Times New Roman" w:hAnsi="Times New Roman" w:cs="Times New Roman"/>
          <w:b/>
          <w:sz w:val="24"/>
          <w:szCs w:val="24"/>
          <w:lang w:val="pt-PT"/>
        </w:rPr>
      </w:pPr>
      <w:r w:rsidRPr="007B6C6F">
        <w:rPr>
          <w:rFonts w:ascii="Times New Roman" w:hAnsi="Times New Roman" w:cs="Times New Roman"/>
          <w:b/>
          <w:sz w:val="24"/>
          <w:szCs w:val="24"/>
          <w:lang w:val="pt-PT"/>
        </w:rPr>
        <w:t>Name: Francisco Chimbaia Manuel  DI/871</w:t>
      </w:r>
    </w:p>
    <w:p w:rsidR="007B5DC1" w:rsidRPr="007B6C6F" w:rsidRDefault="007B5DC1" w:rsidP="008911BD">
      <w:pPr>
        <w:pStyle w:val="NoSpacing"/>
        <w:spacing w:line="480" w:lineRule="auto"/>
        <w:jc w:val="center"/>
        <w:rPr>
          <w:rFonts w:ascii="Times New Roman" w:hAnsi="Times New Roman" w:cs="Times New Roman"/>
          <w:b/>
          <w:sz w:val="24"/>
          <w:szCs w:val="24"/>
          <w:lang w:val="pt-PT"/>
        </w:rPr>
      </w:pPr>
      <w:r>
        <w:rPr>
          <w:rFonts w:ascii="Times New Roman" w:hAnsi="Times New Roman" w:cs="Times New Roman"/>
          <w:b/>
          <w:sz w:val="24"/>
          <w:szCs w:val="24"/>
          <w:lang w:val="pt-PT"/>
        </w:rPr>
        <w:t>04/02/2020</w:t>
      </w:r>
    </w:p>
    <w:p w:rsidR="008911BD" w:rsidRPr="007B6C6F" w:rsidRDefault="008911BD" w:rsidP="00440618">
      <w:pPr>
        <w:spacing w:line="360" w:lineRule="auto"/>
        <w:rPr>
          <w:b/>
          <w:lang w:val="pt-PT"/>
        </w:rPr>
      </w:pPr>
    </w:p>
    <w:p w:rsidR="008911BD" w:rsidRPr="00440618" w:rsidRDefault="00AA3F37" w:rsidP="00440618">
      <w:pPr>
        <w:pStyle w:val="ListParagraph"/>
        <w:numPr>
          <w:ilvl w:val="0"/>
          <w:numId w:val="3"/>
        </w:numPr>
        <w:spacing w:line="360" w:lineRule="auto"/>
        <w:jc w:val="both"/>
        <w:rPr>
          <w:rFonts w:ascii="Times New Roman" w:hAnsi="Times New Roman" w:cs="Times New Roman"/>
          <w:b/>
        </w:rPr>
      </w:pPr>
      <w:r w:rsidRPr="00440618">
        <w:rPr>
          <w:rFonts w:ascii="Times New Roman" w:hAnsi="Times New Roman" w:cs="Times New Roman"/>
          <w:b/>
        </w:rPr>
        <w:t>The New Testament Theology is the title of some academic syllabi (courses). Does it exist?</w:t>
      </w:r>
    </w:p>
    <w:p w:rsidR="0046253D" w:rsidRPr="00440618" w:rsidRDefault="00925D68" w:rsidP="007B6C6F">
      <w:pPr>
        <w:spacing w:line="360" w:lineRule="auto"/>
        <w:jc w:val="both"/>
        <w:rPr>
          <w:rFonts w:ascii="Times New Roman" w:hAnsi="Times New Roman" w:cs="Times New Roman"/>
        </w:rPr>
      </w:pPr>
      <w:r w:rsidRPr="00440618">
        <w:rPr>
          <w:rFonts w:ascii="Times New Roman" w:hAnsi="Times New Roman" w:cs="Times New Roman"/>
        </w:rPr>
        <w:t xml:space="preserve">It is not evident to have one theology in the New Testament and we look to understand the </w:t>
      </w:r>
      <w:r w:rsidR="008104F2" w:rsidRPr="00440618">
        <w:rPr>
          <w:rFonts w:ascii="Times New Roman" w:hAnsi="Times New Roman" w:cs="Times New Roman"/>
        </w:rPr>
        <w:t>transvers in different books of the New Testament. We have narrative about kingdom of God in the Synoptic, and the Christology of the Gospels, but what they have in common in the gospels is concerning Jesus Christ. The theology of Luke and Acts of the Apostles they have been put together in comparison because they have common element in their theology. The</w:t>
      </w:r>
      <w:r w:rsidR="0046253D" w:rsidRPr="00440618">
        <w:rPr>
          <w:rFonts w:ascii="Times New Roman" w:hAnsi="Times New Roman" w:cs="Times New Roman"/>
        </w:rPr>
        <w:t xml:space="preserve"> theology</w:t>
      </w:r>
      <w:r w:rsidR="007B6C6F">
        <w:rPr>
          <w:rFonts w:ascii="Times New Roman" w:hAnsi="Times New Roman" w:cs="Times New Roman"/>
        </w:rPr>
        <w:t xml:space="preserve"> of </w:t>
      </w:r>
      <w:r w:rsidR="0046253D" w:rsidRPr="00440618">
        <w:rPr>
          <w:rFonts w:ascii="Times New Roman" w:hAnsi="Times New Roman" w:cs="Times New Roman"/>
        </w:rPr>
        <w:t>john has a general comprehension with the Catholic Epistles.</w:t>
      </w:r>
      <w:r w:rsidR="005A466D">
        <w:rPr>
          <w:rStyle w:val="FootnoteReference"/>
          <w:rFonts w:ascii="Times New Roman" w:hAnsi="Times New Roman" w:cs="Times New Roman"/>
        </w:rPr>
        <w:footnoteReference w:id="1"/>
      </w:r>
    </w:p>
    <w:p w:rsidR="00946D4D" w:rsidRPr="00440618" w:rsidRDefault="0046253D" w:rsidP="007B6C6F">
      <w:pPr>
        <w:spacing w:line="360" w:lineRule="auto"/>
        <w:jc w:val="both"/>
        <w:rPr>
          <w:rFonts w:ascii="Times New Roman" w:hAnsi="Times New Roman" w:cs="Times New Roman"/>
        </w:rPr>
      </w:pPr>
      <w:r w:rsidRPr="00440618">
        <w:rPr>
          <w:rFonts w:ascii="Times New Roman" w:hAnsi="Times New Roman" w:cs="Times New Roman"/>
        </w:rPr>
        <w:t>Each eva</w:t>
      </w:r>
      <w:r w:rsidR="007B6C6F">
        <w:rPr>
          <w:rFonts w:ascii="Times New Roman" w:hAnsi="Times New Roman" w:cs="Times New Roman"/>
        </w:rPr>
        <w:t>ngelist has different theology</w:t>
      </w:r>
      <w:r w:rsidRPr="00440618">
        <w:rPr>
          <w:rFonts w:ascii="Times New Roman" w:hAnsi="Times New Roman" w:cs="Times New Roman"/>
        </w:rPr>
        <w:t xml:space="preserve"> according to different circumstances and transversal topic of commemorating of common theology in the gospels. Some exegeses call this course not New Testament Theology but Biblical theology of the New Testament</w:t>
      </w:r>
      <w:r w:rsidR="00946D4D" w:rsidRPr="00440618">
        <w:rPr>
          <w:rFonts w:ascii="Times New Roman" w:hAnsi="Times New Roman" w:cs="Times New Roman"/>
        </w:rPr>
        <w:t>, b</w:t>
      </w:r>
      <w:r w:rsidR="00CD0B17" w:rsidRPr="00440618">
        <w:rPr>
          <w:rFonts w:ascii="Times New Roman" w:hAnsi="Times New Roman" w:cs="Times New Roman"/>
        </w:rPr>
        <w:t xml:space="preserve">ecause </w:t>
      </w:r>
      <w:r w:rsidR="00946D4D" w:rsidRPr="00440618">
        <w:rPr>
          <w:rFonts w:ascii="Times New Roman" w:hAnsi="Times New Roman" w:cs="Times New Roman"/>
        </w:rPr>
        <w:t>New</w:t>
      </w:r>
      <w:r w:rsidR="00CD0B17" w:rsidRPr="00440618">
        <w:rPr>
          <w:rFonts w:ascii="Times New Roman" w:hAnsi="Times New Roman" w:cs="Times New Roman"/>
        </w:rPr>
        <w:t xml:space="preserve"> Testament theology accomplish the Old Testament theology. New Testament theology is relented with Christology but we cannot reduce New Testament to Christology. Because when we say theology we mean God. Different ways of understanding</w:t>
      </w:r>
      <w:r w:rsidR="00946D4D" w:rsidRPr="00440618">
        <w:rPr>
          <w:rFonts w:ascii="Times New Roman" w:hAnsi="Times New Roman" w:cs="Times New Roman"/>
        </w:rPr>
        <w:t xml:space="preserve"> about God</w:t>
      </w:r>
      <w:r w:rsidR="00CD0B17" w:rsidRPr="00440618">
        <w:rPr>
          <w:rFonts w:ascii="Times New Roman" w:hAnsi="Times New Roman" w:cs="Times New Roman"/>
        </w:rPr>
        <w:t xml:space="preserve"> are not necessarily Christocentric, but also p</w:t>
      </w:r>
      <w:r w:rsidR="00946D4D" w:rsidRPr="00440618">
        <w:rPr>
          <w:rFonts w:ascii="Times New Roman" w:hAnsi="Times New Roman" w:cs="Times New Roman"/>
        </w:rPr>
        <w:t>neumatology as different understanding of the Holy Spirit in New Testament.</w:t>
      </w:r>
      <w:r w:rsidR="006A404F" w:rsidRPr="00440618">
        <w:rPr>
          <w:rFonts w:ascii="Times New Roman" w:hAnsi="Times New Roman" w:cs="Times New Roman"/>
        </w:rPr>
        <w:t xml:space="preserve"> </w:t>
      </w:r>
      <w:proofErr w:type="gramStart"/>
      <w:r w:rsidR="006A404F" w:rsidRPr="00440618">
        <w:rPr>
          <w:rFonts w:ascii="Times New Roman" w:hAnsi="Times New Roman" w:cs="Times New Roman"/>
          <w:i/>
        </w:rPr>
        <w:t xml:space="preserve">(cf. </w:t>
      </w:r>
      <w:proofErr w:type="spellStart"/>
      <w:r w:rsidR="006A404F" w:rsidRPr="00440618">
        <w:rPr>
          <w:rFonts w:ascii="Times New Roman" w:hAnsi="Times New Roman" w:cs="Times New Roman"/>
          <w:i/>
        </w:rPr>
        <w:t>Wunsch</w:t>
      </w:r>
      <w:proofErr w:type="spellEnd"/>
      <w:r w:rsidR="006A404F" w:rsidRPr="00440618">
        <w:rPr>
          <w:rFonts w:ascii="Times New Roman" w:hAnsi="Times New Roman" w:cs="Times New Roman"/>
          <w:i/>
        </w:rPr>
        <w:t xml:space="preserve"> J. and </w:t>
      </w:r>
      <w:proofErr w:type="spellStart"/>
      <w:r w:rsidR="006A404F" w:rsidRPr="00440618">
        <w:rPr>
          <w:rFonts w:ascii="Times New Roman" w:hAnsi="Times New Roman" w:cs="Times New Roman"/>
          <w:i/>
        </w:rPr>
        <w:t>Eldredge</w:t>
      </w:r>
      <w:proofErr w:type="spellEnd"/>
      <w:r w:rsidR="006A404F" w:rsidRPr="00440618">
        <w:rPr>
          <w:rFonts w:ascii="Times New Roman" w:hAnsi="Times New Roman" w:cs="Times New Roman"/>
          <w:i/>
        </w:rPr>
        <w:t xml:space="preserve"> L. 1980:137).</w:t>
      </w:r>
      <w:proofErr w:type="gramEnd"/>
      <w:r w:rsidR="006A404F" w:rsidRPr="00440618">
        <w:rPr>
          <w:rFonts w:ascii="Times New Roman" w:hAnsi="Times New Roman" w:cs="Times New Roman"/>
        </w:rPr>
        <w:t xml:space="preserve"> </w:t>
      </w:r>
      <w:r w:rsidR="006A404F" w:rsidRPr="00440618">
        <w:rPr>
          <w:rStyle w:val="FootnoteReference"/>
          <w:rFonts w:ascii="Times New Roman" w:hAnsi="Times New Roman" w:cs="Times New Roman"/>
        </w:rPr>
        <w:footnoteReference w:id="2"/>
      </w:r>
      <w:r w:rsidR="00946D4D" w:rsidRPr="00440618">
        <w:rPr>
          <w:rFonts w:ascii="Times New Roman" w:hAnsi="Times New Roman" w:cs="Times New Roman"/>
        </w:rPr>
        <w:t xml:space="preserve"> </w:t>
      </w:r>
    </w:p>
    <w:p w:rsidR="006E2CB9" w:rsidRPr="00440618" w:rsidRDefault="00946D4D" w:rsidP="007B6C6F">
      <w:pPr>
        <w:spacing w:line="360" w:lineRule="auto"/>
        <w:jc w:val="both"/>
        <w:rPr>
          <w:rFonts w:ascii="Times New Roman" w:hAnsi="Times New Roman" w:cs="Times New Roman"/>
        </w:rPr>
      </w:pPr>
      <w:r w:rsidRPr="00440618">
        <w:rPr>
          <w:rFonts w:ascii="Times New Roman" w:hAnsi="Times New Roman" w:cs="Times New Roman"/>
        </w:rPr>
        <w:t xml:space="preserve">New Testament calls to understanding the connection between God and Humanity and that relationship is not necessarily Christocentric, New Testament is bigger than Christology. </w:t>
      </w:r>
      <w:r w:rsidR="000D7AF0" w:rsidRPr="00440618">
        <w:rPr>
          <w:rFonts w:ascii="Times New Roman" w:hAnsi="Times New Roman" w:cs="Times New Roman"/>
        </w:rPr>
        <w:t xml:space="preserve"> Christ is the common character in the New Testament; in the Old Testament we find different images of God, without venue of Christ. St. Paul Says: the kingdom of God will </w:t>
      </w:r>
      <w:proofErr w:type="gramStart"/>
      <w:r w:rsidR="000D7AF0" w:rsidRPr="00440618">
        <w:rPr>
          <w:rFonts w:ascii="Times New Roman" w:hAnsi="Times New Roman" w:cs="Times New Roman"/>
        </w:rPr>
        <w:t>come</w:t>
      </w:r>
      <w:proofErr w:type="gramEnd"/>
      <w:r w:rsidR="000D7AF0" w:rsidRPr="00440618">
        <w:rPr>
          <w:rFonts w:ascii="Times New Roman" w:hAnsi="Times New Roman" w:cs="Times New Roman"/>
        </w:rPr>
        <w:t xml:space="preserve"> which mean</w:t>
      </w:r>
      <w:r w:rsidR="006E2CB9" w:rsidRPr="00440618">
        <w:rPr>
          <w:rFonts w:ascii="Times New Roman" w:hAnsi="Times New Roman" w:cs="Times New Roman"/>
        </w:rPr>
        <w:t>s</w:t>
      </w:r>
      <w:r w:rsidR="000D7AF0" w:rsidRPr="00440618">
        <w:rPr>
          <w:rFonts w:ascii="Times New Roman" w:hAnsi="Times New Roman" w:cs="Times New Roman"/>
        </w:rPr>
        <w:t xml:space="preserve"> future. St. </w:t>
      </w:r>
      <w:r w:rsidR="006E2CB9" w:rsidRPr="00440618">
        <w:rPr>
          <w:rFonts w:ascii="Times New Roman" w:hAnsi="Times New Roman" w:cs="Times New Roman"/>
        </w:rPr>
        <w:t>John says: the kingdom of God began which means present. From here we learnt different accents in talking about one event in the bible.</w:t>
      </w:r>
      <w:r w:rsidR="00DD71CD" w:rsidRPr="00440618">
        <w:rPr>
          <w:rFonts w:ascii="Times New Roman" w:hAnsi="Times New Roman" w:cs="Times New Roman"/>
        </w:rPr>
        <w:t xml:space="preserve"> Therefore the latter gospels particularly the gospel o</w:t>
      </w:r>
      <w:r w:rsidR="00C868FB" w:rsidRPr="00440618">
        <w:rPr>
          <w:rFonts w:ascii="Times New Roman" w:hAnsi="Times New Roman" w:cs="Times New Roman"/>
        </w:rPr>
        <w:t xml:space="preserve">f Matthew contain more of Jesus teachings than the others </w:t>
      </w:r>
      <w:r w:rsidR="00DD71CD" w:rsidRPr="00440618">
        <w:rPr>
          <w:rFonts w:ascii="Times New Roman" w:hAnsi="Times New Roman" w:cs="Times New Roman"/>
        </w:rPr>
        <w:t xml:space="preserve">because the church sought to </w:t>
      </w:r>
      <w:r w:rsidR="00C868FB" w:rsidRPr="00440618">
        <w:rPr>
          <w:rFonts w:ascii="Times New Roman" w:hAnsi="Times New Roman" w:cs="Times New Roman"/>
        </w:rPr>
        <w:t xml:space="preserve">live by the commands of </w:t>
      </w:r>
      <w:r w:rsidR="00C868FB" w:rsidRPr="00440618">
        <w:rPr>
          <w:rFonts w:ascii="Times New Roman" w:hAnsi="Times New Roman" w:cs="Times New Roman"/>
        </w:rPr>
        <w:lastRenderedPageBreak/>
        <w:t>Jesus t</w:t>
      </w:r>
      <w:r w:rsidR="00DD71CD" w:rsidRPr="00440618">
        <w:rPr>
          <w:rFonts w:ascii="Times New Roman" w:hAnsi="Times New Roman" w:cs="Times New Roman"/>
        </w:rPr>
        <w:t>his insight will also help us to understand the Theology of Paul in The</w:t>
      </w:r>
      <w:r w:rsidR="00C868FB" w:rsidRPr="00440618">
        <w:rPr>
          <w:rFonts w:ascii="Times New Roman" w:hAnsi="Times New Roman" w:cs="Times New Roman"/>
        </w:rPr>
        <w:t xml:space="preserve">ssalonians who </w:t>
      </w:r>
      <w:r w:rsidR="00DD71CD" w:rsidRPr="00440618">
        <w:rPr>
          <w:rFonts w:ascii="Times New Roman" w:hAnsi="Times New Roman" w:cs="Times New Roman"/>
        </w:rPr>
        <w:t>believed in the eminent return of Jesus and some of them stopped going to work.</w:t>
      </w:r>
      <w:r w:rsidR="006A404F" w:rsidRPr="00440618">
        <w:rPr>
          <w:rStyle w:val="FootnoteReference"/>
          <w:rFonts w:ascii="Times New Roman" w:hAnsi="Times New Roman" w:cs="Times New Roman"/>
        </w:rPr>
        <w:footnoteReference w:id="3"/>
      </w:r>
    </w:p>
    <w:p w:rsidR="00737F58" w:rsidRDefault="006E2CB9" w:rsidP="007B6C6F">
      <w:pPr>
        <w:spacing w:line="360" w:lineRule="auto"/>
        <w:jc w:val="both"/>
        <w:rPr>
          <w:rFonts w:ascii="Times New Roman" w:hAnsi="Times New Roman" w:cs="Times New Roman"/>
        </w:rPr>
      </w:pPr>
      <w:r w:rsidRPr="00440618">
        <w:rPr>
          <w:rFonts w:ascii="Times New Roman" w:hAnsi="Times New Roman" w:cs="Times New Roman"/>
        </w:rPr>
        <w:t xml:space="preserve">New Testament theology is above all the theology it discourses about God, for Christians means discourse about God and Father of our Lord Jesus Christ. His character, nature, his </w:t>
      </w:r>
      <w:r w:rsidR="00275EE7" w:rsidRPr="00440618">
        <w:rPr>
          <w:rFonts w:ascii="Times New Roman" w:hAnsi="Times New Roman" w:cs="Times New Roman"/>
        </w:rPr>
        <w:t xml:space="preserve">self-discloser, act of Creation provided about his origin, salvation and destinations. New Testament Theology is not only about Christ but is a discourse about God the Father. The God of Jesus Christ continuity and discontinuity therefore hermeneutical consideration is also relevant about biblical writers and also </w:t>
      </w:r>
      <w:r w:rsidR="0019396C" w:rsidRPr="00440618">
        <w:rPr>
          <w:rFonts w:ascii="Times New Roman" w:hAnsi="Times New Roman" w:cs="Times New Roman"/>
        </w:rPr>
        <w:t xml:space="preserve">our own understanding and discourse. </w:t>
      </w:r>
      <w:r w:rsidR="00DD71CD" w:rsidRPr="00440618">
        <w:rPr>
          <w:rFonts w:ascii="Times New Roman" w:hAnsi="Times New Roman" w:cs="Times New Roman"/>
        </w:rPr>
        <w:t>New Testament Theology is a historical discipline; it focuses on how within the New Testament and even within a writers‟ works themes have evolved and how the particular historical context influences their writings.</w:t>
      </w:r>
      <w:r w:rsidR="005A466D">
        <w:rPr>
          <w:rStyle w:val="FootnoteReference"/>
          <w:rFonts w:ascii="Times New Roman" w:hAnsi="Times New Roman" w:cs="Times New Roman"/>
        </w:rPr>
        <w:footnoteReference w:id="4"/>
      </w:r>
    </w:p>
    <w:p w:rsidR="00A35D39" w:rsidRDefault="001D04E7" w:rsidP="007B6C6F">
      <w:pPr>
        <w:spacing w:line="360" w:lineRule="auto"/>
        <w:jc w:val="both"/>
        <w:rPr>
          <w:rFonts w:ascii="Times New Roman" w:hAnsi="Times New Roman" w:cs="Times New Roman"/>
        </w:rPr>
      </w:pPr>
      <w:r>
        <w:rPr>
          <w:rFonts w:ascii="Times New Roman" w:hAnsi="Times New Roman" w:cs="Times New Roman"/>
        </w:rPr>
        <w:t>To have New Testament Theology c</w:t>
      </w:r>
      <w:r w:rsidRPr="001D04E7">
        <w:rPr>
          <w:rFonts w:ascii="Times New Roman" w:hAnsi="Times New Roman" w:cs="Times New Roman"/>
        </w:rPr>
        <w:t xml:space="preserve">ould it mean that </w:t>
      </w:r>
      <w:r>
        <w:rPr>
          <w:rFonts w:ascii="Times New Roman" w:hAnsi="Times New Roman" w:cs="Times New Roman"/>
        </w:rPr>
        <w:t xml:space="preserve">many author </w:t>
      </w:r>
      <w:r w:rsidRPr="001D04E7">
        <w:rPr>
          <w:rFonts w:ascii="Times New Roman" w:hAnsi="Times New Roman" w:cs="Times New Roman"/>
        </w:rPr>
        <w:t>they say different yet compatib</w:t>
      </w:r>
      <w:r>
        <w:rPr>
          <w:rFonts w:ascii="Times New Roman" w:hAnsi="Times New Roman" w:cs="Times New Roman"/>
        </w:rPr>
        <w:t>le or even complementary thing</w:t>
      </w:r>
      <w:r w:rsidR="00A35D39">
        <w:rPr>
          <w:rFonts w:ascii="Times New Roman" w:hAnsi="Times New Roman" w:cs="Times New Roman"/>
        </w:rPr>
        <w:t xml:space="preserve">s: </w:t>
      </w:r>
      <w:r w:rsidRPr="001D04E7">
        <w:rPr>
          <w:rFonts w:ascii="Times New Roman" w:hAnsi="Times New Roman" w:cs="Times New Roman"/>
        </w:rPr>
        <w:t xml:space="preserve">For example the law gets a little treatment in Galatians but a fully-fledged exposition and its relationship to salvation is further expounded in </w:t>
      </w:r>
      <w:proofErr w:type="gramStart"/>
      <w:r w:rsidRPr="001D04E7">
        <w:rPr>
          <w:rFonts w:ascii="Times New Roman" w:hAnsi="Times New Roman" w:cs="Times New Roman"/>
        </w:rPr>
        <w:t>Romans.</w:t>
      </w:r>
      <w:proofErr w:type="gramEnd"/>
      <w:r w:rsidR="005A466D">
        <w:rPr>
          <w:rStyle w:val="FootnoteReference"/>
          <w:rFonts w:ascii="Times New Roman" w:hAnsi="Times New Roman" w:cs="Times New Roman"/>
        </w:rPr>
        <w:footnoteReference w:id="5"/>
      </w:r>
      <w:r w:rsidRPr="001D04E7">
        <w:rPr>
          <w:rFonts w:ascii="Times New Roman" w:hAnsi="Times New Roman" w:cs="Times New Roman"/>
        </w:rPr>
        <w:t xml:space="preserve"> </w:t>
      </w:r>
    </w:p>
    <w:p w:rsidR="00F36E84" w:rsidRPr="00440618" w:rsidRDefault="0019396C" w:rsidP="007B6C6F">
      <w:pPr>
        <w:spacing w:line="360" w:lineRule="auto"/>
        <w:jc w:val="both"/>
        <w:rPr>
          <w:rFonts w:ascii="Times New Roman" w:hAnsi="Times New Roman" w:cs="Times New Roman"/>
        </w:rPr>
      </w:pPr>
      <w:r w:rsidRPr="00440618">
        <w:rPr>
          <w:rFonts w:ascii="Times New Roman" w:hAnsi="Times New Roman" w:cs="Times New Roman"/>
        </w:rPr>
        <w:t>Exegetes say that New Testament Theology is a biblical theology of the</w:t>
      </w:r>
      <w:r w:rsidR="006A404F" w:rsidRPr="00440618">
        <w:rPr>
          <w:rFonts w:ascii="Times New Roman" w:hAnsi="Times New Roman" w:cs="Times New Roman"/>
        </w:rPr>
        <w:t xml:space="preserve"> New Testament and for the Jews</w:t>
      </w:r>
      <w:r w:rsidRPr="00440618">
        <w:rPr>
          <w:rFonts w:ascii="Times New Roman" w:hAnsi="Times New Roman" w:cs="Times New Roman"/>
        </w:rPr>
        <w:t xml:space="preserve"> Old Testament is not interpreted in the light of the New Testament but for Christians New Testament is interpreted in the light of the Old Testament. Therefore continuity ad discontinuity is at heart </w:t>
      </w:r>
      <w:r w:rsidR="00A00D63" w:rsidRPr="00440618">
        <w:rPr>
          <w:rFonts w:ascii="Times New Roman" w:hAnsi="Times New Roman" w:cs="Times New Roman"/>
        </w:rPr>
        <w:t>of any biblical theology of the New Testament.</w:t>
      </w:r>
      <w:r w:rsidR="00F36E84" w:rsidRPr="00440618">
        <w:rPr>
          <w:rFonts w:ascii="Times New Roman" w:hAnsi="Times New Roman" w:cs="Times New Roman"/>
        </w:rPr>
        <w:t xml:space="preserve"> We conclud</w:t>
      </w:r>
      <w:r w:rsidR="00A61410">
        <w:rPr>
          <w:rFonts w:ascii="Times New Roman" w:hAnsi="Times New Roman" w:cs="Times New Roman"/>
        </w:rPr>
        <w:t>e</w:t>
      </w:r>
      <w:r w:rsidR="00F36E84" w:rsidRPr="00440618">
        <w:rPr>
          <w:rFonts w:ascii="Times New Roman" w:hAnsi="Times New Roman" w:cs="Times New Roman"/>
        </w:rPr>
        <w:t xml:space="preserve"> that while there are diversities due to various reasons themes, emphasis, audience and even personal experience of the authors there is one single New Testament Theology. There is a lot of variety due to various reasons which does not disturb the unity of the New Testament theology because there are no controversies in the scriptures.</w:t>
      </w:r>
      <w:r w:rsidR="00F36E84" w:rsidRPr="00440618">
        <w:rPr>
          <w:rStyle w:val="FootnoteReference"/>
          <w:rFonts w:ascii="Times New Roman" w:hAnsi="Times New Roman" w:cs="Times New Roman"/>
        </w:rPr>
        <w:footnoteReference w:id="6"/>
      </w:r>
      <w:r w:rsidR="00F36E84" w:rsidRPr="00440618">
        <w:rPr>
          <w:rFonts w:ascii="Times New Roman" w:hAnsi="Times New Roman" w:cs="Times New Roman"/>
        </w:rPr>
        <w:t xml:space="preserve"> </w:t>
      </w:r>
    </w:p>
    <w:p w:rsidR="00663364" w:rsidRPr="00C63521" w:rsidRDefault="00A61410" w:rsidP="00C63521">
      <w:pPr>
        <w:pStyle w:val="ListParagraph"/>
        <w:numPr>
          <w:ilvl w:val="0"/>
          <w:numId w:val="3"/>
        </w:numPr>
        <w:spacing w:line="360" w:lineRule="auto"/>
        <w:jc w:val="center"/>
        <w:rPr>
          <w:rFonts w:ascii="Times New Roman" w:hAnsi="Times New Roman" w:cs="Times New Roman"/>
          <w:b/>
        </w:rPr>
      </w:pPr>
      <w:proofErr w:type="gramStart"/>
      <w:r w:rsidRPr="00C63521">
        <w:rPr>
          <w:rFonts w:ascii="Times New Roman" w:hAnsi="Times New Roman" w:cs="Times New Roman"/>
          <w:b/>
        </w:rPr>
        <w:t>B)-</w:t>
      </w:r>
      <w:proofErr w:type="gramEnd"/>
      <w:r w:rsidR="005F3701" w:rsidRPr="00C63521">
        <w:rPr>
          <w:rFonts w:ascii="Times New Roman" w:hAnsi="Times New Roman" w:cs="Times New Roman"/>
          <w:b/>
        </w:rPr>
        <w:t xml:space="preserve"> Christology of the Synoptic Gospels!</w:t>
      </w:r>
    </w:p>
    <w:p w:rsidR="00663364" w:rsidRPr="007B6C6F" w:rsidRDefault="00663364" w:rsidP="007B6C6F">
      <w:pPr>
        <w:spacing w:line="360" w:lineRule="auto"/>
        <w:jc w:val="both"/>
        <w:rPr>
          <w:rFonts w:ascii="Times New Roman" w:hAnsi="Times New Roman" w:cs="Times New Roman"/>
          <w:b/>
        </w:rPr>
      </w:pPr>
      <w:r w:rsidRPr="007B6C6F">
        <w:rPr>
          <w:rFonts w:ascii="Times New Roman" w:hAnsi="Times New Roman" w:cs="Times New Roman"/>
          <w:b/>
        </w:rPr>
        <w:t>The Christology the Gospel according to Mark</w:t>
      </w:r>
      <w:r w:rsidR="007B6C6F" w:rsidRPr="007B6C6F">
        <w:rPr>
          <w:rFonts w:ascii="Times New Roman" w:hAnsi="Times New Roman" w:cs="Times New Roman"/>
        </w:rPr>
        <w:t>:</w:t>
      </w:r>
      <w:r w:rsidR="007B6C6F">
        <w:rPr>
          <w:rFonts w:ascii="Times New Roman" w:hAnsi="Times New Roman" w:cs="Times New Roman"/>
          <w:b/>
        </w:rPr>
        <w:t xml:space="preserve"> </w:t>
      </w:r>
      <w:r w:rsidRPr="00440618">
        <w:rPr>
          <w:rFonts w:ascii="Times New Roman" w:hAnsi="Times New Roman" w:cs="Times New Roman"/>
        </w:rPr>
        <w:t>Jesus the Messiah and Son of God: Mark begins his gospel by describing Jesus as the Christ, the Son of God announced by Isaiah (Mk 1:1-2). Although Mark reveals Jesus' messianic very early on, the characters in the story only discover it during the narration. For the evangelist, Jesus takes his authority from God. Being the Son of God, it is legitimate for him to be the king of his father's kingdom. Jesus a rabbi means master. The Transfiguration is a perfect summary of Mark's Christology: the presence of Moses and Elijah confirms Jesus' prophetic lineage (Mk 9:4), while the heavenly voice shows his messianic superiority and divine filiation (Mk 9:7).</w:t>
      </w:r>
    </w:p>
    <w:p w:rsidR="00CA511C" w:rsidRPr="00440618" w:rsidRDefault="00663364" w:rsidP="007B6C6F">
      <w:pPr>
        <w:spacing w:line="360" w:lineRule="auto"/>
        <w:jc w:val="both"/>
        <w:rPr>
          <w:rFonts w:ascii="Times New Roman" w:hAnsi="Times New Roman" w:cs="Times New Roman"/>
          <w:i/>
        </w:rPr>
      </w:pPr>
      <w:r w:rsidRPr="00440618">
        <w:rPr>
          <w:rFonts w:ascii="Times New Roman" w:hAnsi="Times New Roman" w:cs="Times New Roman"/>
        </w:rPr>
        <w:lastRenderedPageBreak/>
        <w:t>Jesus is prophet, teacher, healer and critic, healings and symbolic gestures serve as evidence that he is a messenger of God. Jesus' actions are similar to those of the other great prophets of Israel. Some of the miracles are reminiscent of Elisha's actions the cleansing of a leper (Mk 1:40-45). Jesus' teachings are often in the form of parables, a form of discourse that reveals the truth to the righteous, but hides it from those who are unworthy. His teaching is not like that of the scribes or Pharisees. He speaks with authority and delivers a new teaching that seems subversive to the established religious order. Mark's Christology is understood by some exegetes as a theology of the cross. For them a study of Mark's gospel should begin with the Passion narrative, the summit from which the whole ensemble can be dominated and towards which the whole narrative tends. Truly this man was the Son of God (Mk 15:39). Until then he is the object of incomprehension on the part of practically everyone, including the disciples who lack faith (Mk 4:10) and the capacity for understanding.</w:t>
      </w:r>
      <w:r w:rsidR="00440618" w:rsidRPr="00440618">
        <w:rPr>
          <w:rFonts w:ascii="Times New Roman" w:hAnsi="Times New Roman" w:cs="Times New Roman"/>
        </w:rPr>
        <w:t xml:space="preserve"> </w:t>
      </w:r>
      <w:r w:rsidR="00440618" w:rsidRPr="00440618">
        <w:rPr>
          <w:rFonts w:ascii="Times New Roman" w:hAnsi="Times New Roman" w:cs="Times New Roman"/>
          <w:i/>
        </w:rPr>
        <w:t>(</w:t>
      </w:r>
      <w:proofErr w:type="spellStart"/>
      <w:r w:rsidR="00440618" w:rsidRPr="00440618">
        <w:rPr>
          <w:rFonts w:ascii="Times New Roman" w:hAnsi="Times New Roman" w:cs="Times New Roman"/>
          <w:i/>
        </w:rPr>
        <w:t>cf</w:t>
      </w:r>
      <w:proofErr w:type="gramStart"/>
      <w:r w:rsidR="00440618" w:rsidRPr="00440618">
        <w:rPr>
          <w:rFonts w:ascii="Times New Roman" w:hAnsi="Times New Roman" w:cs="Times New Roman"/>
          <w:i/>
        </w:rPr>
        <w:t>,Books</w:t>
      </w:r>
      <w:proofErr w:type="spellEnd"/>
      <w:proofErr w:type="gramEnd"/>
      <w:r w:rsidR="00440618" w:rsidRPr="00440618">
        <w:rPr>
          <w:rFonts w:ascii="Times New Roman" w:hAnsi="Times New Roman" w:cs="Times New Roman"/>
          <w:i/>
        </w:rPr>
        <w:t xml:space="preserve">: </w:t>
      </w:r>
      <w:proofErr w:type="spellStart"/>
      <w:r w:rsidR="00440618" w:rsidRPr="00440618">
        <w:rPr>
          <w:rFonts w:ascii="Times New Roman" w:hAnsi="Times New Roman" w:cs="Times New Roman"/>
          <w:i/>
        </w:rPr>
        <w:t>Copus</w:t>
      </w:r>
      <w:proofErr w:type="spellEnd"/>
      <w:r w:rsidR="00440618" w:rsidRPr="00440618">
        <w:rPr>
          <w:rFonts w:ascii="Times New Roman" w:hAnsi="Times New Roman" w:cs="Times New Roman"/>
          <w:i/>
        </w:rPr>
        <w:t xml:space="preserve"> and Beyond).</w:t>
      </w:r>
    </w:p>
    <w:p w:rsidR="00CA511C" w:rsidRPr="00440618" w:rsidRDefault="00CA511C" w:rsidP="007B6C6F">
      <w:pPr>
        <w:spacing w:line="360" w:lineRule="auto"/>
        <w:jc w:val="both"/>
        <w:rPr>
          <w:rFonts w:ascii="Times New Roman" w:hAnsi="Times New Roman" w:cs="Times New Roman"/>
        </w:rPr>
      </w:pPr>
      <w:r w:rsidRPr="00440618">
        <w:rPr>
          <w:rFonts w:ascii="Times New Roman" w:hAnsi="Times New Roman" w:cs="Times New Roman"/>
          <w:b/>
        </w:rPr>
        <w:t xml:space="preserve">The </w:t>
      </w:r>
      <w:proofErr w:type="spellStart"/>
      <w:r w:rsidRPr="00440618">
        <w:rPr>
          <w:rFonts w:ascii="Times New Roman" w:hAnsi="Times New Roman" w:cs="Times New Roman"/>
          <w:b/>
        </w:rPr>
        <w:t>Chritology</w:t>
      </w:r>
      <w:proofErr w:type="spellEnd"/>
      <w:r w:rsidRPr="00440618">
        <w:rPr>
          <w:rFonts w:ascii="Times New Roman" w:hAnsi="Times New Roman" w:cs="Times New Roman"/>
          <w:b/>
        </w:rPr>
        <w:t xml:space="preserve"> of the Gospel according to Matthew</w:t>
      </w:r>
      <w:r w:rsidR="007B6C6F">
        <w:rPr>
          <w:rFonts w:ascii="Times New Roman" w:hAnsi="Times New Roman" w:cs="Times New Roman"/>
          <w:b/>
        </w:rPr>
        <w:t>:</w:t>
      </w:r>
      <w:r w:rsidRPr="00440618">
        <w:rPr>
          <w:rFonts w:ascii="Times New Roman" w:hAnsi="Times New Roman" w:cs="Times New Roman"/>
        </w:rPr>
        <w:t xml:space="preserve"> is essentially found in the narrative. Matthew attests to the total identity between the earthly Jesus and the Risen One, present alongside his own. The story of the historical Jesus is therefore always in harmony with the challenge of the Risen One to his disciples in the following generations. For Matthew Jesus of Nazareth is the Messiah of Israel. This manifests itself in three ways:  - Jesus is presented twice as the one sent or sending the disciples to the house of Israel (Mt:10,5-6; 15,24),  Jesus bears the Christological titles borrowed from the Old Testament (Son of David, Messiah, Son of Man). This Jesus Messiah is redefined as the living presence of God in the midst of his people, and more broadly in the midst of the world. The identification of Jesus with the little ones (Mt: 10:42) is a reframing of certain titles that puts him in parallel with great elders such as Moses</w:t>
      </w:r>
      <w:r w:rsidR="00440618" w:rsidRPr="00440618">
        <w:rPr>
          <w:rFonts w:ascii="Times New Roman" w:hAnsi="Times New Roman" w:cs="Times New Roman"/>
        </w:rPr>
        <w:t xml:space="preserve"> </w:t>
      </w:r>
      <w:r w:rsidR="00440618" w:rsidRPr="00440618">
        <w:rPr>
          <w:rFonts w:ascii="Times New Roman" w:hAnsi="Times New Roman" w:cs="Times New Roman"/>
          <w:i/>
        </w:rPr>
        <w:t>(</w:t>
      </w:r>
      <w:proofErr w:type="spellStart"/>
      <w:r w:rsidR="00440618" w:rsidRPr="00440618">
        <w:rPr>
          <w:rFonts w:ascii="Times New Roman" w:hAnsi="Times New Roman" w:cs="Times New Roman"/>
          <w:i/>
        </w:rPr>
        <w:t>cf</w:t>
      </w:r>
      <w:proofErr w:type="gramStart"/>
      <w:r w:rsidR="00440618" w:rsidRPr="00440618">
        <w:rPr>
          <w:rFonts w:ascii="Times New Roman" w:hAnsi="Times New Roman" w:cs="Times New Roman"/>
          <w:i/>
        </w:rPr>
        <w:t>,Books</w:t>
      </w:r>
      <w:proofErr w:type="spellEnd"/>
      <w:proofErr w:type="gramEnd"/>
      <w:r w:rsidR="00440618" w:rsidRPr="00440618">
        <w:rPr>
          <w:rFonts w:ascii="Times New Roman" w:hAnsi="Times New Roman" w:cs="Times New Roman"/>
          <w:i/>
        </w:rPr>
        <w:t xml:space="preserve">: </w:t>
      </w:r>
      <w:proofErr w:type="spellStart"/>
      <w:r w:rsidR="00440618" w:rsidRPr="00440618">
        <w:rPr>
          <w:rFonts w:ascii="Times New Roman" w:hAnsi="Times New Roman" w:cs="Times New Roman"/>
          <w:i/>
        </w:rPr>
        <w:t>Copus</w:t>
      </w:r>
      <w:proofErr w:type="spellEnd"/>
      <w:r w:rsidR="00440618" w:rsidRPr="00440618">
        <w:rPr>
          <w:rFonts w:ascii="Times New Roman" w:hAnsi="Times New Roman" w:cs="Times New Roman"/>
          <w:i/>
        </w:rPr>
        <w:t xml:space="preserve"> and Beyond).</w:t>
      </w:r>
    </w:p>
    <w:p w:rsidR="00CA511C" w:rsidRPr="005A466D" w:rsidRDefault="005F3701" w:rsidP="007B6C6F">
      <w:pPr>
        <w:spacing w:line="360" w:lineRule="auto"/>
        <w:jc w:val="both"/>
        <w:rPr>
          <w:rFonts w:ascii="Times New Roman" w:hAnsi="Times New Roman" w:cs="Times New Roman"/>
          <w:b/>
        </w:rPr>
      </w:pPr>
      <w:r w:rsidRPr="00440618">
        <w:rPr>
          <w:rFonts w:ascii="Times New Roman" w:hAnsi="Times New Roman" w:cs="Times New Roman"/>
          <w:b/>
        </w:rPr>
        <w:t xml:space="preserve"> The Christology of the Gospel according to Luke</w:t>
      </w:r>
      <w:r w:rsidR="007B6C6F">
        <w:rPr>
          <w:rFonts w:ascii="Times New Roman" w:hAnsi="Times New Roman" w:cs="Times New Roman"/>
          <w:b/>
        </w:rPr>
        <w:t xml:space="preserve">: </w:t>
      </w:r>
      <w:r w:rsidRPr="00440618">
        <w:rPr>
          <w:rFonts w:ascii="Times New Roman" w:hAnsi="Times New Roman" w:cs="Times New Roman"/>
        </w:rPr>
        <w:t xml:space="preserve">The portrait of the </w:t>
      </w:r>
      <w:proofErr w:type="spellStart"/>
      <w:r w:rsidRPr="00440618">
        <w:rPr>
          <w:rFonts w:ascii="Times New Roman" w:hAnsi="Times New Roman" w:cs="Times New Roman"/>
        </w:rPr>
        <w:t>Lucanian</w:t>
      </w:r>
      <w:proofErr w:type="spellEnd"/>
      <w:r w:rsidRPr="00440618">
        <w:rPr>
          <w:rFonts w:ascii="Times New Roman" w:hAnsi="Times New Roman" w:cs="Times New Roman"/>
        </w:rPr>
        <w:t xml:space="preserve"> Jesus is more positive compared to the presentations of Mark. Luke's Jesus is a man of compassion, generous in gestures of healing, the resurrection o</w:t>
      </w:r>
      <w:r w:rsidR="001413FD" w:rsidRPr="00440618">
        <w:rPr>
          <w:rFonts w:ascii="Times New Roman" w:hAnsi="Times New Roman" w:cs="Times New Roman"/>
        </w:rPr>
        <w:t xml:space="preserve">f a young man at </w:t>
      </w:r>
      <w:proofErr w:type="spellStart"/>
      <w:r w:rsidR="001413FD" w:rsidRPr="00440618">
        <w:rPr>
          <w:rFonts w:ascii="Times New Roman" w:hAnsi="Times New Roman" w:cs="Times New Roman"/>
        </w:rPr>
        <w:t>Naîn</w:t>
      </w:r>
      <w:proofErr w:type="spellEnd"/>
      <w:r w:rsidR="001413FD" w:rsidRPr="00440618">
        <w:rPr>
          <w:rFonts w:ascii="Times New Roman" w:hAnsi="Times New Roman" w:cs="Times New Roman"/>
        </w:rPr>
        <w:t xml:space="preserve"> motivated by Jesus' pity</w:t>
      </w:r>
      <w:r w:rsidRPr="00440618">
        <w:rPr>
          <w:rFonts w:ascii="Times New Roman" w:hAnsi="Times New Roman" w:cs="Times New Roman"/>
        </w:rPr>
        <w:t xml:space="preserve"> for his widowed mother, and af</w:t>
      </w:r>
      <w:r w:rsidR="001413FD" w:rsidRPr="00440618">
        <w:rPr>
          <w:rFonts w:ascii="Times New Roman" w:hAnsi="Times New Roman" w:cs="Times New Roman"/>
        </w:rPr>
        <w:t xml:space="preserve">ter having raised the boy; he gives him to his mother. The </w:t>
      </w:r>
      <w:r w:rsidRPr="00440618">
        <w:rPr>
          <w:rFonts w:ascii="Times New Roman" w:hAnsi="Times New Roman" w:cs="Times New Roman"/>
        </w:rPr>
        <w:t xml:space="preserve">Passion </w:t>
      </w:r>
      <w:r w:rsidR="001413FD" w:rsidRPr="00440618">
        <w:rPr>
          <w:rFonts w:ascii="Times New Roman" w:hAnsi="Times New Roman" w:cs="Times New Roman"/>
        </w:rPr>
        <w:t xml:space="preserve">narrative </w:t>
      </w:r>
      <w:r w:rsidRPr="00440618">
        <w:rPr>
          <w:rFonts w:ascii="Times New Roman" w:hAnsi="Times New Roman" w:cs="Times New Roman"/>
        </w:rPr>
        <w:t xml:space="preserve">is symptomatic of the accesses of </w:t>
      </w:r>
      <w:proofErr w:type="spellStart"/>
      <w:r w:rsidRPr="00440618">
        <w:rPr>
          <w:rFonts w:ascii="Times New Roman" w:hAnsi="Times New Roman" w:cs="Times New Roman"/>
        </w:rPr>
        <w:t>Lucanian</w:t>
      </w:r>
      <w:proofErr w:type="spellEnd"/>
      <w:r w:rsidRPr="00440618">
        <w:rPr>
          <w:rFonts w:ascii="Times New Roman" w:hAnsi="Times New Roman" w:cs="Times New Roman"/>
        </w:rPr>
        <w:t xml:space="preserve"> Christology. Jesus does not die on the cry of abandonment of Mk 15:34, b</w:t>
      </w:r>
      <w:r w:rsidR="001413FD" w:rsidRPr="00440618">
        <w:rPr>
          <w:rFonts w:ascii="Times New Roman" w:hAnsi="Times New Roman" w:cs="Times New Roman"/>
        </w:rPr>
        <w:t xml:space="preserve">ut on the confident statement: </w:t>
      </w:r>
      <w:r w:rsidRPr="00440618">
        <w:rPr>
          <w:rFonts w:ascii="Times New Roman" w:hAnsi="Times New Roman" w:cs="Times New Roman"/>
        </w:rPr>
        <w:t>Father, into your h</w:t>
      </w:r>
      <w:r w:rsidR="001413FD" w:rsidRPr="00440618">
        <w:rPr>
          <w:rFonts w:ascii="Times New Roman" w:hAnsi="Times New Roman" w:cs="Times New Roman"/>
        </w:rPr>
        <w:t>ands I commend my spirit</w:t>
      </w:r>
      <w:r w:rsidRPr="00440618">
        <w:rPr>
          <w:rFonts w:ascii="Times New Roman" w:hAnsi="Times New Roman" w:cs="Times New Roman"/>
        </w:rPr>
        <w:t xml:space="preserve"> (</w:t>
      </w:r>
      <w:proofErr w:type="spellStart"/>
      <w:r w:rsidR="001413FD" w:rsidRPr="00440618">
        <w:rPr>
          <w:rFonts w:ascii="Times New Roman" w:hAnsi="Times New Roman" w:cs="Times New Roman"/>
        </w:rPr>
        <w:t>Luk</w:t>
      </w:r>
      <w:proofErr w:type="spellEnd"/>
      <w:r w:rsidR="001413FD" w:rsidRPr="00440618">
        <w:rPr>
          <w:rFonts w:ascii="Times New Roman" w:hAnsi="Times New Roman" w:cs="Times New Roman"/>
        </w:rPr>
        <w:t xml:space="preserve"> 23:46). T</w:t>
      </w:r>
      <w:r w:rsidRPr="00440618">
        <w:rPr>
          <w:rFonts w:ascii="Times New Roman" w:hAnsi="Times New Roman" w:cs="Times New Roman"/>
        </w:rPr>
        <w:t>o the crucified criminal who implores him, he ans</w:t>
      </w:r>
      <w:r w:rsidR="001413FD" w:rsidRPr="00440618">
        <w:rPr>
          <w:rFonts w:ascii="Times New Roman" w:hAnsi="Times New Roman" w:cs="Times New Roman"/>
        </w:rPr>
        <w:t xml:space="preserve">wers: </w:t>
      </w:r>
      <w:r w:rsidRPr="00440618">
        <w:rPr>
          <w:rFonts w:ascii="Times New Roman" w:hAnsi="Times New Roman" w:cs="Times New Roman"/>
        </w:rPr>
        <w:t xml:space="preserve">Today </w:t>
      </w:r>
      <w:r w:rsidR="001413FD" w:rsidRPr="00440618">
        <w:rPr>
          <w:rFonts w:ascii="Times New Roman" w:hAnsi="Times New Roman" w:cs="Times New Roman"/>
        </w:rPr>
        <w:t xml:space="preserve">you will be with me in paradise </w:t>
      </w:r>
      <w:r w:rsidRPr="00440618">
        <w:rPr>
          <w:rFonts w:ascii="Times New Roman" w:hAnsi="Times New Roman" w:cs="Times New Roman"/>
        </w:rPr>
        <w:t>(</w:t>
      </w:r>
      <w:proofErr w:type="spellStart"/>
      <w:r w:rsidR="001413FD" w:rsidRPr="00440618">
        <w:rPr>
          <w:rFonts w:ascii="Times New Roman" w:hAnsi="Times New Roman" w:cs="Times New Roman"/>
        </w:rPr>
        <w:t>Luk</w:t>
      </w:r>
      <w:proofErr w:type="spellEnd"/>
      <w:r w:rsidR="001413FD" w:rsidRPr="00440618">
        <w:rPr>
          <w:rFonts w:ascii="Times New Roman" w:hAnsi="Times New Roman" w:cs="Times New Roman"/>
        </w:rPr>
        <w:t xml:space="preserve"> 23:43). </w:t>
      </w:r>
      <w:r w:rsidRPr="00440618">
        <w:rPr>
          <w:rFonts w:ascii="Times New Roman" w:hAnsi="Times New Roman" w:cs="Times New Roman"/>
        </w:rPr>
        <w:t xml:space="preserve">"Father, forgive them, for they know not what they do") is uncertain in several manuscripts, it does fit in well with the </w:t>
      </w:r>
      <w:proofErr w:type="spellStart"/>
      <w:r w:rsidRPr="00440618">
        <w:rPr>
          <w:rFonts w:ascii="Times New Roman" w:hAnsi="Times New Roman" w:cs="Times New Roman"/>
        </w:rPr>
        <w:t>Lucanian</w:t>
      </w:r>
      <w:proofErr w:type="spellEnd"/>
      <w:r w:rsidRPr="00440618">
        <w:rPr>
          <w:rFonts w:ascii="Times New Roman" w:hAnsi="Times New Roman" w:cs="Times New Roman"/>
        </w:rPr>
        <w:t xml:space="preserve"> image of a Christ who, dying a martyr, abandons nothing of the </w:t>
      </w:r>
      <w:r w:rsidR="001413FD" w:rsidRPr="00440618">
        <w:rPr>
          <w:rFonts w:ascii="Times New Roman" w:hAnsi="Times New Roman" w:cs="Times New Roman"/>
        </w:rPr>
        <w:t>Saviour’s</w:t>
      </w:r>
      <w:r w:rsidR="00A118CD" w:rsidRPr="00440618">
        <w:rPr>
          <w:rFonts w:ascii="Times New Roman" w:hAnsi="Times New Roman" w:cs="Times New Roman"/>
        </w:rPr>
        <w:t xml:space="preserve"> dignity and </w:t>
      </w:r>
      <w:proofErr w:type="spellStart"/>
      <w:r w:rsidR="00A118CD" w:rsidRPr="00440618">
        <w:rPr>
          <w:rFonts w:ascii="Times New Roman" w:hAnsi="Times New Roman" w:cs="Times New Roman"/>
        </w:rPr>
        <w:t>compassion.</w:t>
      </w:r>
      <w:r w:rsidRPr="00440618">
        <w:rPr>
          <w:rFonts w:ascii="Times New Roman" w:hAnsi="Times New Roman" w:cs="Times New Roman"/>
        </w:rPr>
        <w:t>Jesus</w:t>
      </w:r>
      <w:proofErr w:type="spellEnd"/>
      <w:r w:rsidRPr="00440618">
        <w:rPr>
          <w:rFonts w:ascii="Times New Roman" w:hAnsi="Times New Roman" w:cs="Times New Roman"/>
        </w:rPr>
        <w:t xml:space="preserve"> is the promised Messiah whom God sends to </w:t>
      </w:r>
      <w:bookmarkStart w:id="0" w:name="_GoBack"/>
      <w:bookmarkEnd w:id="0"/>
      <w:r w:rsidRPr="00440618">
        <w:rPr>
          <w:rFonts w:ascii="Times New Roman" w:hAnsi="Times New Roman" w:cs="Times New Roman"/>
        </w:rPr>
        <w:t>his people Israel to save them</w:t>
      </w:r>
      <w:r w:rsidR="001413FD" w:rsidRPr="00440618">
        <w:rPr>
          <w:rFonts w:ascii="Times New Roman" w:hAnsi="Times New Roman" w:cs="Times New Roman"/>
        </w:rPr>
        <w:t>,</w:t>
      </w:r>
      <w:r w:rsidRPr="00440618">
        <w:rPr>
          <w:rFonts w:ascii="Times New Roman" w:hAnsi="Times New Roman" w:cs="Times New Roman"/>
        </w:rPr>
        <w:t xml:space="preserve"> the conf</w:t>
      </w:r>
      <w:r w:rsidR="001413FD" w:rsidRPr="00440618">
        <w:rPr>
          <w:rFonts w:ascii="Times New Roman" w:hAnsi="Times New Roman" w:cs="Times New Roman"/>
        </w:rPr>
        <w:t xml:space="preserve">irmation of Simeon </w:t>
      </w:r>
      <w:r w:rsidRPr="00440618">
        <w:rPr>
          <w:rFonts w:ascii="Times New Roman" w:hAnsi="Times New Roman" w:cs="Times New Roman"/>
        </w:rPr>
        <w:t>The universal dimension of salvatio</w:t>
      </w:r>
      <w:r w:rsidR="00A118CD" w:rsidRPr="00440618">
        <w:rPr>
          <w:rFonts w:ascii="Times New Roman" w:hAnsi="Times New Roman" w:cs="Times New Roman"/>
        </w:rPr>
        <w:t>n in Christ is already apparent,</w:t>
      </w:r>
      <w:r w:rsidRPr="00440618">
        <w:rPr>
          <w:rFonts w:ascii="Times New Roman" w:hAnsi="Times New Roman" w:cs="Times New Roman"/>
        </w:rPr>
        <w:t xml:space="preserve"> it will only become effective in Acts, with the rej</w:t>
      </w:r>
      <w:r w:rsidR="00CA511C" w:rsidRPr="00440618">
        <w:rPr>
          <w:rFonts w:ascii="Times New Roman" w:hAnsi="Times New Roman" w:cs="Times New Roman"/>
        </w:rPr>
        <w:t>ection of Jesus and his envoys (</w:t>
      </w:r>
      <w:proofErr w:type="spellStart"/>
      <w:r w:rsidR="00CA511C" w:rsidRPr="00440618">
        <w:rPr>
          <w:rFonts w:ascii="Times New Roman" w:hAnsi="Times New Roman" w:cs="Times New Roman"/>
          <w:i/>
        </w:rPr>
        <w:t>cf,</w:t>
      </w:r>
      <w:r w:rsidR="007B6C6F">
        <w:rPr>
          <w:rFonts w:ascii="Times New Roman" w:hAnsi="Times New Roman" w:cs="Times New Roman"/>
          <w:i/>
        </w:rPr>
        <w:t>Books</w:t>
      </w:r>
      <w:proofErr w:type="spellEnd"/>
      <w:r w:rsidR="007B6C6F">
        <w:rPr>
          <w:rFonts w:ascii="Times New Roman" w:hAnsi="Times New Roman" w:cs="Times New Roman"/>
          <w:i/>
        </w:rPr>
        <w:t xml:space="preserve">: </w:t>
      </w:r>
      <w:proofErr w:type="spellStart"/>
      <w:r w:rsidR="007B6C6F">
        <w:rPr>
          <w:rFonts w:ascii="Times New Roman" w:hAnsi="Times New Roman" w:cs="Times New Roman"/>
          <w:i/>
        </w:rPr>
        <w:t>Co</w:t>
      </w:r>
      <w:r w:rsidR="00CA511C" w:rsidRPr="00440618">
        <w:rPr>
          <w:rFonts w:ascii="Times New Roman" w:hAnsi="Times New Roman" w:cs="Times New Roman"/>
          <w:i/>
        </w:rPr>
        <w:t>pus</w:t>
      </w:r>
      <w:proofErr w:type="spellEnd"/>
      <w:r w:rsidR="00CA511C" w:rsidRPr="00440618">
        <w:rPr>
          <w:rFonts w:ascii="Times New Roman" w:hAnsi="Times New Roman" w:cs="Times New Roman"/>
          <w:i/>
        </w:rPr>
        <w:t xml:space="preserve"> and Beyond).</w:t>
      </w:r>
    </w:p>
    <w:sectPr w:rsidR="00CA511C" w:rsidRPr="005A466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A18" w:rsidRDefault="009C1A18" w:rsidP="006A404F">
      <w:pPr>
        <w:spacing w:after="0" w:line="240" w:lineRule="auto"/>
      </w:pPr>
      <w:r>
        <w:separator/>
      </w:r>
    </w:p>
  </w:endnote>
  <w:endnote w:type="continuationSeparator" w:id="0">
    <w:p w:rsidR="009C1A18" w:rsidRDefault="009C1A18" w:rsidP="006A4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796355"/>
      <w:docPartObj>
        <w:docPartGallery w:val="Page Numbers (Bottom of Page)"/>
        <w:docPartUnique/>
      </w:docPartObj>
    </w:sdtPr>
    <w:sdtEndPr>
      <w:rPr>
        <w:noProof/>
      </w:rPr>
    </w:sdtEndPr>
    <w:sdtContent>
      <w:p w:rsidR="00C63521" w:rsidRDefault="00C635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63521" w:rsidRDefault="00C635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A18" w:rsidRDefault="009C1A18" w:rsidP="006A404F">
      <w:pPr>
        <w:spacing w:after="0" w:line="240" w:lineRule="auto"/>
      </w:pPr>
      <w:r>
        <w:separator/>
      </w:r>
    </w:p>
  </w:footnote>
  <w:footnote w:type="continuationSeparator" w:id="0">
    <w:p w:rsidR="009C1A18" w:rsidRDefault="009C1A18" w:rsidP="006A404F">
      <w:pPr>
        <w:spacing w:after="0" w:line="240" w:lineRule="auto"/>
      </w:pPr>
      <w:r>
        <w:continuationSeparator/>
      </w:r>
    </w:p>
  </w:footnote>
  <w:footnote w:id="1">
    <w:p w:rsidR="005A466D" w:rsidRPr="0089344E" w:rsidRDefault="005A466D">
      <w:pPr>
        <w:pStyle w:val="FootnoteText"/>
        <w:rPr>
          <w:i/>
        </w:rPr>
      </w:pPr>
      <w:r>
        <w:rPr>
          <w:rStyle w:val="FootnoteReference"/>
        </w:rPr>
        <w:footnoteRef/>
      </w:r>
      <w:r>
        <w:t xml:space="preserve"> </w:t>
      </w:r>
      <w:r w:rsidRPr="005A466D">
        <w:t xml:space="preserve">M. </w:t>
      </w:r>
      <w:proofErr w:type="spellStart"/>
      <w:r w:rsidRPr="005A466D">
        <w:t>Alroy</w:t>
      </w:r>
      <w:proofErr w:type="spellEnd"/>
      <w:r w:rsidRPr="005A466D">
        <w:t xml:space="preserve"> </w:t>
      </w:r>
      <w:proofErr w:type="spellStart"/>
      <w:r w:rsidRPr="005A466D">
        <w:t>Mascrenghe</w:t>
      </w:r>
      <w:proofErr w:type="spellEnd"/>
      <w:r w:rsidRPr="005A466D">
        <w:t xml:space="preserve">, </w:t>
      </w:r>
      <w:r w:rsidRPr="0089344E">
        <w:rPr>
          <w:i/>
        </w:rPr>
        <w:t>mark_ai@yahoo.com.</w:t>
      </w:r>
    </w:p>
  </w:footnote>
  <w:footnote w:id="2">
    <w:p w:rsidR="006A404F" w:rsidRPr="0089344E" w:rsidRDefault="006A404F">
      <w:pPr>
        <w:pStyle w:val="FootnoteText"/>
        <w:rPr>
          <w:i/>
        </w:rPr>
      </w:pPr>
      <w:r>
        <w:rPr>
          <w:rStyle w:val="FootnoteReference"/>
        </w:rPr>
        <w:footnoteRef/>
      </w:r>
      <w:r>
        <w:t xml:space="preserve"> </w:t>
      </w:r>
      <w:r w:rsidRPr="006A404F">
        <w:t>1 However according to (</w:t>
      </w:r>
      <w:proofErr w:type="spellStart"/>
      <w:r w:rsidRPr="006A404F">
        <w:t>Sandys-Wunsch</w:t>
      </w:r>
      <w:proofErr w:type="spellEnd"/>
      <w:r w:rsidRPr="006A404F">
        <w:t xml:space="preserve"> J. and </w:t>
      </w:r>
      <w:proofErr w:type="spellStart"/>
      <w:r w:rsidRPr="006A404F">
        <w:t>Eldredge</w:t>
      </w:r>
      <w:proofErr w:type="spellEnd"/>
      <w:r w:rsidRPr="006A404F">
        <w:t xml:space="preserve"> L., 1980:149)  G. T. </w:t>
      </w:r>
      <w:proofErr w:type="spellStart"/>
      <w:r w:rsidRPr="006A404F">
        <w:t>Zachariae</w:t>
      </w:r>
      <w:proofErr w:type="spellEnd"/>
      <w:r w:rsidRPr="006A404F">
        <w:t xml:space="preserve"> is the one who gave </w:t>
      </w:r>
      <w:r w:rsidRPr="0089344E">
        <w:rPr>
          <w:i/>
        </w:rPr>
        <w:t>Biblical Theology its modern sense</w:t>
      </w:r>
    </w:p>
  </w:footnote>
  <w:footnote w:id="3">
    <w:p w:rsidR="006A404F" w:rsidRDefault="006A404F">
      <w:pPr>
        <w:pStyle w:val="FootnoteText"/>
      </w:pPr>
      <w:r>
        <w:rPr>
          <w:rStyle w:val="FootnoteReference"/>
        </w:rPr>
        <w:footnoteRef/>
      </w:r>
      <w:r>
        <w:t xml:space="preserve"> </w:t>
      </w:r>
      <w:r w:rsidRPr="006A404F">
        <w:t>1 However according to (</w:t>
      </w:r>
      <w:proofErr w:type="spellStart"/>
      <w:r w:rsidRPr="006A404F">
        <w:t>Sandys-Wunsch</w:t>
      </w:r>
      <w:proofErr w:type="spellEnd"/>
      <w:r w:rsidRPr="006A404F">
        <w:t xml:space="preserve"> J. and </w:t>
      </w:r>
      <w:proofErr w:type="spellStart"/>
      <w:r w:rsidRPr="006A404F">
        <w:t>Eldredge</w:t>
      </w:r>
      <w:proofErr w:type="spellEnd"/>
      <w:r w:rsidRPr="006A404F">
        <w:t xml:space="preserve"> L., 1980:149</w:t>
      </w:r>
      <w:proofErr w:type="gramStart"/>
      <w:r w:rsidRPr="006A404F">
        <w:t>)  G</w:t>
      </w:r>
      <w:proofErr w:type="gramEnd"/>
      <w:r w:rsidRPr="006A404F">
        <w:t xml:space="preserve">. T. </w:t>
      </w:r>
      <w:proofErr w:type="spellStart"/>
      <w:r w:rsidRPr="006A404F">
        <w:t>Zachariae</w:t>
      </w:r>
      <w:proofErr w:type="spellEnd"/>
      <w:r w:rsidRPr="006A404F">
        <w:t xml:space="preserve"> is the one who gave </w:t>
      </w:r>
      <w:r w:rsidRPr="0089344E">
        <w:rPr>
          <w:i/>
        </w:rPr>
        <w:t>Biblical Theology its modern sense</w:t>
      </w:r>
      <w:r w:rsidR="005A466D">
        <w:t>.</w:t>
      </w:r>
    </w:p>
  </w:footnote>
  <w:footnote w:id="4">
    <w:p w:rsidR="005A466D" w:rsidRPr="0089344E" w:rsidRDefault="005A466D">
      <w:pPr>
        <w:pStyle w:val="FootnoteText"/>
        <w:rPr>
          <w:i/>
        </w:rPr>
      </w:pPr>
      <w:r>
        <w:rPr>
          <w:rStyle w:val="FootnoteReference"/>
        </w:rPr>
        <w:footnoteRef/>
      </w:r>
      <w:r>
        <w:t xml:space="preserve"> </w:t>
      </w:r>
      <w:r w:rsidRPr="005A466D">
        <w:t xml:space="preserve">M. </w:t>
      </w:r>
      <w:proofErr w:type="spellStart"/>
      <w:r w:rsidRPr="005A466D">
        <w:t>Alroy</w:t>
      </w:r>
      <w:proofErr w:type="spellEnd"/>
      <w:r w:rsidRPr="005A466D">
        <w:t xml:space="preserve"> </w:t>
      </w:r>
      <w:proofErr w:type="spellStart"/>
      <w:r w:rsidRPr="005A466D">
        <w:t>Mascrenghe</w:t>
      </w:r>
      <w:proofErr w:type="spellEnd"/>
      <w:r w:rsidRPr="0089344E">
        <w:rPr>
          <w:i/>
        </w:rPr>
        <w:t>, mark_ai@yahoo.com.</w:t>
      </w:r>
    </w:p>
  </w:footnote>
  <w:footnote w:id="5">
    <w:p w:rsidR="005A466D" w:rsidRPr="0089344E" w:rsidRDefault="005A466D">
      <w:pPr>
        <w:pStyle w:val="FootnoteText"/>
        <w:rPr>
          <w:i/>
        </w:rPr>
      </w:pPr>
      <w:r>
        <w:rPr>
          <w:rStyle w:val="FootnoteReference"/>
        </w:rPr>
        <w:footnoteRef/>
      </w:r>
      <w:r>
        <w:t xml:space="preserve"> </w:t>
      </w:r>
      <w:r w:rsidRPr="005A466D">
        <w:t xml:space="preserve">M. </w:t>
      </w:r>
      <w:proofErr w:type="spellStart"/>
      <w:r w:rsidRPr="005A466D">
        <w:t>Alroy</w:t>
      </w:r>
      <w:proofErr w:type="spellEnd"/>
      <w:r w:rsidRPr="005A466D">
        <w:t xml:space="preserve"> </w:t>
      </w:r>
      <w:proofErr w:type="spellStart"/>
      <w:r w:rsidRPr="005A466D">
        <w:t>Mascrenghe</w:t>
      </w:r>
      <w:proofErr w:type="spellEnd"/>
      <w:r w:rsidRPr="005A466D">
        <w:t xml:space="preserve">, </w:t>
      </w:r>
      <w:r w:rsidRPr="0089344E">
        <w:rPr>
          <w:i/>
        </w:rPr>
        <w:t>mark_ai@yahoo.com.</w:t>
      </w:r>
    </w:p>
  </w:footnote>
  <w:footnote w:id="6">
    <w:p w:rsidR="00F36E84" w:rsidRDefault="00F36E84">
      <w:pPr>
        <w:pStyle w:val="FootnoteText"/>
      </w:pPr>
      <w:r>
        <w:rPr>
          <w:rStyle w:val="FootnoteReference"/>
        </w:rPr>
        <w:footnoteRef/>
      </w:r>
      <w:r>
        <w:t xml:space="preserve"> </w:t>
      </w:r>
      <w:r w:rsidRPr="00F36E84">
        <w:t xml:space="preserve">M. </w:t>
      </w:r>
      <w:proofErr w:type="spellStart"/>
      <w:r w:rsidRPr="00F36E84">
        <w:t>Alroy</w:t>
      </w:r>
      <w:proofErr w:type="spellEnd"/>
      <w:r w:rsidRPr="00F36E84">
        <w:t xml:space="preserve"> </w:t>
      </w:r>
      <w:proofErr w:type="spellStart"/>
      <w:r w:rsidRPr="00F36E84">
        <w:t>Mascrenghe</w:t>
      </w:r>
      <w:proofErr w:type="spellEnd"/>
      <w:r w:rsidRPr="00F36E84">
        <w:t xml:space="preserve">, </w:t>
      </w:r>
      <w:r w:rsidRPr="0089344E">
        <w:rPr>
          <w:i/>
        </w:rPr>
        <w:t>mark_ai@yahoo.com</w:t>
      </w:r>
      <w:r w:rsidR="005A466D">
        <w:rPr>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6535F"/>
    <w:multiLevelType w:val="hybridMultilevel"/>
    <w:tmpl w:val="ACCCBF5E"/>
    <w:lvl w:ilvl="0" w:tplc="9CB2ED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132307B"/>
    <w:multiLevelType w:val="hybridMultilevel"/>
    <w:tmpl w:val="D8FCDC8E"/>
    <w:lvl w:ilvl="0" w:tplc="B0B823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B5412CD"/>
    <w:multiLevelType w:val="hybridMultilevel"/>
    <w:tmpl w:val="DF9C17A8"/>
    <w:lvl w:ilvl="0" w:tplc="6540AF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F37"/>
    <w:rsid w:val="000D7AF0"/>
    <w:rsid w:val="001413FD"/>
    <w:rsid w:val="00141657"/>
    <w:rsid w:val="0019396C"/>
    <w:rsid w:val="001D04E7"/>
    <w:rsid w:val="00275EE7"/>
    <w:rsid w:val="003E078F"/>
    <w:rsid w:val="00440618"/>
    <w:rsid w:val="0046253D"/>
    <w:rsid w:val="0054116E"/>
    <w:rsid w:val="005A466D"/>
    <w:rsid w:val="005F3701"/>
    <w:rsid w:val="00663364"/>
    <w:rsid w:val="00674715"/>
    <w:rsid w:val="006A404F"/>
    <w:rsid w:val="006E2CB9"/>
    <w:rsid w:val="00737F58"/>
    <w:rsid w:val="007B5DC1"/>
    <w:rsid w:val="007B6C6F"/>
    <w:rsid w:val="008104F2"/>
    <w:rsid w:val="008751BF"/>
    <w:rsid w:val="008911BD"/>
    <w:rsid w:val="0089344E"/>
    <w:rsid w:val="00925D68"/>
    <w:rsid w:val="00946D4D"/>
    <w:rsid w:val="009C1A18"/>
    <w:rsid w:val="00A00D63"/>
    <w:rsid w:val="00A118CD"/>
    <w:rsid w:val="00A35D39"/>
    <w:rsid w:val="00A61410"/>
    <w:rsid w:val="00AA3F37"/>
    <w:rsid w:val="00C22764"/>
    <w:rsid w:val="00C63521"/>
    <w:rsid w:val="00C868FB"/>
    <w:rsid w:val="00CA511C"/>
    <w:rsid w:val="00CD0B17"/>
    <w:rsid w:val="00CD5D1B"/>
    <w:rsid w:val="00DD71CD"/>
    <w:rsid w:val="00E30F44"/>
    <w:rsid w:val="00E64EBD"/>
    <w:rsid w:val="00F36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F37"/>
    <w:pPr>
      <w:ind w:left="720"/>
      <w:contextualSpacing/>
    </w:pPr>
  </w:style>
  <w:style w:type="paragraph" w:styleId="NoSpacing">
    <w:name w:val="No Spacing"/>
    <w:uiPriority w:val="1"/>
    <w:qFormat/>
    <w:rsid w:val="008911BD"/>
    <w:pPr>
      <w:spacing w:after="0" w:line="240" w:lineRule="auto"/>
    </w:pPr>
  </w:style>
  <w:style w:type="paragraph" w:styleId="FootnoteText">
    <w:name w:val="footnote text"/>
    <w:basedOn w:val="Normal"/>
    <w:link w:val="FootnoteTextChar"/>
    <w:uiPriority w:val="99"/>
    <w:semiHidden/>
    <w:unhideWhenUsed/>
    <w:rsid w:val="006A40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404F"/>
    <w:rPr>
      <w:sz w:val="20"/>
      <w:szCs w:val="20"/>
    </w:rPr>
  </w:style>
  <w:style w:type="character" w:styleId="FootnoteReference">
    <w:name w:val="footnote reference"/>
    <w:basedOn w:val="DefaultParagraphFont"/>
    <w:uiPriority w:val="99"/>
    <w:semiHidden/>
    <w:unhideWhenUsed/>
    <w:rsid w:val="006A404F"/>
    <w:rPr>
      <w:vertAlign w:val="superscript"/>
    </w:rPr>
  </w:style>
  <w:style w:type="paragraph" w:styleId="Header">
    <w:name w:val="header"/>
    <w:basedOn w:val="Normal"/>
    <w:link w:val="HeaderChar"/>
    <w:uiPriority w:val="99"/>
    <w:unhideWhenUsed/>
    <w:rsid w:val="00C63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521"/>
  </w:style>
  <w:style w:type="paragraph" w:styleId="Footer">
    <w:name w:val="footer"/>
    <w:basedOn w:val="Normal"/>
    <w:link w:val="FooterChar"/>
    <w:uiPriority w:val="99"/>
    <w:unhideWhenUsed/>
    <w:rsid w:val="00C63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5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F37"/>
    <w:pPr>
      <w:ind w:left="720"/>
      <w:contextualSpacing/>
    </w:pPr>
  </w:style>
  <w:style w:type="paragraph" w:styleId="NoSpacing">
    <w:name w:val="No Spacing"/>
    <w:uiPriority w:val="1"/>
    <w:qFormat/>
    <w:rsid w:val="008911BD"/>
    <w:pPr>
      <w:spacing w:after="0" w:line="240" w:lineRule="auto"/>
    </w:pPr>
  </w:style>
  <w:style w:type="paragraph" w:styleId="FootnoteText">
    <w:name w:val="footnote text"/>
    <w:basedOn w:val="Normal"/>
    <w:link w:val="FootnoteTextChar"/>
    <w:uiPriority w:val="99"/>
    <w:semiHidden/>
    <w:unhideWhenUsed/>
    <w:rsid w:val="006A40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404F"/>
    <w:rPr>
      <w:sz w:val="20"/>
      <w:szCs w:val="20"/>
    </w:rPr>
  </w:style>
  <w:style w:type="character" w:styleId="FootnoteReference">
    <w:name w:val="footnote reference"/>
    <w:basedOn w:val="DefaultParagraphFont"/>
    <w:uiPriority w:val="99"/>
    <w:semiHidden/>
    <w:unhideWhenUsed/>
    <w:rsid w:val="006A404F"/>
    <w:rPr>
      <w:vertAlign w:val="superscript"/>
    </w:rPr>
  </w:style>
  <w:style w:type="paragraph" w:styleId="Header">
    <w:name w:val="header"/>
    <w:basedOn w:val="Normal"/>
    <w:link w:val="HeaderChar"/>
    <w:uiPriority w:val="99"/>
    <w:unhideWhenUsed/>
    <w:rsid w:val="00C63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521"/>
  </w:style>
  <w:style w:type="paragraph" w:styleId="Footer">
    <w:name w:val="footer"/>
    <w:basedOn w:val="Normal"/>
    <w:link w:val="FooterChar"/>
    <w:uiPriority w:val="99"/>
    <w:unhideWhenUsed/>
    <w:rsid w:val="00C63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A16BE-CF0F-4054-85F0-9783BD0CE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Manuel</dc:creator>
  <cp:lastModifiedBy>Francis Manuel</cp:lastModifiedBy>
  <cp:revision>13</cp:revision>
  <dcterms:created xsi:type="dcterms:W3CDTF">2021-01-27T20:33:00Z</dcterms:created>
  <dcterms:modified xsi:type="dcterms:W3CDTF">2021-02-04T15:37:00Z</dcterms:modified>
</cp:coreProperties>
</file>